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10F9" w14:textId="77777777" w:rsidR="008B1998" w:rsidRPr="00C36F2D" w:rsidRDefault="008B1998" w:rsidP="008B1998">
      <w:pPr>
        <w:pStyle w:val="a3"/>
        <w:ind w:left="0"/>
        <w:jc w:val="center"/>
        <w:rPr>
          <w:b/>
          <w:color w:val="1D1B11" w:themeColor="background2" w:themeShade="1A"/>
          <w:sz w:val="24"/>
          <w:szCs w:val="24"/>
          <w:lang w:bidi="ar-SA"/>
        </w:rPr>
      </w:pPr>
      <w:r w:rsidRPr="00C36F2D">
        <w:rPr>
          <w:b/>
          <w:color w:val="1D1B11" w:themeColor="background2" w:themeShade="1A"/>
          <w:sz w:val="24"/>
          <w:szCs w:val="24"/>
        </w:rPr>
        <w:t>Информация</w:t>
      </w:r>
    </w:p>
    <w:p w14:paraId="474E04FF" w14:textId="6C1D5DC2" w:rsidR="008B1998" w:rsidRDefault="008B1998" w:rsidP="008B1998">
      <w:pPr>
        <w:pStyle w:val="a3"/>
        <w:ind w:left="0"/>
        <w:jc w:val="center"/>
        <w:rPr>
          <w:b/>
          <w:color w:val="1D1B11" w:themeColor="background2" w:themeShade="1A"/>
          <w:sz w:val="24"/>
          <w:szCs w:val="24"/>
        </w:rPr>
      </w:pPr>
      <w:r w:rsidRPr="00C36F2D">
        <w:rPr>
          <w:b/>
          <w:color w:val="1D1B11" w:themeColor="background2" w:themeShade="1A"/>
          <w:sz w:val="24"/>
          <w:szCs w:val="24"/>
        </w:rPr>
        <w:t>по результатам экспертно-аналитического мероприятия</w:t>
      </w:r>
      <w:r w:rsidR="002A2360">
        <w:rPr>
          <w:b/>
          <w:color w:val="1D1B11" w:themeColor="background2" w:themeShade="1A"/>
          <w:sz w:val="24"/>
          <w:szCs w:val="24"/>
        </w:rPr>
        <w:t xml:space="preserve"> </w:t>
      </w:r>
      <w:r w:rsidRPr="00C36F2D">
        <w:rPr>
          <w:b/>
          <w:color w:val="1D1B11" w:themeColor="background2" w:themeShade="1A"/>
          <w:sz w:val="24"/>
          <w:szCs w:val="24"/>
        </w:rPr>
        <w:t>«Экспертиза проекта Решения Кромского районного Совета народных депутатов</w:t>
      </w:r>
      <w:r w:rsidR="002A2360">
        <w:rPr>
          <w:b/>
          <w:color w:val="1D1B11" w:themeColor="background2" w:themeShade="1A"/>
          <w:sz w:val="24"/>
          <w:szCs w:val="24"/>
        </w:rPr>
        <w:t xml:space="preserve"> </w:t>
      </w:r>
      <w:r w:rsidRPr="00C36F2D">
        <w:rPr>
          <w:b/>
          <w:color w:val="1D1B11" w:themeColor="background2" w:themeShade="1A"/>
          <w:sz w:val="24"/>
          <w:szCs w:val="24"/>
        </w:rPr>
        <w:t>«О районном бюджете на 202</w:t>
      </w:r>
      <w:r w:rsidR="002E53EC">
        <w:rPr>
          <w:b/>
          <w:color w:val="1D1B11" w:themeColor="background2" w:themeShade="1A"/>
          <w:sz w:val="24"/>
          <w:szCs w:val="24"/>
        </w:rPr>
        <w:t>5</w:t>
      </w:r>
      <w:r w:rsidRPr="00C36F2D">
        <w:rPr>
          <w:b/>
          <w:color w:val="1D1B11" w:themeColor="background2" w:themeShade="1A"/>
          <w:sz w:val="24"/>
          <w:szCs w:val="24"/>
        </w:rPr>
        <w:t xml:space="preserve"> год и на плановый период 202</w:t>
      </w:r>
      <w:r w:rsidR="002E53EC">
        <w:rPr>
          <w:b/>
          <w:color w:val="1D1B11" w:themeColor="background2" w:themeShade="1A"/>
          <w:sz w:val="24"/>
          <w:szCs w:val="24"/>
        </w:rPr>
        <w:t>6</w:t>
      </w:r>
      <w:r w:rsidRPr="00C36F2D">
        <w:rPr>
          <w:b/>
          <w:color w:val="1D1B11" w:themeColor="background2" w:themeShade="1A"/>
          <w:sz w:val="24"/>
          <w:szCs w:val="24"/>
        </w:rPr>
        <w:t xml:space="preserve"> – 202</w:t>
      </w:r>
      <w:r w:rsidR="002E53EC">
        <w:rPr>
          <w:b/>
          <w:color w:val="1D1B11" w:themeColor="background2" w:themeShade="1A"/>
          <w:sz w:val="24"/>
          <w:szCs w:val="24"/>
        </w:rPr>
        <w:t>7</w:t>
      </w:r>
      <w:r w:rsidRPr="00C36F2D">
        <w:rPr>
          <w:b/>
          <w:color w:val="1D1B11" w:themeColor="background2" w:themeShade="1A"/>
          <w:sz w:val="24"/>
          <w:szCs w:val="24"/>
        </w:rPr>
        <w:t xml:space="preserve"> годов»</w:t>
      </w:r>
    </w:p>
    <w:p w14:paraId="172284A1" w14:textId="77777777" w:rsidR="002E53EC" w:rsidRDefault="002E53EC" w:rsidP="008B1998">
      <w:pPr>
        <w:pStyle w:val="a3"/>
        <w:ind w:left="0"/>
        <w:jc w:val="center"/>
        <w:rPr>
          <w:b/>
          <w:color w:val="1D1B11" w:themeColor="background2" w:themeShade="1A"/>
          <w:sz w:val="24"/>
          <w:szCs w:val="24"/>
        </w:rPr>
      </w:pPr>
    </w:p>
    <w:p w14:paraId="307FC264" w14:textId="5ED61F45" w:rsidR="002E53EC" w:rsidRPr="002E53EC" w:rsidRDefault="002E53EC" w:rsidP="002E53EC">
      <w:pPr>
        <w:ind w:right="344" w:firstLine="567"/>
        <w:jc w:val="both"/>
        <w:rPr>
          <w:sz w:val="28"/>
          <w:szCs w:val="28"/>
        </w:rPr>
      </w:pPr>
      <w:r w:rsidRPr="002E53EC">
        <w:rPr>
          <w:sz w:val="28"/>
          <w:szCs w:val="28"/>
        </w:rPr>
        <w:t>Заключение по результатам экспертно-аналитического мероприятия «Экспертиза проекта Решения «О районном бюджете на 2025 год и на плановый период 2026 и 2027 годов»</w:t>
      </w:r>
      <w:r w:rsidRPr="002E53EC">
        <w:rPr>
          <w:b/>
          <w:bCs/>
          <w:sz w:val="28"/>
          <w:szCs w:val="28"/>
        </w:rPr>
        <w:t xml:space="preserve"> </w:t>
      </w:r>
      <w:r w:rsidRPr="002E53EC">
        <w:rPr>
          <w:sz w:val="28"/>
          <w:szCs w:val="28"/>
        </w:rPr>
        <w:t xml:space="preserve">подготовлено Контрольно-счетной палатой Кромского района Орловской области», в соответствии с бюджетными полномочиями  определенными статьей 157 Бюджетного кодекса Российской Федерации, положениями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r w:rsidRPr="002E53EC">
        <w:rPr>
          <w:color w:val="000000"/>
          <w:sz w:val="28"/>
          <w:szCs w:val="28"/>
        </w:rPr>
        <w:t xml:space="preserve">Положением о Контрольно-счетной палате Кромского района Орловской области, </w:t>
      </w:r>
      <w:r w:rsidRPr="002E53EC">
        <w:rPr>
          <w:sz w:val="28"/>
          <w:szCs w:val="28"/>
        </w:rPr>
        <w:t>Положением о бюджетном процессе в Кромском районе,  с пунктом 1.1.1. раздела 1 Плана работы Контрольно-счетной палаты Кромского района Орловской области на 2024 год.</w:t>
      </w:r>
    </w:p>
    <w:p w14:paraId="30513B0A" w14:textId="77777777" w:rsidR="002E53EC" w:rsidRPr="002E53EC" w:rsidRDefault="002E53EC" w:rsidP="002E53EC">
      <w:pPr>
        <w:ind w:right="344" w:firstLine="709"/>
        <w:jc w:val="both"/>
        <w:rPr>
          <w:sz w:val="28"/>
          <w:szCs w:val="28"/>
        </w:rPr>
      </w:pPr>
      <w:r w:rsidRPr="002E53EC">
        <w:rPr>
          <w:sz w:val="28"/>
          <w:szCs w:val="28"/>
        </w:rPr>
        <w:t>На рассмотрение в Контрольно-счетную палату Кромского района администрацией Кромского района внесен проект Решения ««О районном бюджете на 2025 год и на плановый период 2026 и 2027 годов» (далее- Проект). Одновременно с Проектом были представлены документы и материалы в соответствии ст. 184.2 БК РФ, ст.41 Положения о бюджетном процессе.</w:t>
      </w:r>
    </w:p>
    <w:p w14:paraId="3752B7C4" w14:textId="77777777" w:rsidR="002E53EC" w:rsidRPr="002E53EC" w:rsidRDefault="002E53EC" w:rsidP="002E53EC">
      <w:pPr>
        <w:ind w:right="338" w:firstLine="709"/>
        <w:jc w:val="both"/>
        <w:outlineLvl w:val="0"/>
        <w:rPr>
          <w:sz w:val="28"/>
          <w:szCs w:val="28"/>
        </w:rPr>
      </w:pPr>
      <w:r w:rsidRPr="002E53EC">
        <w:rPr>
          <w:sz w:val="28"/>
          <w:szCs w:val="28"/>
        </w:rPr>
        <w:t xml:space="preserve">Требования ст.169, 172 БК РФ при составлении Проекта соблюдены. Составление Проекта основано на основных направлениях бюджетной и налоговой политики, прогнозе социально-экономического развития, муниципальных программах. </w:t>
      </w:r>
    </w:p>
    <w:p w14:paraId="7B609877" w14:textId="77777777" w:rsidR="002E53EC" w:rsidRPr="002E53EC" w:rsidRDefault="002E53EC" w:rsidP="002E53EC">
      <w:pPr>
        <w:ind w:right="338" w:firstLine="709"/>
        <w:jc w:val="both"/>
        <w:outlineLvl w:val="0"/>
        <w:rPr>
          <w:sz w:val="28"/>
          <w:szCs w:val="28"/>
        </w:rPr>
      </w:pPr>
      <w:r w:rsidRPr="002E53EC">
        <w:rPr>
          <w:sz w:val="28"/>
          <w:szCs w:val="28"/>
        </w:rPr>
        <w:t>Требования п.1 ст.173 БК РФ в части составления прогноза социально-экономического развития района на 2025 год и плановый период до 2027 года на период не менее трех лет соблюдены.</w:t>
      </w:r>
    </w:p>
    <w:p w14:paraId="43C60B43" w14:textId="77777777" w:rsidR="002E53EC" w:rsidRPr="002E53EC" w:rsidRDefault="002E53EC" w:rsidP="002E53EC">
      <w:pPr>
        <w:ind w:right="338" w:firstLine="709"/>
        <w:jc w:val="both"/>
        <w:outlineLvl w:val="0"/>
        <w:rPr>
          <w:sz w:val="28"/>
          <w:szCs w:val="28"/>
        </w:rPr>
      </w:pPr>
      <w:r w:rsidRPr="002E53EC">
        <w:rPr>
          <w:sz w:val="28"/>
          <w:szCs w:val="28"/>
        </w:rPr>
        <w:t>В соответствии с п.4 ст.169 БК РФ Проект утверждается сроком на три года – очередной финансовый год и плановый период.</w:t>
      </w:r>
    </w:p>
    <w:p w14:paraId="1FAAD0E6" w14:textId="77777777" w:rsidR="002E53EC" w:rsidRPr="002E53EC" w:rsidRDefault="002E53EC" w:rsidP="002E53EC">
      <w:pPr>
        <w:ind w:right="338" w:firstLine="709"/>
        <w:jc w:val="both"/>
        <w:outlineLvl w:val="0"/>
        <w:rPr>
          <w:sz w:val="28"/>
          <w:szCs w:val="28"/>
        </w:rPr>
      </w:pPr>
      <w:r w:rsidRPr="002E53EC">
        <w:rPr>
          <w:sz w:val="28"/>
          <w:szCs w:val="28"/>
        </w:rPr>
        <w:t>Представленный для проведения экспертизы проект бюджета Кромского района Орловской области на 2025 год и на плановый период 2026-2027 годов соответствует требованиям действующего бюджетного и налогового законодательства и содержит основные характеристики бюджета, предусмотренные ст.184.1 БК РФ.</w:t>
      </w:r>
    </w:p>
    <w:p w14:paraId="771CCCEF" w14:textId="77777777" w:rsidR="002E53EC" w:rsidRPr="002E53EC" w:rsidRDefault="002E53EC" w:rsidP="002E53EC">
      <w:pPr>
        <w:ind w:right="338" w:firstLine="709"/>
        <w:jc w:val="both"/>
        <w:outlineLvl w:val="0"/>
        <w:rPr>
          <w:sz w:val="28"/>
          <w:szCs w:val="28"/>
        </w:rPr>
      </w:pPr>
      <w:r w:rsidRPr="002E53EC">
        <w:rPr>
          <w:sz w:val="28"/>
          <w:szCs w:val="28"/>
        </w:rPr>
        <w:t>Проект бюджета с приложениями размещен на сайте Администрации Кромского района Орловской области: https://adm-krom.ru/ в разделе Местное самоуправление/Администрация/Финансовый отдел/ Бюджет Кромского района/ Проект решения о бюджете, что соответствует принципу прозрачности (открытости), установленному статьей 36 БК РФ.</w:t>
      </w:r>
    </w:p>
    <w:p w14:paraId="26EEF4AC" w14:textId="77777777" w:rsidR="002E53EC" w:rsidRPr="002E53EC" w:rsidRDefault="002E53EC" w:rsidP="002E53EC">
      <w:pPr>
        <w:ind w:right="338" w:firstLine="709"/>
        <w:jc w:val="both"/>
        <w:outlineLvl w:val="0"/>
        <w:rPr>
          <w:sz w:val="28"/>
          <w:szCs w:val="28"/>
        </w:rPr>
      </w:pPr>
    </w:p>
    <w:p w14:paraId="382D2A19" w14:textId="77777777" w:rsidR="002E53EC" w:rsidRPr="002E53EC" w:rsidRDefault="002E53EC" w:rsidP="002E53EC">
      <w:pPr>
        <w:widowControl/>
        <w:autoSpaceDE/>
        <w:autoSpaceDN/>
        <w:ind w:firstLine="720"/>
        <w:jc w:val="center"/>
        <w:rPr>
          <w:b/>
          <w:sz w:val="24"/>
          <w:szCs w:val="24"/>
          <w:lang w:bidi="ar-SA"/>
        </w:rPr>
      </w:pPr>
      <w:r w:rsidRPr="002E53EC">
        <w:rPr>
          <w:b/>
          <w:sz w:val="24"/>
          <w:szCs w:val="24"/>
          <w:lang w:bidi="ar-SA"/>
        </w:rPr>
        <w:t xml:space="preserve">Основные показатели прогноза социально-экономического развития </w:t>
      </w:r>
    </w:p>
    <w:p w14:paraId="37B4E317" w14:textId="77777777" w:rsidR="002E53EC" w:rsidRPr="002E53EC" w:rsidRDefault="002E53EC" w:rsidP="002E53EC">
      <w:pPr>
        <w:widowControl/>
        <w:autoSpaceDE/>
        <w:autoSpaceDN/>
        <w:ind w:right="338" w:firstLine="720"/>
        <w:jc w:val="center"/>
        <w:rPr>
          <w:b/>
          <w:sz w:val="24"/>
          <w:szCs w:val="24"/>
          <w:lang w:bidi="ar-SA"/>
        </w:rPr>
      </w:pPr>
      <w:r w:rsidRPr="002E53EC">
        <w:rPr>
          <w:b/>
          <w:sz w:val="24"/>
          <w:szCs w:val="24"/>
          <w:lang w:bidi="ar-SA"/>
        </w:rPr>
        <w:t xml:space="preserve">Кромского района для составления проекта районного бюджета </w:t>
      </w:r>
    </w:p>
    <w:p w14:paraId="3178B350" w14:textId="77777777" w:rsidR="002E53EC" w:rsidRPr="002E53EC" w:rsidRDefault="002E53EC" w:rsidP="002E53EC">
      <w:pPr>
        <w:widowControl/>
        <w:autoSpaceDE/>
        <w:autoSpaceDN/>
        <w:ind w:right="338" w:firstLine="720"/>
        <w:jc w:val="center"/>
        <w:rPr>
          <w:b/>
          <w:sz w:val="24"/>
          <w:szCs w:val="24"/>
          <w:lang w:bidi="ar-SA"/>
        </w:rPr>
      </w:pPr>
      <w:r w:rsidRPr="002E53EC">
        <w:rPr>
          <w:b/>
          <w:sz w:val="24"/>
          <w:szCs w:val="24"/>
          <w:lang w:bidi="ar-SA"/>
        </w:rPr>
        <w:t xml:space="preserve"> на 2025 - 2027 годы</w:t>
      </w:r>
    </w:p>
    <w:p w14:paraId="7E83C240" w14:textId="77777777" w:rsidR="002E53EC" w:rsidRPr="002E53EC" w:rsidRDefault="002E53EC" w:rsidP="002E53EC">
      <w:pPr>
        <w:widowControl/>
        <w:autoSpaceDE/>
        <w:autoSpaceDN/>
        <w:ind w:firstLine="720"/>
        <w:jc w:val="center"/>
        <w:rPr>
          <w:b/>
          <w:sz w:val="26"/>
          <w:szCs w:val="26"/>
          <w:lang w:bidi="ar-SA"/>
        </w:rPr>
      </w:pPr>
    </w:p>
    <w:p w14:paraId="1FC00850" w14:textId="77777777" w:rsidR="002E53EC" w:rsidRPr="002E53EC" w:rsidRDefault="002E53EC" w:rsidP="002E53EC">
      <w:pPr>
        <w:widowControl/>
        <w:shd w:val="clear" w:color="auto" w:fill="FFFFFF"/>
        <w:autoSpaceDE/>
        <w:autoSpaceDN/>
        <w:ind w:right="338" w:firstLine="680"/>
        <w:jc w:val="both"/>
        <w:rPr>
          <w:sz w:val="28"/>
          <w:szCs w:val="28"/>
          <w:lang w:bidi="ar-SA"/>
        </w:rPr>
      </w:pPr>
      <w:r w:rsidRPr="002E53EC">
        <w:rPr>
          <w:iCs/>
          <w:sz w:val="28"/>
          <w:szCs w:val="28"/>
          <w:lang w:bidi="ar-SA"/>
        </w:rPr>
        <w:t xml:space="preserve">В </w:t>
      </w:r>
      <w:r w:rsidRPr="002E53EC">
        <w:rPr>
          <w:sz w:val="28"/>
          <w:szCs w:val="28"/>
          <w:lang w:bidi="ar-SA"/>
        </w:rPr>
        <w:t xml:space="preserve">соответствии со статьями 169, 172 и 173 Бюджетного кодекса РФ составление проекта районного бюджета основывается на прогнозе социально-экономического развития Кромского района на 2025-2027 годы, (далее - Прогноз СЭР), основных </w:t>
      </w:r>
      <w:r w:rsidRPr="002E53EC">
        <w:rPr>
          <w:sz w:val="28"/>
          <w:szCs w:val="28"/>
          <w:lang w:bidi="ar-SA"/>
        </w:rPr>
        <w:lastRenderedPageBreak/>
        <w:t xml:space="preserve">направлениях бюджетной и налоговой политики района на 2025 год и плановый период 2026-2027годов, паспортах муниципальных программ. Прогноз СЭР разработан с учетом итогов за истекший период финансового года и ожидаемых итогов за текущий финансовый год и анализа состояния сложившейся социально-экономической ситуации в районе. </w:t>
      </w:r>
    </w:p>
    <w:p w14:paraId="250BB0AB" w14:textId="77777777" w:rsidR="002E53EC" w:rsidRPr="002E53EC" w:rsidRDefault="002E53EC" w:rsidP="002E53EC">
      <w:pPr>
        <w:widowControl/>
        <w:autoSpaceDE/>
        <w:autoSpaceDN/>
        <w:ind w:right="202" w:firstLine="680"/>
        <w:jc w:val="both"/>
        <w:rPr>
          <w:sz w:val="28"/>
          <w:szCs w:val="28"/>
          <w:lang w:bidi="ar-SA"/>
        </w:rPr>
      </w:pPr>
      <w:r w:rsidRPr="002E53EC">
        <w:rPr>
          <w:sz w:val="28"/>
          <w:szCs w:val="28"/>
          <w:lang w:bidi="ar-SA"/>
        </w:rPr>
        <w:t>Структура экономики Кромского района представлена спектром видов экономической деятельности. Имеются предприятия промышленности, сельского хозяйства, связи, жилищно-коммунального хозяйства, сферы услуг и другие.</w:t>
      </w:r>
    </w:p>
    <w:p w14:paraId="4C854E29" w14:textId="77777777" w:rsidR="002E53EC" w:rsidRPr="002E53EC" w:rsidRDefault="002E53EC" w:rsidP="002E53EC">
      <w:pPr>
        <w:widowControl/>
        <w:tabs>
          <w:tab w:val="left" w:pos="10065"/>
        </w:tabs>
        <w:autoSpaceDE/>
        <w:autoSpaceDN/>
        <w:ind w:right="338" w:firstLine="680"/>
        <w:jc w:val="both"/>
        <w:rPr>
          <w:sz w:val="28"/>
          <w:szCs w:val="28"/>
          <w:lang w:bidi="ar-SA"/>
        </w:rPr>
      </w:pPr>
      <w:r w:rsidRPr="002E53EC">
        <w:rPr>
          <w:sz w:val="28"/>
          <w:szCs w:val="28"/>
          <w:lang w:bidi="ar-SA"/>
        </w:rPr>
        <w:t>Анализ основных показателей Прогноза социально-экономического развития Кромского района на 2025 - 2027 годы представлен в Приложении 1.</w:t>
      </w:r>
    </w:p>
    <w:p w14:paraId="31146405"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В результате проведенного анализа фактических показателей от плановых и от показателей предшествующих лет развития Кромского района установлены факторы отклонения, выявление позитивных тенденций, которые необходимо развивать, и негативных, которым необходимо противостоять.</w:t>
      </w:r>
    </w:p>
    <w:p w14:paraId="764DE795"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Положительные изменения в 2025 году по сравнению с предыдущим периодом наблюдаются по следующим показателям:</w:t>
      </w:r>
    </w:p>
    <w:p w14:paraId="25BA422E"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 xml:space="preserve"> прогнозируется следующий прирост объемов по основным видам экономической деятельности за 2025-2027 годы: </w:t>
      </w:r>
    </w:p>
    <w:p w14:paraId="7589ACB5"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 xml:space="preserve"> - объем отгруженных товаров собственного производства, выполненных работ и услуг (+7495539,0 тыс. </w:t>
      </w:r>
      <w:proofErr w:type="spellStart"/>
      <w:r w:rsidRPr="002E53EC">
        <w:rPr>
          <w:rFonts w:cs="Arial"/>
          <w:bCs/>
          <w:sz w:val="28"/>
          <w:szCs w:val="28"/>
          <w:lang w:bidi="ar-SA"/>
        </w:rPr>
        <w:t>руб</w:t>
      </w:r>
      <w:proofErr w:type="spellEnd"/>
      <w:r w:rsidRPr="002E53EC">
        <w:rPr>
          <w:rFonts w:cs="Arial"/>
          <w:bCs/>
          <w:sz w:val="28"/>
          <w:szCs w:val="28"/>
          <w:lang w:bidi="ar-SA"/>
        </w:rPr>
        <w:t>);</w:t>
      </w:r>
    </w:p>
    <w:p w14:paraId="3DB39F54"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 xml:space="preserve">объем продукции сельского хозяйства в хозяйствах всех категориях увеличивается на 257,0 </w:t>
      </w:r>
      <w:proofErr w:type="spellStart"/>
      <w:proofErr w:type="gramStart"/>
      <w:r w:rsidRPr="002E53EC">
        <w:rPr>
          <w:rFonts w:cs="Arial"/>
          <w:bCs/>
          <w:sz w:val="28"/>
          <w:szCs w:val="28"/>
          <w:lang w:bidi="ar-SA"/>
        </w:rPr>
        <w:t>млн.руб</w:t>
      </w:r>
      <w:proofErr w:type="spellEnd"/>
      <w:proofErr w:type="gramEnd"/>
      <w:r w:rsidRPr="002E53EC">
        <w:rPr>
          <w:rFonts w:cs="Arial"/>
          <w:bCs/>
          <w:sz w:val="28"/>
          <w:szCs w:val="28"/>
          <w:lang w:bidi="ar-SA"/>
        </w:rPr>
        <w:t>;</w:t>
      </w:r>
    </w:p>
    <w:p w14:paraId="2EF431DC"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 xml:space="preserve">начисленная среднемесячная заработная плата работников организаций (+4,112 тыс. </w:t>
      </w:r>
      <w:proofErr w:type="spellStart"/>
      <w:r w:rsidRPr="002E53EC">
        <w:rPr>
          <w:rFonts w:cs="Arial"/>
          <w:bCs/>
          <w:sz w:val="28"/>
          <w:szCs w:val="28"/>
          <w:lang w:bidi="ar-SA"/>
        </w:rPr>
        <w:t>руб</w:t>
      </w:r>
      <w:proofErr w:type="spellEnd"/>
      <w:r w:rsidRPr="002E53EC">
        <w:rPr>
          <w:rFonts w:cs="Arial"/>
          <w:bCs/>
          <w:sz w:val="28"/>
          <w:szCs w:val="28"/>
          <w:lang w:bidi="ar-SA"/>
        </w:rPr>
        <w:t>);</w:t>
      </w:r>
    </w:p>
    <w:p w14:paraId="69297E51" w14:textId="77777777" w:rsidR="002E53EC" w:rsidRPr="002E53EC" w:rsidRDefault="002E53EC" w:rsidP="002E53EC">
      <w:pPr>
        <w:tabs>
          <w:tab w:val="left" w:pos="10206"/>
        </w:tabs>
        <w:autoSpaceDE/>
        <w:autoSpaceDN/>
        <w:ind w:right="338" w:firstLine="709"/>
        <w:jc w:val="both"/>
        <w:rPr>
          <w:rFonts w:cs="Arial"/>
          <w:bCs/>
          <w:sz w:val="28"/>
          <w:szCs w:val="28"/>
          <w:lang w:bidi="ar-SA"/>
        </w:rPr>
      </w:pPr>
      <w:r w:rsidRPr="002E53EC">
        <w:rPr>
          <w:rFonts w:cs="Arial"/>
          <w:bCs/>
          <w:sz w:val="28"/>
          <w:szCs w:val="28"/>
          <w:lang w:bidi="ar-SA"/>
        </w:rPr>
        <w:t>- оборот розничной торговли по сравнению с 2024 годом на 2025 год увеличивается + 159822 тыс. рублей и составит 1842159,0 тыс. рублей</w:t>
      </w:r>
    </w:p>
    <w:p w14:paraId="77DFC882" w14:textId="77777777" w:rsidR="002E53EC" w:rsidRPr="002E53EC" w:rsidRDefault="002E53EC" w:rsidP="002E53EC">
      <w:pPr>
        <w:tabs>
          <w:tab w:val="left" w:pos="10342"/>
        </w:tabs>
        <w:autoSpaceDE/>
        <w:autoSpaceDN/>
        <w:ind w:right="196" w:firstLine="709"/>
        <w:jc w:val="both"/>
        <w:rPr>
          <w:rFonts w:cs="Arial"/>
          <w:bCs/>
          <w:sz w:val="28"/>
          <w:szCs w:val="28"/>
          <w:lang w:bidi="ar-SA"/>
        </w:rPr>
      </w:pPr>
      <w:r w:rsidRPr="002E53EC">
        <w:rPr>
          <w:rFonts w:cs="Arial"/>
          <w:bCs/>
          <w:sz w:val="28"/>
          <w:szCs w:val="28"/>
          <w:lang w:bidi="ar-SA"/>
        </w:rPr>
        <w:t>При этом, в 2025 году в сравнении с предыдущим годом прогнозируется отрицательная динамика следующих показателей:</w:t>
      </w:r>
    </w:p>
    <w:p w14:paraId="5F1C1052" w14:textId="77777777" w:rsidR="002E53EC" w:rsidRPr="002E53EC" w:rsidRDefault="002E53EC" w:rsidP="002E53EC">
      <w:pPr>
        <w:tabs>
          <w:tab w:val="left" w:pos="10342"/>
        </w:tabs>
        <w:autoSpaceDE/>
        <w:autoSpaceDN/>
        <w:ind w:right="196" w:firstLine="709"/>
        <w:jc w:val="both"/>
        <w:rPr>
          <w:rFonts w:cs="Arial"/>
          <w:bCs/>
          <w:sz w:val="28"/>
          <w:szCs w:val="28"/>
          <w:lang w:bidi="ar-SA"/>
        </w:rPr>
      </w:pPr>
      <w:r w:rsidRPr="002E53EC">
        <w:rPr>
          <w:rFonts w:cs="Arial"/>
          <w:bCs/>
          <w:sz w:val="28"/>
          <w:szCs w:val="28"/>
          <w:lang w:bidi="ar-SA"/>
        </w:rPr>
        <w:t>-Численность постоянного населения в 2025 году в сравнении с фактическими данными 2021, 2022,2023 годов и оценкой 2024 года уменьшается на 23 человека и составит 20503 чел., на 2026-2027 годы относительно 2025 года уменьшается на 35 человек и 80 чел. и соответственно составит 20468 чел. и 20423 чел.;</w:t>
      </w:r>
    </w:p>
    <w:p w14:paraId="52AB059C" w14:textId="77777777" w:rsidR="002E53EC" w:rsidRPr="002E53EC" w:rsidRDefault="002E53EC" w:rsidP="002E53EC">
      <w:pPr>
        <w:tabs>
          <w:tab w:val="left" w:pos="10342"/>
        </w:tabs>
        <w:autoSpaceDE/>
        <w:autoSpaceDN/>
        <w:ind w:right="196" w:firstLine="709"/>
        <w:jc w:val="both"/>
        <w:rPr>
          <w:rFonts w:cs="Arial"/>
          <w:bCs/>
          <w:sz w:val="28"/>
          <w:szCs w:val="28"/>
          <w:lang w:bidi="ar-SA"/>
        </w:rPr>
      </w:pPr>
      <w:r w:rsidRPr="002E53EC">
        <w:rPr>
          <w:rFonts w:cs="Arial"/>
          <w:bCs/>
          <w:sz w:val="28"/>
          <w:szCs w:val="28"/>
          <w:lang w:bidi="ar-SA"/>
        </w:rPr>
        <w:t xml:space="preserve">- Инвестиции в основной капитал (- 250292,0 тыс. </w:t>
      </w:r>
      <w:proofErr w:type="spellStart"/>
      <w:r w:rsidRPr="002E53EC">
        <w:rPr>
          <w:rFonts w:cs="Arial"/>
          <w:bCs/>
          <w:sz w:val="28"/>
          <w:szCs w:val="28"/>
          <w:lang w:bidi="ar-SA"/>
        </w:rPr>
        <w:t>руб</w:t>
      </w:r>
      <w:proofErr w:type="spellEnd"/>
      <w:r w:rsidRPr="002E53EC">
        <w:rPr>
          <w:rFonts w:cs="Arial"/>
          <w:bCs/>
          <w:sz w:val="28"/>
          <w:szCs w:val="28"/>
          <w:lang w:bidi="ar-SA"/>
        </w:rPr>
        <w:t>).</w:t>
      </w:r>
    </w:p>
    <w:p w14:paraId="06031A20" w14:textId="77777777" w:rsidR="002E53EC" w:rsidRPr="002E53EC" w:rsidRDefault="002E53EC" w:rsidP="002E53EC">
      <w:pPr>
        <w:tabs>
          <w:tab w:val="left" w:pos="10342"/>
        </w:tabs>
        <w:autoSpaceDE/>
        <w:autoSpaceDN/>
        <w:ind w:right="196" w:firstLine="709"/>
        <w:jc w:val="both"/>
        <w:rPr>
          <w:rFonts w:cs="Arial"/>
          <w:bCs/>
          <w:sz w:val="28"/>
          <w:szCs w:val="28"/>
          <w:lang w:bidi="ar-SA"/>
        </w:rPr>
      </w:pPr>
    </w:p>
    <w:p w14:paraId="400DF90B" w14:textId="77777777" w:rsidR="002E53EC" w:rsidRPr="002E53EC" w:rsidRDefault="002E53EC" w:rsidP="002E53EC">
      <w:pPr>
        <w:widowControl/>
        <w:autoSpaceDE/>
        <w:autoSpaceDN/>
        <w:jc w:val="center"/>
        <w:rPr>
          <w:b/>
          <w:sz w:val="24"/>
          <w:szCs w:val="24"/>
          <w:lang w:bidi="ar-SA"/>
        </w:rPr>
      </w:pPr>
    </w:p>
    <w:p w14:paraId="7317F668" w14:textId="77777777" w:rsidR="002E53EC" w:rsidRPr="002E53EC" w:rsidRDefault="002E53EC" w:rsidP="002E53EC">
      <w:pPr>
        <w:widowControl/>
        <w:autoSpaceDE/>
        <w:autoSpaceDN/>
        <w:jc w:val="center"/>
        <w:rPr>
          <w:b/>
          <w:sz w:val="24"/>
          <w:szCs w:val="24"/>
          <w:lang w:bidi="ar-SA"/>
        </w:rPr>
      </w:pPr>
      <w:r w:rsidRPr="002E53EC">
        <w:rPr>
          <w:b/>
          <w:sz w:val="24"/>
          <w:szCs w:val="24"/>
          <w:lang w:bidi="ar-SA"/>
        </w:rPr>
        <w:t xml:space="preserve">Основные направления бюджетной и налоговой политики </w:t>
      </w:r>
    </w:p>
    <w:p w14:paraId="7954E4B2" w14:textId="77777777" w:rsidR="002E53EC" w:rsidRPr="002E53EC" w:rsidRDefault="002E53EC" w:rsidP="002E53EC">
      <w:pPr>
        <w:widowControl/>
        <w:autoSpaceDE/>
        <w:autoSpaceDN/>
        <w:jc w:val="center"/>
        <w:rPr>
          <w:b/>
          <w:sz w:val="24"/>
          <w:szCs w:val="24"/>
          <w:lang w:bidi="ar-SA"/>
        </w:rPr>
      </w:pPr>
      <w:r w:rsidRPr="002E53EC">
        <w:rPr>
          <w:b/>
          <w:sz w:val="24"/>
          <w:szCs w:val="24"/>
          <w:lang w:bidi="ar-SA"/>
        </w:rPr>
        <w:t>Кромского района на 2024 год и на плановый период 2025 и 2026 годов</w:t>
      </w:r>
    </w:p>
    <w:p w14:paraId="48D676AD" w14:textId="77777777" w:rsidR="002E53EC" w:rsidRPr="002E53EC" w:rsidRDefault="002E53EC" w:rsidP="002E53EC">
      <w:pPr>
        <w:widowControl/>
        <w:autoSpaceDE/>
        <w:autoSpaceDN/>
        <w:ind w:right="344" w:firstLine="708"/>
        <w:jc w:val="both"/>
        <w:rPr>
          <w:sz w:val="28"/>
          <w:szCs w:val="28"/>
          <w:shd w:val="clear" w:color="auto" w:fill="FFFFFF"/>
          <w:lang w:bidi="ar-SA"/>
        </w:rPr>
      </w:pPr>
    </w:p>
    <w:p w14:paraId="6693A7FB"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В основу бюджетной и налоговой политики положены цели, сформулированные в соответствии с основными положениями Послания Президента Российской Федерации от 29 февраля 2024 года , Указом Президента Российской Федерации от 07 мая 2024 года № 309 «О национальных целях развития Российской Федерации на период до 2030 года и перспективу до 2036 года».</w:t>
      </w:r>
    </w:p>
    <w:p w14:paraId="49A03FEB"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Бюджетная и налоговая политика выстраивается с учетом действующего федерального и регионального законодательства.</w:t>
      </w:r>
    </w:p>
    <w:p w14:paraId="23C0FE41"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 xml:space="preserve">Основные направления бюджетной и налоговой политики Кромского района сохраняют преемственность в отношении расстановки приоритетов на последующий </w:t>
      </w:r>
      <w:r w:rsidRPr="002E53EC">
        <w:rPr>
          <w:sz w:val="28"/>
          <w:szCs w:val="28"/>
          <w:lang w:bidi="ar-SA"/>
        </w:rPr>
        <w:lastRenderedPageBreak/>
        <w:t>трехлетний период и скорректированы с учетом возможных негативных изменений экономической ситуации и необходимостью реализации первоочередных задач.</w:t>
      </w:r>
    </w:p>
    <w:p w14:paraId="3DE6BBF6"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Приоритетной остается задача сбалансированности и устойчивости бюджетной системы, повышение качества бюджетного планирования.</w:t>
      </w:r>
    </w:p>
    <w:p w14:paraId="57C5969F" w14:textId="77777777" w:rsidR="002E53EC" w:rsidRPr="002E53EC" w:rsidRDefault="002E53EC" w:rsidP="002E53EC">
      <w:pPr>
        <w:widowControl/>
        <w:autoSpaceDE/>
        <w:autoSpaceDN/>
        <w:ind w:right="344" w:firstLine="708"/>
        <w:jc w:val="both"/>
        <w:rPr>
          <w:sz w:val="28"/>
          <w:szCs w:val="28"/>
          <w:lang w:bidi="ar-SA"/>
        </w:rPr>
      </w:pPr>
    </w:p>
    <w:p w14:paraId="52302BD3" w14:textId="77777777" w:rsidR="002E53EC" w:rsidRPr="002E53EC" w:rsidRDefault="002E53EC" w:rsidP="002E53EC">
      <w:pPr>
        <w:spacing w:before="126"/>
        <w:jc w:val="center"/>
        <w:outlineLvl w:val="0"/>
        <w:rPr>
          <w:b/>
          <w:bCs/>
          <w:sz w:val="24"/>
          <w:szCs w:val="24"/>
        </w:rPr>
      </w:pPr>
      <w:r w:rsidRPr="002E53EC">
        <w:rPr>
          <w:b/>
          <w:bCs/>
          <w:sz w:val="24"/>
          <w:szCs w:val="24"/>
        </w:rPr>
        <w:t xml:space="preserve">Основные характеристики </w:t>
      </w:r>
    </w:p>
    <w:p w14:paraId="1D0E243B" w14:textId="77777777" w:rsidR="002E53EC" w:rsidRPr="002E53EC" w:rsidRDefault="002E53EC" w:rsidP="002E53EC">
      <w:pPr>
        <w:spacing w:before="126"/>
        <w:ind w:right="479"/>
        <w:jc w:val="both"/>
        <w:outlineLvl w:val="0"/>
        <w:rPr>
          <w:bCs/>
          <w:sz w:val="28"/>
          <w:szCs w:val="28"/>
        </w:rPr>
      </w:pPr>
      <w:r w:rsidRPr="002E53EC">
        <w:rPr>
          <w:b/>
          <w:bCs/>
          <w:sz w:val="26"/>
          <w:szCs w:val="26"/>
        </w:rPr>
        <w:tab/>
      </w:r>
      <w:r w:rsidRPr="002E53EC">
        <w:rPr>
          <w:bCs/>
          <w:sz w:val="28"/>
          <w:szCs w:val="28"/>
        </w:rPr>
        <w:t>Основные характеристики районного бюджета на 2025 год и плановый период 2026-2027 годов сформированы исходя из прогнозируемого объема налоговых и неналоговых доходов, безвозмездных поступлений из областного бюджета и необходимости обеспечения устойчивого финансового положения в экономике района.</w:t>
      </w:r>
    </w:p>
    <w:p w14:paraId="4290B876" w14:textId="77777777" w:rsidR="002E53EC" w:rsidRPr="002E53EC" w:rsidRDefault="002E53EC" w:rsidP="002E53EC">
      <w:pPr>
        <w:adjustRightInd w:val="0"/>
        <w:ind w:right="479" w:firstLine="708"/>
        <w:jc w:val="both"/>
        <w:outlineLvl w:val="3"/>
        <w:rPr>
          <w:sz w:val="28"/>
          <w:szCs w:val="28"/>
        </w:rPr>
      </w:pPr>
      <w:r w:rsidRPr="002E53EC">
        <w:rPr>
          <w:sz w:val="28"/>
          <w:szCs w:val="28"/>
        </w:rPr>
        <w:t>Бюджет Кромского района Орловской области на 2025 год и на плановый период 2026 и 2027 годов сформирован по расходам районного бюджета по целевым статьям (муниципальным программам и непрограммным направлениям деятельности), группам и подгруппам видов расходов, а также главным распорядителям бюджетных средств.</w:t>
      </w:r>
    </w:p>
    <w:p w14:paraId="45015637" w14:textId="77777777" w:rsidR="002E53EC" w:rsidRPr="002E53EC" w:rsidRDefault="002E53EC" w:rsidP="002E53EC">
      <w:pPr>
        <w:ind w:right="338" w:firstLine="709"/>
        <w:jc w:val="both"/>
        <w:rPr>
          <w:sz w:val="28"/>
          <w:szCs w:val="28"/>
        </w:rPr>
      </w:pPr>
      <w:r w:rsidRPr="002E53EC">
        <w:rPr>
          <w:sz w:val="28"/>
          <w:szCs w:val="28"/>
        </w:rPr>
        <w:t>Проектом решения предусмотрены следующие основные характеристики бюджета на 2025год и плановый период 2026-2027 годов.</w:t>
      </w:r>
    </w:p>
    <w:p w14:paraId="5F556388" w14:textId="77777777" w:rsidR="002E53EC" w:rsidRPr="002E53EC" w:rsidRDefault="002E53EC" w:rsidP="002E53EC">
      <w:pPr>
        <w:shd w:val="clear" w:color="auto" w:fill="FFFFFF"/>
        <w:ind w:right="338" w:firstLine="567"/>
        <w:jc w:val="both"/>
        <w:rPr>
          <w:b/>
          <w:bCs/>
          <w:sz w:val="28"/>
          <w:szCs w:val="28"/>
          <w:u w:val="single"/>
        </w:rPr>
      </w:pPr>
      <w:r w:rsidRPr="002E53EC">
        <w:rPr>
          <w:b/>
          <w:bCs/>
          <w:sz w:val="28"/>
          <w:szCs w:val="28"/>
          <w:u w:val="single"/>
        </w:rPr>
        <w:t>На 2025 год:</w:t>
      </w:r>
    </w:p>
    <w:p w14:paraId="69D8334B"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общий объем доходов бюджета в сумме </w:t>
      </w:r>
      <w:r w:rsidRPr="002E53EC">
        <w:rPr>
          <w:b/>
          <w:bCs/>
          <w:sz w:val="28"/>
          <w:szCs w:val="28"/>
        </w:rPr>
        <w:t>580487,301</w:t>
      </w:r>
      <w:r w:rsidRPr="002E53EC">
        <w:rPr>
          <w:sz w:val="28"/>
          <w:szCs w:val="28"/>
        </w:rPr>
        <w:t xml:space="preserve"> тыс. рублей, в том числе объем безвозмездных поступлений, получаемых из других бюджетов бюджетной системы Российской Федерации в сумме </w:t>
      </w:r>
      <w:r w:rsidRPr="002E53EC">
        <w:rPr>
          <w:b/>
          <w:sz w:val="28"/>
          <w:szCs w:val="28"/>
        </w:rPr>
        <w:t>327215,301</w:t>
      </w:r>
      <w:r w:rsidRPr="002E53EC">
        <w:rPr>
          <w:sz w:val="28"/>
          <w:szCs w:val="28"/>
        </w:rPr>
        <w:t xml:space="preserve"> тыс. рублей;</w:t>
      </w:r>
    </w:p>
    <w:p w14:paraId="2634AAC0"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общий объем расходов бюджета в сумме </w:t>
      </w:r>
      <w:r w:rsidRPr="002E53EC">
        <w:rPr>
          <w:b/>
          <w:sz w:val="28"/>
          <w:szCs w:val="28"/>
        </w:rPr>
        <w:t>617487,301</w:t>
      </w:r>
      <w:r w:rsidRPr="002E53EC">
        <w:rPr>
          <w:sz w:val="28"/>
          <w:szCs w:val="28"/>
        </w:rPr>
        <w:t xml:space="preserve"> тыс. рублей;</w:t>
      </w:r>
    </w:p>
    <w:p w14:paraId="4D874DCF" w14:textId="77777777" w:rsidR="002E53EC" w:rsidRPr="002E53EC" w:rsidRDefault="002E53EC" w:rsidP="002E53EC">
      <w:pPr>
        <w:shd w:val="clear" w:color="auto" w:fill="FFFFFF"/>
        <w:ind w:right="338" w:firstLine="567"/>
        <w:jc w:val="both"/>
        <w:rPr>
          <w:sz w:val="28"/>
          <w:szCs w:val="28"/>
        </w:rPr>
      </w:pPr>
      <w:bookmarkStart w:id="0" w:name="_Hlk121996565"/>
      <w:r w:rsidRPr="002E53EC">
        <w:rPr>
          <w:sz w:val="28"/>
          <w:szCs w:val="28"/>
        </w:rPr>
        <w:t xml:space="preserve">- дефицит в сумме </w:t>
      </w:r>
      <w:r w:rsidRPr="002E53EC">
        <w:rPr>
          <w:b/>
          <w:sz w:val="28"/>
          <w:szCs w:val="28"/>
        </w:rPr>
        <w:t>37000,0</w:t>
      </w:r>
      <w:r w:rsidRPr="002E53EC">
        <w:rPr>
          <w:sz w:val="28"/>
          <w:szCs w:val="28"/>
        </w:rPr>
        <w:t xml:space="preserve"> тыс. рублей.</w:t>
      </w:r>
    </w:p>
    <w:bookmarkEnd w:id="0"/>
    <w:p w14:paraId="5AC0D1AB" w14:textId="77777777" w:rsidR="002E53EC" w:rsidRPr="002E53EC" w:rsidRDefault="002E53EC" w:rsidP="002E53EC">
      <w:pPr>
        <w:shd w:val="clear" w:color="auto" w:fill="FFFFFF"/>
        <w:ind w:right="338" w:firstLine="567"/>
        <w:jc w:val="both"/>
        <w:rPr>
          <w:b/>
          <w:bCs/>
          <w:sz w:val="28"/>
          <w:szCs w:val="28"/>
          <w:u w:val="single"/>
        </w:rPr>
      </w:pPr>
      <w:r w:rsidRPr="002E53EC">
        <w:rPr>
          <w:b/>
          <w:bCs/>
          <w:sz w:val="28"/>
          <w:szCs w:val="28"/>
          <w:u w:val="single"/>
        </w:rPr>
        <w:t>На 2026 год:</w:t>
      </w:r>
    </w:p>
    <w:p w14:paraId="3238744C"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общий объем доходов бюджета в сумме </w:t>
      </w:r>
      <w:r w:rsidRPr="002E53EC">
        <w:rPr>
          <w:b/>
          <w:sz w:val="28"/>
          <w:szCs w:val="28"/>
        </w:rPr>
        <w:t>485385,847</w:t>
      </w:r>
      <w:r w:rsidRPr="002E53EC">
        <w:rPr>
          <w:sz w:val="28"/>
          <w:szCs w:val="28"/>
        </w:rPr>
        <w:t xml:space="preserve"> тыс. рублей, в том числе объем безвозмездных поступлений, получаемых из других бюджетов бюджетной системы Российской Федерации, в сумме </w:t>
      </w:r>
      <w:r w:rsidRPr="002E53EC">
        <w:rPr>
          <w:b/>
          <w:bCs/>
          <w:sz w:val="28"/>
          <w:szCs w:val="28"/>
        </w:rPr>
        <w:t>217533,847</w:t>
      </w:r>
      <w:r w:rsidRPr="002E53EC">
        <w:rPr>
          <w:sz w:val="28"/>
          <w:szCs w:val="28"/>
        </w:rPr>
        <w:t xml:space="preserve"> тыс. рублей;</w:t>
      </w:r>
    </w:p>
    <w:p w14:paraId="3AD26605"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общий объем расходов бюджета – </w:t>
      </w:r>
      <w:r w:rsidRPr="002E53EC">
        <w:rPr>
          <w:b/>
          <w:bCs/>
          <w:sz w:val="28"/>
          <w:szCs w:val="28"/>
        </w:rPr>
        <w:t>488385,847</w:t>
      </w:r>
      <w:r w:rsidRPr="002E53EC">
        <w:rPr>
          <w:sz w:val="28"/>
          <w:szCs w:val="28"/>
        </w:rPr>
        <w:t xml:space="preserve"> тыс. рублей;</w:t>
      </w:r>
    </w:p>
    <w:p w14:paraId="34A0A290"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дефицит в сумме </w:t>
      </w:r>
      <w:r w:rsidRPr="002E53EC">
        <w:rPr>
          <w:b/>
          <w:sz w:val="28"/>
          <w:szCs w:val="28"/>
        </w:rPr>
        <w:t>3000,0</w:t>
      </w:r>
      <w:r w:rsidRPr="002E53EC">
        <w:rPr>
          <w:sz w:val="28"/>
          <w:szCs w:val="28"/>
        </w:rPr>
        <w:t xml:space="preserve"> тыс. рублей.</w:t>
      </w:r>
    </w:p>
    <w:p w14:paraId="11893280" w14:textId="77777777" w:rsidR="002E53EC" w:rsidRPr="002E53EC" w:rsidRDefault="002E53EC" w:rsidP="002E53EC">
      <w:pPr>
        <w:shd w:val="clear" w:color="auto" w:fill="FFFFFF"/>
        <w:ind w:right="338" w:firstLine="567"/>
        <w:jc w:val="both"/>
        <w:rPr>
          <w:b/>
          <w:bCs/>
          <w:sz w:val="28"/>
          <w:szCs w:val="28"/>
          <w:u w:val="single"/>
        </w:rPr>
      </w:pPr>
      <w:r w:rsidRPr="002E53EC">
        <w:rPr>
          <w:b/>
          <w:bCs/>
          <w:sz w:val="28"/>
          <w:szCs w:val="28"/>
          <w:u w:val="single"/>
        </w:rPr>
        <w:t>На 2027 год:</w:t>
      </w:r>
    </w:p>
    <w:p w14:paraId="57631737"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общий объем доходов бюджета в сумме </w:t>
      </w:r>
      <w:r w:rsidRPr="002E53EC">
        <w:rPr>
          <w:b/>
          <w:bCs/>
          <w:sz w:val="28"/>
          <w:szCs w:val="28"/>
        </w:rPr>
        <w:t>500555,847</w:t>
      </w:r>
      <w:r w:rsidRPr="002E53EC">
        <w:rPr>
          <w:sz w:val="28"/>
          <w:szCs w:val="28"/>
        </w:rPr>
        <w:t xml:space="preserve"> тыс. рублей, в том числе объем безвозмездных поступлений, получаемых из других бюджетов бюджетной системы Российской Федерации, в сумме </w:t>
      </w:r>
      <w:r w:rsidRPr="002E53EC">
        <w:rPr>
          <w:b/>
          <w:bCs/>
          <w:sz w:val="28"/>
          <w:szCs w:val="28"/>
        </w:rPr>
        <w:t>217533,847</w:t>
      </w:r>
      <w:r w:rsidRPr="002E53EC">
        <w:rPr>
          <w:sz w:val="28"/>
          <w:szCs w:val="28"/>
        </w:rPr>
        <w:t>тыс. рублей;</w:t>
      </w:r>
    </w:p>
    <w:p w14:paraId="0F7E7419"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общий объем расходов бюджета – </w:t>
      </w:r>
      <w:r w:rsidRPr="002E53EC">
        <w:rPr>
          <w:b/>
          <w:bCs/>
          <w:sz w:val="28"/>
          <w:szCs w:val="28"/>
        </w:rPr>
        <w:t>503555,847</w:t>
      </w:r>
      <w:r w:rsidRPr="002E53EC">
        <w:rPr>
          <w:sz w:val="28"/>
          <w:szCs w:val="28"/>
        </w:rPr>
        <w:t xml:space="preserve"> тыс. рублей, </w:t>
      </w:r>
    </w:p>
    <w:p w14:paraId="013891C4"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 дефицит в сумме </w:t>
      </w:r>
      <w:r w:rsidRPr="002E53EC">
        <w:rPr>
          <w:b/>
          <w:sz w:val="28"/>
          <w:szCs w:val="28"/>
        </w:rPr>
        <w:t>3000,0</w:t>
      </w:r>
      <w:r w:rsidRPr="002E53EC">
        <w:rPr>
          <w:sz w:val="28"/>
          <w:szCs w:val="28"/>
        </w:rPr>
        <w:t xml:space="preserve"> тыс. рублей.</w:t>
      </w:r>
    </w:p>
    <w:p w14:paraId="723CC5E5" w14:textId="77777777" w:rsidR="002E53EC" w:rsidRPr="002E53EC" w:rsidRDefault="002E53EC" w:rsidP="002E53EC">
      <w:pPr>
        <w:shd w:val="clear" w:color="auto" w:fill="FFFFFF"/>
        <w:ind w:right="338" w:firstLine="567"/>
        <w:jc w:val="both"/>
        <w:rPr>
          <w:sz w:val="28"/>
          <w:szCs w:val="28"/>
        </w:rPr>
      </w:pPr>
      <w:r w:rsidRPr="002E53EC">
        <w:rPr>
          <w:sz w:val="28"/>
          <w:szCs w:val="28"/>
        </w:rPr>
        <w:t xml:space="preserve">Основные характеристики районного бюджета 2025 года относительно характеристик ожидаемого исполнения районного бюджета 2024 года: </w:t>
      </w:r>
    </w:p>
    <w:p w14:paraId="2080DD27" w14:textId="77777777" w:rsidR="002E53EC" w:rsidRPr="002E53EC" w:rsidRDefault="002E53EC" w:rsidP="002E53EC">
      <w:pPr>
        <w:shd w:val="clear" w:color="auto" w:fill="FFFFFF"/>
        <w:ind w:right="338" w:firstLine="567"/>
        <w:jc w:val="both"/>
        <w:rPr>
          <w:sz w:val="28"/>
          <w:szCs w:val="28"/>
        </w:rPr>
      </w:pPr>
      <w:r w:rsidRPr="002E53EC">
        <w:rPr>
          <w:sz w:val="28"/>
          <w:szCs w:val="28"/>
        </w:rPr>
        <w:t>•</w:t>
      </w:r>
      <w:r w:rsidRPr="002E53EC">
        <w:rPr>
          <w:sz w:val="28"/>
          <w:szCs w:val="28"/>
        </w:rPr>
        <w:tab/>
        <w:t>по доходам в целом уменьшены на 8,0 %. По налоговым и неналоговым доходам увеличены на 2,1%;</w:t>
      </w:r>
    </w:p>
    <w:p w14:paraId="0AB0E309" w14:textId="77777777" w:rsidR="002E53EC" w:rsidRPr="002E53EC" w:rsidRDefault="002E53EC" w:rsidP="002E53EC">
      <w:pPr>
        <w:shd w:val="clear" w:color="auto" w:fill="FFFFFF"/>
        <w:ind w:right="338" w:firstLine="567"/>
        <w:jc w:val="both"/>
        <w:rPr>
          <w:sz w:val="28"/>
          <w:szCs w:val="28"/>
        </w:rPr>
      </w:pPr>
      <w:r w:rsidRPr="002E53EC">
        <w:rPr>
          <w:sz w:val="28"/>
          <w:szCs w:val="28"/>
        </w:rPr>
        <w:t>•</w:t>
      </w:r>
      <w:r w:rsidRPr="002E53EC">
        <w:rPr>
          <w:sz w:val="28"/>
          <w:szCs w:val="28"/>
        </w:rPr>
        <w:tab/>
        <w:t>безвозмездные поступления из бюджетов другого уровня уменьшены на 14,6%.</w:t>
      </w:r>
    </w:p>
    <w:p w14:paraId="3F0276C8" w14:textId="77777777" w:rsidR="002E53EC" w:rsidRPr="002E53EC" w:rsidRDefault="002E53EC" w:rsidP="002E53EC">
      <w:pPr>
        <w:shd w:val="clear" w:color="auto" w:fill="FFFFFF"/>
        <w:ind w:right="338" w:firstLine="567"/>
        <w:jc w:val="both"/>
        <w:rPr>
          <w:sz w:val="28"/>
          <w:szCs w:val="28"/>
        </w:rPr>
      </w:pPr>
      <w:r w:rsidRPr="002E53EC">
        <w:rPr>
          <w:sz w:val="28"/>
          <w:szCs w:val="28"/>
        </w:rPr>
        <w:t>•</w:t>
      </w:r>
      <w:r w:rsidRPr="002E53EC">
        <w:rPr>
          <w:sz w:val="28"/>
          <w:szCs w:val="28"/>
        </w:rPr>
        <w:tab/>
        <w:t>по расходам уменьшены на 12,4%;</w:t>
      </w:r>
    </w:p>
    <w:p w14:paraId="5C93BE6E" w14:textId="77777777" w:rsidR="002E53EC" w:rsidRPr="002E53EC" w:rsidRDefault="002E53EC" w:rsidP="002E53EC">
      <w:pPr>
        <w:ind w:firstLine="709"/>
        <w:jc w:val="center"/>
        <w:rPr>
          <w:sz w:val="20"/>
          <w:szCs w:val="20"/>
        </w:rPr>
      </w:pPr>
      <w:r w:rsidRPr="002E53EC">
        <w:rPr>
          <w:sz w:val="20"/>
          <w:szCs w:val="20"/>
        </w:rPr>
        <w:t xml:space="preserve">                                                                                                                                                Таблица 1, тыс. рублей</w:t>
      </w:r>
    </w:p>
    <w:tbl>
      <w:tblPr>
        <w:tblStyle w:val="TableNormal"/>
        <w:tblW w:w="10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6"/>
        <w:gridCol w:w="1167"/>
        <w:gridCol w:w="1175"/>
        <w:gridCol w:w="980"/>
        <w:gridCol w:w="1207"/>
        <w:gridCol w:w="934"/>
        <w:gridCol w:w="1370"/>
        <w:gridCol w:w="948"/>
      </w:tblGrid>
      <w:tr w:rsidR="002E53EC" w:rsidRPr="002E53EC" w14:paraId="5C6E7B1D" w14:textId="77777777" w:rsidTr="002A2D99">
        <w:trPr>
          <w:trHeight w:val="432"/>
          <w:jc w:val="center"/>
        </w:trPr>
        <w:tc>
          <w:tcPr>
            <w:tcW w:w="2316" w:type="dxa"/>
            <w:vMerge w:val="restart"/>
          </w:tcPr>
          <w:p w14:paraId="2AFD71C1" w14:textId="77777777" w:rsidR="002E53EC" w:rsidRPr="002E53EC" w:rsidRDefault="002E53EC" w:rsidP="002E53EC">
            <w:pPr>
              <w:rPr>
                <w:sz w:val="20"/>
              </w:rPr>
            </w:pPr>
            <w:bookmarkStart w:id="1" w:name="_Hlk122338579"/>
          </w:p>
          <w:p w14:paraId="5801D340" w14:textId="77777777" w:rsidR="002E53EC" w:rsidRPr="002E53EC" w:rsidRDefault="002E53EC" w:rsidP="002E53EC">
            <w:pPr>
              <w:spacing w:before="1"/>
              <w:rPr>
                <w:sz w:val="17"/>
              </w:rPr>
            </w:pPr>
          </w:p>
          <w:p w14:paraId="59122BCB" w14:textId="77777777" w:rsidR="002E53EC" w:rsidRPr="002E53EC" w:rsidRDefault="002E53EC" w:rsidP="002E53EC">
            <w:pPr>
              <w:spacing w:before="1"/>
              <w:ind w:left="696"/>
              <w:rPr>
                <w:b/>
                <w:sz w:val="18"/>
              </w:rPr>
            </w:pPr>
            <w:r w:rsidRPr="002E53EC">
              <w:rPr>
                <w:b/>
                <w:sz w:val="18"/>
              </w:rPr>
              <w:t>Наименование</w:t>
            </w:r>
          </w:p>
        </w:tc>
        <w:tc>
          <w:tcPr>
            <w:tcW w:w="1167" w:type="dxa"/>
            <w:vMerge w:val="restart"/>
          </w:tcPr>
          <w:p w14:paraId="2926FA04" w14:textId="77777777" w:rsidR="002E53EC" w:rsidRPr="002E53EC" w:rsidRDefault="002E53EC" w:rsidP="002E53EC">
            <w:pPr>
              <w:spacing w:before="2"/>
              <w:rPr>
                <w:sz w:val="19"/>
              </w:rPr>
            </w:pPr>
          </w:p>
          <w:p w14:paraId="57523B2D" w14:textId="77777777" w:rsidR="002E53EC" w:rsidRPr="002E53EC" w:rsidRDefault="002E53EC" w:rsidP="002E53EC">
            <w:pPr>
              <w:ind w:left="107" w:right="99" w:firstLine="12"/>
              <w:jc w:val="both"/>
              <w:rPr>
                <w:b/>
                <w:sz w:val="18"/>
              </w:rPr>
            </w:pPr>
            <w:r w:rsidRPr="002E53EC">
              <w:rPr>
                <w:b/>
                <w:sz w:val="18"/>
              </w:rPr>
              <w:t>Ожидаемое исполнение 2024 года</w:t>
            </w:r>
          </w:p>
        </w:tc>
        <w:tc>
          <w:tcPr>
            <w:tcW w:w="2155" w:type="dxa"/>
            <w:gridSpan w:val="2"/>
          </w:tcPr>
          <w:p w14:paraId="08B51161" w14:textId="77777777" w:rsidR="002E53EC" w:rsidRPr="002E53EC" w:rsidRDefault="002E53EC" w:rsidP="002E53EC">
            <w:pPr>
              <w:spacing w:before="113"/>
              <w:ind w:left="723" w:right="713"/>
              <w:jc w:val="center"/>
              <w:rPr>
                <w:b/>
                <w:sz w:val="18"/>
              </w:rPr>
            </w:pPr>
            <w:r w:rsidRPr="002E53EC">
              <w:rPr>
                <w:b/>
                <w:sz w:val="18"/>
              </w:rPr>
              <w:t>2025 год</w:t>
            </w:r>
          </w:p>
        </w:tc>
        <w:tc>
          <w:tcPr>
            <w:tcW w:w="2141" w:type="dxa"/>
            <w:gridSpan w:val="2"/>
          </w:tcPr>
          <w:p w14:paraId="25687C86" w14:textId="77777777" w:rsidR="002E53EC" w:rsidRPr="002E53EC" w:rsidRDefault="002E53EC" w:rsidP="002E53EC">
            <w:pPr>
              <w:spacing w:before="113"/>
              <w:ind w:left="717" w:right="705"/>
              <w:jc w:val="center"/>
              <w:rPr>
                <w:b/>
                <w:sz w:val="18"/>
              </w:rPr>
            </w:pPr>
            <w:r w:rsidRPr="002E53EC">
              <w:rPr>
                <w:b/>
                <w:sz w:val="18"/>
              </w:rPr>
              <w:t>2026 год</w:t>
            </w:r>
          </w:p>
        </w:tc>
        <w:tc>
          <w:tcPr>
            <w:tcW w:w="2318" w:type="dxa"/>
            <w:gridSpan w:val="2"/>
            <w:tcBorders>
              <w:right w:val="single" w:sz="6" w:space="0" w:color="000000"/>
            </w:tcBorders>
          </w:tcPr>
          <w:p w14:paraId="347DE2B1" w14:textId="77777777" w:rsidR="002E53EC" w:rsidRPr="002E53EC" w:rsidRDefault="002E53EC" w:rsidP="002E53EC">
            <w:pPr>
              <w:spacing w:before="113"/>
              <w:ind w:left="806" w:right="791"/>
              <w:jc w:val="center"/>
              <w:rPr>
                <w:b/>
                <w:sz w:val="18"/>
              </w:rPr>
            </w:pPr>
            <w:r w:rsidRPr="002E53EC">
              <w:rPr>
                <w:b/>
                <w:sz w:val="18"/>
              </w:rPr>
              <w:t>2027 год</w:t>
            </w:r>
          </w:p>
        </w:tc>
      </w:tr>
      <w:tr w:rsidR="002E53EC" w:rsidRPr="002E53EC" w14:paraId="62DF14AE" w14:textId="77777777" w:rsidTr="002A2D99">
        <w:trPr>
          <w:trHeight w:val="618"/>
          <w:jc w:val="center"/>
        </w:trPr>
        <w:tc>
          <w:tcPr>
            <w:tcW w:w="2316" w:type="dxa"/>
            <w:vMerge/>
            <w:tcBorders>
              <w:top w:val="nil"/>
            </w:tcBorders>
          </w:tcPr>
          <w:p w14:paraId="1575E712" w14:textId="77777777" w:rsidR="002E53EC" w:rsidRPr="002E53EC" w:rsidRDefault="002E53EC" w:rsidP="002E53EC">
            <w:pPr>
              <w:rPr>
                <w:sz w:val="2"/>
                <w:szCs w:val="2"/>
              </w:rPr>
            </w:pPr>
          </w:p>
        </w:tc>
        <w:tc>
          <w:tcPr>
            <w:tcW w:w="1167" w:type="dxa"/>
            <w:vMerge/>
            <w:tcBorders>
              <w:top w:val="nil"/>
            </w:tcBorders>
          </w:tcPr>
          <w:p w14:paraId="672E67B7" w14:textId="77777777" w:rsidR="002E53EC" w:rsidRPr="002E53EC" w:rsidRDefault="002E53EC" w:rsidP="002E53EC">
            <w:pPr>
              <w:rPr>
                <w:sz w:val="2"/>
                <w:szCs w:val="2"/>
              </w:rPr>
            </w:pPr>
          </w:p>
        </w:tc>
        <w:tc>
          <w:tcPr>
            <w:tcW w:w="1175" w:type="dxa"/>
          </w:tcPr>
          <w:p w14:paraId="7A4DD0F0" w14:textId="77777777" w:rsidR="002E53EC" w:rsidRPr="002E53EC" w:rsidRDefault="002E53EC" w:rsidP="002E53EC">
            <w:pPr>
              <w:tabs>
                <w:tab w:val="left" w:pos="608"/>
              </w:tabs>
              <w:spacing w:before="103"/>
              <w:ind w:firstLine="60"/>
              <w:jc w:val="center"/>
              <w:rPr>
                <w:b/>
                <w:sz w:val="18"/>
              </w:rPr>
            </w:pPr>
            <w:r w:rsidRPr="002E53EC">
              <w:rPr>
                <w:b/>
                <w:sz w:val="18"/>
              </w:rPr>
              <w:t>Проект решения</w:t>
            </w:r>
          </w:p>
        </w:tc>
        <w:tc>
          <w:tcPr>
            <w:tcW w:w="980" w:type="dxa"/>
          </w:tcPr>
          <w:p w14:paraId="165571E3" w14:textId="77777777" w:rsidR="002E53EC" w:rsidRPr="002E53EC" w:rsidRDefault="002E53EC" w:rsidP="002E53EC">
            <w:pPr>
              <w:spacing w:before="103"/>
              <w:ind w:left="167" w:right="127" w:hanging="88"/>
              <w:jc w:val="center"/>
              <w:rPr>
                <w:b/>
                <w:sz w:val="18"/>
              </w:rPr>
            </w:pPr>
            <w:r w:rsidRPr="002E53EC">
              <w:rPr>
                <w:b/>
                <w:sz w:val="18"/>
              </w:rPr>
              <w:t>% к</w:t>
            </w:r>
          </w:p>
          <w:p w14:paraId="66FEDE1D" w14:textId="77777777" w:rsidR="002E53EC" w:rsidRPr="002E53EC" w:rsidRDefault="002E53EC" w:rsidP="002E53EC">
            <w:pPr>
              <w:spacing w:before="103"/>
              <w:ind w:left="167" w:right="127" w:hanging="88"/>
              <w:jc w:val="center"/>
              <w:rPr>
                <w:b/>
                <w:sz w:val="18"/>
              </w:rPr>
            </w:pPr>
            <w:r w:rsidRPr="002E53EC">
              <w:rPr>
                <w:b/>
                <w:spacing w:val="-15"/>
                <w:sz w:val="18"/>
              </w:rPr>
              <w:t>2024 году</w:t>
            </w:r>
          </w:p>
        </w:tc>
        <w:tc>
          <w:tcPr>
            <w:tcW w:w="1207" w:type="dxa"/>
          </w:tcPr>
          <w:p w14:paraId="5A9BF7C5" w14:textId="77777777" w:rsidR="002E53EC" w:rsidRPr="002E53EC" w:rsidRDefault="002E53EC" w:rsidP="002E53EC">
            <w:pPr>
              <w:spacing w:before="103"/>
              <w:ind w:left="244" w:right="216" w:firstLine="60"/>
              <w:rPr>
                <w:b/>
                <w:sz w:val="18"/>
              </w:rPr>
            </w:pPr>
            <w:r w:rsidRPr="002E53EC">
              <w:rPr>
                <w:b/>
                <w:sz w:val="18"/>
              </w:rPr>
              <w:t>Проект решения</w:t>
            </w:r>
          </w:p>
        </w:tc>
        <w:tc>
          <w:tcPr>
            <w:tcW w:w="934" w:type="dxa"/>
          </w:tcPr>
          <w:p w14:paraId="2C7D165C" w14:textId="77777777" w:rsidR="002E53EC" w:rsidRPr="002E53EC" w:rsidRDefault="002E53EC" w:rsidP="002E53EC">
            <w:pPr>
              <w:spacing w:before="3" w:line="206" w:lineRule="exact"/>
              <w:ind w:left="110" w:right="94" w:firstLine="20"/>
              <w:jc w:val="center"/>
              <w:rPr>
                <w:b/>
                <w:sz w:val="18"/>
              </w:rPr>
            </w:pPr>
            <w:r w:rsidRPr="002E53EC">
              <w:rPr>
                <w:b/>
                <w:sz w:val="18"/>
              </w:rPr>
              <w:t xml:space="preserve">% к </w:t>
            </w:r>
            <w:r w:rsidRPr="002E53EC">
              <w:rPr>
                <w:b/>
                <w:spacing w:val="-16"/>
                <w:sz w:val="18"/>
              </w:rPr>
              <w:t xml:space="preserve">проекту на </w:t>
            </w:r>
            <w:r w:rsidRPr="002E53EC">
              <w:rPr>
                <w:b/>
                <w:spacing w:val="-14"/>
                <w:sz w:val="18"/>
              </w:rPr>
              <w:t>2025год</w:t>
            </w:r>
          </w:p>
        </w:tc>
        <w:tc>
          <w:tcPr>
            <w:tcW w:w="1370" w:type="dxa"/>
          </w:tcPr>
          <w:p w14:paraId="55CFA070" w14:textId="77777777" w:rsidR="002E53EC" w:rsidRPr="002E53EC" w:rsidRDefault="002E53EC" w:rsidP="002E53EC">
            <w:pPr>
              <w:spacing w:before="103"/>
              <w:ind w:left="329" w:right="294" w:firstLine="57"/>
              <w:rPr>
                <w:b/>
                <w:sz w:val="18"/>
              </w:rPr>
            </w:pPr>
            <w:r w:rsidRPr="002E53EC">
              <w:rPr>
                <w:b/>
                <w:sz w:val="18"/>
              </w:rPr>
              <w:t>Проект решения</w:t>
            </w:r>
          </w:p>
        </w:tc>
        <w:tc>
          <w:tcPr>
            <w:tcW w:w="948" w:type="dxa"/>
            <w:tcBorders>
              <w:right w:val="single" w:sz="6" w:space="0" w:color="000000"/>
            </w:tcBorders>
          </w:tcPr>
          <w:p w14:paraId="194ABA70" w14:textId="77777777" w:rsidR="002E53EC" w:rsidRPr="002E53EC" w:rsidRDefault="002E53EC" w:rsidP="002E53EC">
            <w:pPr>
              <w:spacing w:before="3" w:line="206" w:lineRule="exact"/>
              <w:ind w:left="125" w:right="91" w:firstLine="1"/>
              <w:jc w:val="center"/>
              <w:rPr>
                <w:b/>
                <w:sz w:val="18"/>
              </w:rPr>
            </w:pPr>
            <w:r w:rsidRPr="002E53EC">
              <w:rPr>
                <w:b/>
                <w:sz w:val="18"/>
              </w:rPr>
              <w:t xml:space="preserve">% к </w:t>
            </w:r>
            <w:r w:rsidRPr="002E53EC">
              <w:rPr>
                <w:b/>
                <w:spacing w:val="-16"/>
                <w:sz w:val="18"/>
              </w:rPr>
              <w:t xml:space="preserve">проекту на </w:t>
            </w:r>
            <w:r w:rsidRPr="002E53EC">
              <w:rPr>
                <w:b/>
                <w:spacing w:val="-14"/>
                <w:sz w:val="18"/>
              </w:rPr>
              <w:t>2026год</w:t>
            </w:r>
          </w:p>
        </w:tc>
      </w:tr>
      <w:tr w:rsidR="002E53EC" w:rsidRPr="002E53EC" w14:paraId="1D53F2D4" w14:textId="77777777" w:rsidTr="002A2D99">
        <w:trPr>
          <w:trHeight w:val="429"/>
          <w:jc w:val="center"/>
        </w:trPr>
        <w:tc>
          <w:tcPr>
            <w:tcW w:w="2316" w:type="dxa"/>
          </w:tcPr>
          <w:p w14:paraId="232947AE" w14:textId="77777777" w:rsidR="002E53EC" w:rsidRPr="002E53EC" w:rsidRDefault="002E53EC" w:rsidP="002E53EC">
            <w:pPr>
              <w:spacing w:before="110"/>
              <w:ind w:left="107"/>
              <w:rPr>
                <w:b/>
                <w:sz w:val="18"/>
              </w:rPr>
            </w:pPr>
            <w:r w:rsidRPr="002E53EC">
              <w:rPr>
                <w:b/>
                <w:sz w:val="18"/>
              </w:rPr>
              <w:lastRenderedPageBreak/>
              <w:t>ДОХОДЫ</w:t>
            </w:r>
          </w:p>
        </w:tc>
        <w:tc>
          <w:tcPr>
            <w:tcW w:w="1167" w:type="dxa"/>
            <w:vAlign w:val="center"/>
          </w:tcPr>
          <w:p w14:paraId="01AFAA58" w14:textId="77777777" w:rsidR="002E53EC" w:rsidRPr="002E53EC" w:rsidRDefault="002E53EC" w:rsidP="002E53EC">
            <w:pPr>
              <w:spacing w:before="110"/>
              <w:ind w:left="90" w:right="82"/>
              <w:jc w:val="center"/>
              <w:rPr>
                <w:sz w:val="18"/>
              </w:rPr>
            </w:pPr>
            <w:r w:rsidRPr="002E53EC">
              <w:rPr>
                <w:sz w:val="18"/>
              </w:rPr>
              <w:t>631202,196</w:t>
            </w:r>
          </w:p>
        </w:tc>
        <w:tc>
          <w:tcPr>
            <w:tcW w:w="1175" w:type="dxa"/>
            <w:vAlign w:val="center"/>
          </w:tcPr>
          <w:p w14:paraId="4B269410" w14:textId="77777777" w:rsidR="002E53EC" w:rsidRPr="002E53EC" w:rsidRDefault="002E53EC" w:rsidP="002E53EC">
            <w:pPr>
              <w:spacing w:before="110"/>
              <w:ind w:left="90" w:right="82"/>
              <w:jc w:val="center"/>
              <w:rPr>
                <w:sz w:val="18"/>
              </w:rPr>
            </w:pPr>
            <w:r w:rsidRPr="002E53EC">
              <w:rPr>
                <w:sz w:val="18"/>
              </w:rPr>
              <w:t>580487,301</w:t>
            </w:r>
          </w:p>
        </w:tc>
        <w:tc>
          <w:tcPr>
            <w:tcW w:w="980" w:type="dxa"/>
            <w:vAlign w:val="center"/>
          </w:tcPr>
          <w:p w14:paraId="220AF618" w14:textId="77777777" w:rsidR="002E53EC" w:rsidRPr="002E53EC" w:rsidRDefault="002E53EC" w:rsidP="002E53EC">
            <w:pPr>
              <w:spacing w:before="110"/>
              <w:ind w:left="234" w:right="227"/>
              <w:jc w:val="center"/>
              <w:rPr>
                <w:sz w:val="18"/>
              </w:rPr>
            </w:pPr>
            <w:r w:rsidRPr="002E53EC">
              <w:rPr>
                <w:sz w:val="18"/>
              </w:rPr>
              <w:t>91,9</w:t>
            </w:r>
          </w:p>
        </w:tc>
        <w:tc>
          <w:tcPr>
            <w:tcW w:w="1207" w:type="dxa"/>
            <w:vAlign w:val="center"/>
          </w:tcPr>
          <w:p w14:paraId="198FBDC1" w14:textId="77777777" w:rsidR="002E53EC" w:rsidRPr="002E53EC" w:rsidRDefault="002E53EC" w:rsidP="002E53EC">
            <w:pPr>
              <w:spacing w:before="110"/>
              <w:ind w:right="117"/>
              <w:jc w:val="right"/>
              <w:rPr>
                <w:sz w:val="18"/>
              </w:rPr>
            </w:pPr>
            <w:r w:rsidRPr="002E53EC">
              <w:rPr>
                <w:sz w:val="18"/>
              </w:rPr>
              <w:t>485385,847</w:t>
            </w:r>
          </w:p>
        </w:tc>
        <w:tc>
          <w:tcPr>
            <w:tcW w:w="934" w:type="dxa"/>
            <w:vAlign w:val="center"/>
          </w:tcPr>
          <w:p w14:paraId="3A6F5015" w14:textId="77777777" w:rsidR="002E53EC" w:rsidRPr="002E53EC" w:rsidRDefault="002E53EC" w:rsidP="002E53EC">
            <w:pPr>
              <w:spacing w:before="110"/>
              <w:ind w:left="247" w:right="232"/>
              <w:jc w:val="center"/>
              <w:rPr>
                <w:sz w:val="18"/>
              </w:rPr>
            </w:pPr>
            <w:r w:rsidRPr="002E53EC">
              <w:rPr>
                <w:sz w:val="18"/>
              </w:rPr>
              <w:t>83,6</w:t>
            </w:r>
          </w:p>
        </w:tc>
        <w:tc>
          <w:tcPr>
            <w:tcW w:w="1370" w:type="dxa"/>
            <w:vAlign w:val="center"/>
          </w:tcPr>
          <w:p w14:paraId="5B600D98" w14:textId="77777777" w:rsidR="002E53EC" w:rsidRPr="002E53EC" w:rsidRDefault="002E53EC" w:rsidP="002E53EC">
            <w:pPr>
              <w:spacing w:before="110"/>
              <w:ind w:left="194" w:right="181"/>
              <w:jc w:val="center"/>
              <w:rPr>
                <w:sz w:val="18"/>
              </w:rPr>
            </w:pPr>
            <w:r w:rsidRPr="002E53EC">
              <w:rPr>
                <w:sz w:val="18"/>
              </w:rPr>
              <w:t>500555,847</w:t>
            </w:r>
          </w:p>
        </w:tc>
        <w:tc>
          <w:tcPr>
            <w:tcW w:w="948" w:type="dxa"/>
            <w:tcBorders>
              <w:right w:val="single" w:sz="6" w:space="0" w:color="000000"/>
            </w:tcBorders>
            <w:vAlign w:val="center"/>
          </w:tcPr>
          <w:p w14:paraId="0EF66381" w14:textId="77777777" w:rsidR="002E53EC" w:rsidRPr="002E53EC" w:rsidRDefault="002E53EC" w:rsidP="002E53EC">
            <w:pPr>
              <w:spacing w:before="110"/>
              <w:ind w:left="252" w:right="237"/>
              <w:jc w:val="center"/>
              <w:rPr>
                <w:sz w:val="18"/>
              </w:rPr>
            </w:pPr>
            <w:r w:rsidRPr="002E53EC">
              <w:rPr>
                <w:sz w:val="18"/>
              </w:rPr>
              <w:t>103,1</w:t>
            </w:r>
          </w:p>
        </w:tc>
      </w:tr>
      <w:tr w:rsidR="002E53EC" w:rsidRPr="002E53EC" w14:paraId="545B26A2" w14:textId="77777777" w:rsidTr="002A2D99">
        <w:trPr>
          <w:trHeight w:val="316"/>
          <w:jc w:val="center"/>
        </w:trPr>
        <w:tc>
          <w:tcPr>
            <w:tcW w:w="2316" w:type="dxa"/>
          </w:tcPr>
          <w:p w14:paraId="389773E0" w14:textId="77777777" w:rsidR="002E53EC" w:rsidRPr="002E53EC" w:rsidRDefault="002E53EC" w:rsidP="002E53EC">
            <w:pPr>
              <w:spacing w:before="55"/>
              <w:ind w:left="107"/>
              <w:rPr>
                <w:b/>
                <w:sz w:val="18"/>
              </w:rPr>
            </w:pPr>
            <w:r w:rsidRPr="002E53EC">
              <w:rPr>
                <w:b/>
                <w:sz w:val="18"/>
              </w:rPr>
              <w:t>РАСХОДЫ</w:t>
            </w:r>
          </w:p>
        </w:tc>
        <w:tc>
          <w:tcPr>
            <w:tcW w:w="1167" w:type="dxa"/>
            <w:vAlign w:val="center"/>
          </w:tcPr>
          <w:p w14:paraId="25452F72" w14:textId="77777777" w:rsidR="002E53EC" w:rsidRPr="002E53EC" w:rsidRDefault="002E53EC" w:rsidP="002E53EC">
            <w:pPr>
              <w:spacing w:before="55"/>
              <w:ind w:left="90" w:right="82"/>
              <w:jc w:val="center"/>
              <w:rPr>
                <w:sz w:val="18"/>
              </w:rPr>
            </w:pPr>
            <w:r w:rsidRPr="002E53EC">
              <w:rPr>
                <w:sz w:val="18"/>
              </w:rPr>
              <w:t>704538,773</w:t>
            </w:r>
          </w:p>
        </w:tc>
        <w:tc>
          <w:tcPr>
            <w:tcW w:w="1175" w:type="dxa"/>
            <w:vAlign w:val="center"/>
          </w:tcPr>
          <w:p w14:paraId="6A39DE6F" w14:textId="77777777" w:rsidR="002E53EC" w:rsidRPr="002E53EC" w:rsidRDefault="002E53EC" w:rsidP="002E53EC">
            <w:pPr>
              <w:spacing w:before="55"/>
              <w:ind w:left="90" w:right="82"/>
              <w:jc w:val="center"/>
              <w:rPr>
                <w:sz w:val="18"/>
              </w:rPr>
            </w:pPr>
            <w:r w:rsidRPr="002E53EC">
              <w:rPr>
                <w:sz w:val="18"/>
              </w:rPr>
              <w:t>617487,301</w:t>
            </w:r>
          </w:p>
        </w:tc>
        <w:tc>
          <w:tcPr>
            <w:tcW w:w="980" w:type="dxa"/>
            <w:vAlign w:val="center"/>
          </w:tcPr>
          <w:p w14:paraId="4917471A" w14:textId="77777777" w:rsidR="002E53EC" w:rsidRPr="002E53EC" w:rsidRDefault="002E53EC" w:rsidP="002E53EC">
            <w:pPr>
              <w:spacing w:before="55"/>
              <w:ind w:left="234" w:right="227"/>
              <w:jc w:val="center"/>
              <w:rPr>
                <w:sz w:val="18"/>
              </w:rPr>
            </w:pPr>
            <w:r w:rsidRPr="002E53EC">
              <w:rPr>
                <w:sz w:val="18"/>
              </w:rPr>
              <w:t>87,6</w:t>
            </w:r>
          </w:p>
        </w:tc>
        <w:tc>
          <w:tcPr>
            <w:tcW w:w="1207" w:type="dxa"/>
            <w:vAlign w:val="center"/>
          </w:tcPr>
          <w:p w14:paraId="1D0F972D" w14:textId="77777777" w:rsidR="002E53EC" w:rsidRPr="002E53EC" w:rsidRDefault="002E53EC" w:rsidP="002E53EC">
            <w:pPr>
              <w:spacing w:before="55"/>
              <w:ind w:right="117"/>
              <w:jc w:val="right"/>
              <w:rPr>
                <w:sz w:val="18"/>
              </w:rPr>
            </w:pPr>
            <w:r w:rsidRPr="002E53EC">
              <w:rPr>
                <w:sz w:val="18"/>
              </w:rPr>
              <w:t>488385,847</w:t>
            </w:r>
          </w:p>
        </w:tc>
        <w:tc>
          <w:tcPr>
            <w:tcW w:w="934" w:type="dxa"/>
            <w:vAlign w:val="center"/>
          </w:tcPr>
          <w:p w14:paraId="7A274DF2" w14:textId="77777777" w:rsidR="002E53EC" w:rsidRPr="002E53EC" w:rsidRDefault="002E53EC" w:rsidP="002E53EC">
            <w:pPr>
              <w:spacing w:before="55"/>
              <w:ind w:left="247" w:right="232"/>
              <w:jc w:val="center"/>
              <w:rPr>
                <w:sz w:val="18"/>
              </w:rPr>
            </w:pPr>
            <w:r w:rsidRPr="002E53EC">
              <w:rPr>
                <w:sz w:val="18"/>
              </w:rPr>
              <w:t>79,1</w:t>
            </w:r>
          </w:p>
        </w:tc>
        <w:tc>
          <w:tcPr>
            <w:tcW w:w="1370" w:type="dxa"/>
            <w:vAlign w:val="center"/>
          </w:tcPr>
          <w:p w14:paraId="50E62A62" w14:textId="77777777" w:rsidR="002E53EC" w:rsidRPr="002E53EC" w:rsidRDefault="002E53EC" w:rsidP="002E53EC">
            <w:pPr>
              <w:spacing w:before="55"/>
              <w:ind w:left="194" w:right="181"/>
              <w:jc w:val="center"/>
              <w:rPr>
                <w:sz w:val="18"/>
              </w:rPr>
            </w:pPr>
            <w:r w:rsidRPr="002E53EC">
              <w:rPr>
                <w:sz w:val="18"/>
              </w:rPr>
              <w:t>503555,847</w:t>
            </w:r>
          </w:p>
        </w:tc>
        <w:tc>
          <w:tcPr>
            <w:tcW w:w="948" w:type="dxa"/>
            <w:tcBorders>
              <w:right w:val="single" w:sz="6" w:space="0" w:color="000000"/>
            </w:tcBorders>
            <w:vAlign w:val="center"/>
          </w:tcPr>
          <w:p w14:paraId="28F4D9FA" w14:textId="77777777" w:rsidR="002E53EC" w:rsidRPr="002E53EC" w:rsidRDefault="002E53EC" w:rsidP="002E53EC">
            <w:pPr>
              <w:spacing w:before="55"/>
              <w:ind w:left="252" w:right="237"/>
              <w:jc w:val="center"/>
              <w:rPr>
                <w:sz w:val="18"/>
              </w:rPr>
            </w:pPr>
            <w:r w:rsidRPr="002E53EC">
              <w:rPr>
                <w:sz w:val="18"/>
              </w:rPr>
              <w:t>103,1</w:t>
            </w:r>
          </w:p>
        </w:tc>
      </w:tr>
      <w:tr w:rsidR="002E53EC" w:rsidRPr="002E53EC" w14:paraId="11FF1720" w14:textId="77777777" w:rsidTr="002A2D99">
        <w:trPr>
          <w:trHeight w:val="304"/>
          <w:jc w:val="center"/>
        </w:trPr>
        <w:tc>
          <w:tcPr>
            <w:tcW w:w="2316" w:type="dxa"/>
          </w:tcPr>
          <w:p w14:paraId="47E5F463" w14:textId="77777777" w:rsidR="002E53EC" w:rsidRPr="002E53EC" w:rsidRDefault="002E53EC" w:rsidP="002E53EC">
            <w:pPr>
              <w:ind w:left="107"/>
              <w:rPr>
                <w:b/>
                <w:sz w:val="16"/>
                <w:szCs w:val="16"/>
              </w:rPr>
            </w:pPr>
            <w:r w:rsidRPr="002E53EC">
              <w:rPr>
                <w:b/>
                <w:sz w:val="16"/>
                <w:szCs w:val="16"/>
              </w:rPr>
              <w:t>ДЕФИЦИТ</w:t>
            </w:r>
          </w:p>
          <w:p w14:paraId="5BDD4424" w14:textId="77777777" w:rsidR="002E53EC" w:rsidRPr="002E53EC" w:rsidRDefault="002E53EC" w:rsidP="002E53EC">
            <w:pPr>
              <w:spacing w:before="100"/>
              <w:ind w:left="110"/>
              <w:rPr>
                <w:b/>
                <w:sz w:val="18"/>
              </w:rPr>
            </w:pPr>
          </w:p>
        </w:tc>
        <w:tc>
          <w:tcPr>
            <w:tcW w:w="1167" w:type="dxa"/>
            <w:vAlign w:val="center"/>
          </w:tcPr>
          <w:p w14:paraId="528C1289" w14:textId="77777777" w:rsidR="002E53EC" w:rsidRPr="002E53EC" w:rsidRDefault="002E53EC" w:rsidP="002E53EC">
            <w:pPr>
              <w:spacing w:before="100"/>
              <w:ind w:left="89" w:right="82"/>
              <w:jc w:val="center"/>
              <w:rPr>
                <w:sz w:val="18"/>
              </w:rPr>
            </w:pPr>
            <w:r w:rsidRPr="002E53EC">
              <w:rPr>
                <w:sz w:val="18"/>
              </w:rPr>
              <w:t>73336,577</w:t>
            </w:r>
          </w:p>
        </w:tc>
        <w:tc>
          <w:tcPr>
            <w:tcW w:w="1175" w:type="dxa"/>
            <w:vAlign w:val="center"/>
          </w:tcPr>
          <w:p w14:paraId="62AFFC77" w14:textId="77777777" w:rsidR="002E53EC" w:rsidRPr="002E53EC" w:rsidRDefault="002E53EC" w:rsidP="002E53EC">
            <w:pPr>
              <w:spacing w:before="100"/>
              <w:ind w:left="89" w:right="82"/>
              <w:jc w:val="center"/>
              <w:rPr>
                <w:sz w:val="18"/>
              </w:rPr>
            </w:pPr>
            <w:r w:rsidRPr="002E53EC">
              <w:rPr>
                <w:sz w:val="18"/>
              </w:rPr>
              <w:t>37000,0</w:t>
            </w:r>
          </w:p>
        </w:tc>
        <w:tc>
          <w:tcPr>
            <w:tcW w:w="980" w:type="dxa"/>
            <w:vAlign w:val="center"/>
          </w:tcPr>
          <w:p w14:paraId="14755440" w14:textId="77777777" w:rsidR="002E53EC" w:rsidRPr="002E53EC" w:rsidRDefault="002E53EC" w:rsidP="002E53EC">
            <w:pPr>
              <w:spacing w:before="100"/>
              <w:ind w:left="234" w:right="227"/>
              <w:rPr>
                <w:sz w:val="18"/>
              </w:rPr>
            </w:pPr>
            <w:r w:rsidRPr="002E53EC">
              <w:rPr>
                <w:sz w:val="18"/>
              </w:rPr>
              <w:t>х</w:t>
            </w:r>
          </w:p>
        </w:tc>
        <w:tc>
          <w:tcPr>
            <w:tcW w:w="1207" w:type="dxa"/>
            <w:vAlign w:val="center"/>
          </w:tcPr>
          <w:p w14:paraId="742DC7C1" w14:textId="77777777" w:rsidR="002E53EC" w:rsidRPr="002E53EC" w:rsidRDefault="002E53EC" w:rsidP="002E53EC">
            <w:pPr>
              <w:spacing w:before="100"/>
              <w:ind w:left="213"/>
              <w:jc w:val="center"/>
              <w:rPr>
                <w:sz w:val="18"/>
              </w:rPr>
            </w:pPr>
            <w:r w:rsidRPr="002E53EC">
              <w:rPr>
                <w:sz w:val="18"/>
              </w:rPr>
              <w:t>3000,0</w:t>
            </w:r>
          </w:p>
        </w:tc>
        <w:tc>
          <w:tcPr>
            <w:tcW w:w="934" w:type="dxa"/>
            <w:vAlign w:val="center"/>
          </w:tcPr>
          <w:p w14:paraId="1B553346" w14:textId="77777777" w:rsidR="002E53EC" w:rsidRPr="002E53EC" w:rsidRDefault="002E53EC" w:rsidP="002E53EC">
            <w:pPr>
              <w:spacing w:before="100"/>
              <w:ind w:left="247" w:right="232"/>
              <w:jc w:val="center"/>
              <w:rPr>
                <w:sz w:val="18"/>
              </w:rPr>
            </w:pPr>
            <w:r w:rsidRPr="002E53EC">
              <w:rPr>
                <w:sz w:val="18"/>
              </w:rPr>
              <w:t>х</w:t>
            </w:r>
          </w:p>
        </w:tc>
        <w:tc>
          <w:tcPr>
            <w:tcW w:w="1370" w:type="dxa"/>
            <w:vAlign w:val="center"/>
          </w:tcPr>
          <w:p w14:paraId="2E9CB728" w14:textId="77777777" w:rsidR="002E53EC" w:rsidRPr="002E53EC" w:rsidRDefault="002E53EC" w:rsidP="002E53EC">
            <w:pPr>
              <w:spacing w:before="100"/>
              <w:ind w:left="194" w:right="178"/>
              <w:jc w:val="center"/>
              <w:rPr>
                <w:sz w:val="18"/>
              </w:rPr>
            </w:pPr>
            <w:r w:rsidRPr="002E53EC">
              <w:rPr>
                <w:sz w:val="18"/>
              </w:rPr>
              <w:t>3000,0</w:t>
            </w:r>
          </w:p>
        </w:tc>
        <w:tc>
          <w:tcPr>
            <w:tcW w:w="948" w:type="dxa"/>
            <w:tcBorders>
              <w:right w:val="single" w:sz="6" w:space="0" w:color="000000"/>
            </w:tcBorders>
            <w:vAlign w:val="center"/>
          </w:tcPr>
          <w:p w14:paraId="4D2B523F" w14:textId="77777777" w:rsidR="002E53EC" w:rsidRPr="002E53EC" w:rsidRDefault="002E53EC" w:rsidP="002E53EC">
            <w:pPr>
              <w:spacing w:before="100"/>
              <w:ind w:left="252" w:right="238"/>
              <w:jc w:val="center"/>
              <w:rPr>
                <w:sz w:val="18"/>
              </w:rPr>
            </w:pPr>
            <w:r w:rsidRPr="002E53EC">
              <w:rPr>
                <w:sz w:val="18"/>
              </w:rPr>
              <w:t>х</w:t>
            </w:r>
          </w:p>
        </w:tc>
      </w:tr>
      <w:bookmarkEnd w:id="1"/>
    </w:tbl>
    <w:p w14:paraId="0226F11C" w14:textId="77777777" w:rsidR="002E53EC" w:rsidRPr="002E53EC" w:rsidRDefault="002E53EC" w:rsidP="002E53EC">
      <w:pPr>
        <w:spacing w:before="1"/>
        <w:rPr>
          <w:color w:val="FF0000"/>
          <w:sz w:val="23"/>
          <w:szCs w:val="28"/>
        </w:rPr>
      </w:pPr>
    </w:p>
    <w:p w14:paraId="2AFC616A" w14:textId="77777777" w:rsidR="002E53EC" w:rsidRPr="002E53EC" w:rsidRDefault="002E53EC" w:rsidP="002E53EC">
      <w:pPr>
        <w:spacing w:before="125"/>
        <w:jc w:val="center"/>
        <w:outlineLvl w:val="0"/>
        <w:rPr>
          <w:b/>
          <w:bCs/>
          <w:sz w:val="24"/>
          <w:szCs w:val="24"/>
        </w:rPr>
      </w:pPr>
      <w:r w:rsidRPr="002E53EC">
        <w:rPr>
          <w:b/>
          <w:bCs/>
          <w:sz w:val="24"/>
          <w:szCs w:val="24"/>
        </w:rPr>
        <w:t>Анализ доходной части бюджета</w:t>
      </w:r>
    </w:p>
    <w:p w14:paraId="2F31F9BA" w14:textId="77777777" w:rsidR="002E53EC" w:rsidRPr="002E53EC" w:rsidRDefault="002E53EC" w:rsidP="002E53EC">
      <w:pPr>
        <w:spacing w:before="125"/>
        <w:jc w:val="center"/>
        <w:outlineLvl w:val="0"/>
        <w:rPr>
          <w:b/>
          <w:bCs/>
          <w:sz w:val="24"/>
          <w:szCs w:val="24"/>
        </w:rPr>
      </w:pPr>
    </w:p>
    <w:p w14:paraId="2B46135D" w14:textId="77777777" w:rsidR="002E53EC" w:rsidRPr="002E53EC" w:rsidRDefault="002E53EC" w:rsidP="002E53EC">
      <w:pPr>
        <w:widowControl/>
        <w:tabs>
          <w:tab w:val="left" w:pos="10206"/>
        </w:tabs>
        <w:autoSpaceDE/>
        <w:autoSpaceDN/>
        <w:ind w:right="344" w:firstLine="709"/>
        <w:jc w:val="both"/>
        <w:rPr>
          <w:sz w:val="28"/>
          <w:szCs w:val="28"/>
          <w:lang w:bidi="ar-SA"/>
        </w:rPr>
      </w:pPr>
      <w:r w:rsidRPr="002E53EC">
        <w:rPr>
          <w:bCs/>
          <w:sz w:val="28"/>
          <w:szCs w:val="28"/>
          <w:lang w:bidi="ar-SA"/>
        </w:rPr>
        <w:t xml:space="preserve">Формирование доходов районного бюджета на 2025 год и на плановый период 2026 и 2027 годов </w:t>
      </w:r>
      <w:r w:rsidRPr="002E53EC">
        <w:rPr>
          <w:sz w:val="28"/>
          <w:szCs w:val="28"/>
          <w:lang w:bidi="ar-SA"/>
        </w:rPr>
        <w:t>осуществлялось в соответствии с основными направлениями бюджетной и налоговой политики, на основании оценки ожидаемых поступлений доходов в районный бюджет в 2024 году.</w:t>
      </w:r>
    </w:p>
    <w:p w14:paraId="3A619281" w14:textId="77777777" w:rsidR="002E53EC" w:rsidRPr="002E53EC" w:rsidRDefault="002E53EC" w:rsidP="002E53EC">
      <w:pPr>
        <w:widowControl/>
        <w:tabs>
          <w:tab w:val="left" w:pos="10206"/>
        </w:tabs>
        <w:autoSpaceDE/>
        <w:autoSpaceDN/>
        <w:ind w:right="344" w:firstLine="709"/>
        <w:jc w:val="both"/>
        <w:rPr>
          <w:sz w:val="28"/>
          <w:szCs w:val="28"/>
          <w:lang w:bidi="ar-SA"/>
        </w:rPr>
      </w:pPr>
      <w:r w:rsidRPr="002E53EC">
        <w:rPr>
          <w:sz w:val="28"/>
          <w:szCs w:val="28"/>
          <w:lang w:bidi="ar-SA"/>
        </w:rPr>
        <w:t>Отраженные в проекте решения доходы отнесены к группам, подгруппам и статьям классификации доходов бюджетов Российской Федерации по видам доходов в соответствии с положениями статей 20, 41, 42, 56, 57 Бюджетного кодекса Российской Федерации и приказа Министерства финансов Российской Федерации от 10.06.2024 № 85н «Об утверждении кодов (перечней кодов) бюджетной классификации Российской Федерации на 2025 год (на 2025 год и на плановый период 2026 и 2027 годов)»</w:t>
      </w:r>
    </w:p>
    <w:p w14:paraId="4C3E2FC9" w14:textId="77777777" w:rsidR="002E53EC" w:rsidRPr="002E53EC" w:rsidRDefault="002E53EC" w:rsidP="002E53EC">
      <w:pPr>
        <w:spacing w:before="1"/>
        <w:ind w:right="344" w:firstLine="708"/>
        <w:jc w:val="both"/>
        <w:rPr>
          <w:sz w:val="28"/>
          <w:szCs w:val="28"/>
        </w:rPr>
      </w:pPr>
      <w:r w:rsidRPr="002E53EC">
        <w:rPr>
          <w:sz w:val="28"/>
          <w:szCs w:val="28"/>
        </w:rPr>
        <w:t xml:space="preserve">Структура доходов районного бюджета за период 2025-2027 годов представлена в Таблице 2.  </w:t>
      </w:r>
    </w:p>
    <w:p w14:paraId="08BC1275" w14:textId="77777777" w:rsidR="002E53EC" w:rsidRPr="002E53EC" w:rsidRDefault="002E53EC" w:rsidP="002E53EC">
      <w:pPr>
        <w:spacing w:before="1"/>
        <w:ind w:right="344" w:firstLine="708"/>
        <w:jc w:val="right"/>
        <w:rPr>
          <w:sz w:val="20"/>
          <w:szCs w:val="20"/>
        </w:rPr>
      </w:pPr>
      <w:r w:rsidRPr="002E53EC">
        <w:rPr>
          <w:sz w:val="20"/>
          <w:szCs w:val="20"/>
        </w:rPr>
        <w:t>Таблица2 (тыс. рублей)</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134"/>
        <w:gridCol w:w="709"/>
        <w:gridCol w:w="992"/>
        <w:gridCol w:w="709"/>
        <w:gridCol w:w="992"/>
        <w:gridCol w:w="709"/>
        <w:gridCol w:w="992"/>
        <w:gridCol w:w="709"/>
        <w:gridCol w:w="992"/>
        <w:gridCol w:w="709"/>
      </w:tblGrid>
      <w:tr w:rsidR="002E53EC" w:rsidRPr="002E53EC" w14:paraId="49EE1211" w14:textId="77777777" w:rsidTr="002A2D99">
        <w:trPr>
          <w:trHeight w:val="621"/>
        </w:trPr>
        <w:tc>
          <w:tcPr>
            <w:tcW w:w="1276" w:type="dxa"/>
            <w:vMerge w:val="restart"/>
          </w:tcPr>
          <w:p w14:paraId="321CBD37" w14:textId="77777777" w:rsidR="002E53EC" w:rsidRPr="002E53EC" w:rsidRDefault="002E53EC" w:rsidP="002E53EC">
            <w:pPr>
              <w:ind w:right="198" w:firstLine="577"/>
              <w:rPr>
                <w:b/>
                <w:sz w:val="18"/>
              </w:rPr>
            </w:pPr>
            <w:bookmarkStart w:id="2" w:name="_Hlk122426593"/>
          </w:p>
        </w:tc>
        <w:tc>
          <w:tcPr>
            <w:tcW w:w="1843" w:type="dxa"/>
            <w:gridSpan w:val="2"/>
          </w:tcPr>
          <w:p w14:paraId="1393AEFD" w14:textId="77777777" w:rsidR="002E53EC" w:rsidRPr="002E53EC" w:rsidRDefault="002E53EC" w:rsidP="002E53EC">
            <w:pPr>
              <w:spacing w:before="1"/>
              <w:rPr>
                <w:sz w:val="18"/>
              </w:rPr>
            </w:pPr>
          </w:p>
          <w:p w14:paraId="23ACE8BE" w14:textId="77777777" w:rsidR="002E53EC" w:rsidRPr="002E53EC" w:rsidRDefault="002E53EC" w:rsidP="002E53EC">
            <w:pPr>
              <w:ind w:left="438"/>
              <w:rPr>
                <w:b/>
                <w:sz w:val="18"/>
              </w:rPr>
            </w:pPr>
            <w:r w:rsidRPr="002E53EC">
              <w:rPr>
                <w:b/>
                <w:sz w:val="18"/>
              </w:rPr>
              <w:t>2023 (отчет)</w:t>
            </w:r>
          </w:p>
        </w:tc>
        <w:tc>
          <w:tcPr>
            <w:tcW w:w="1701" w:type="dxa"/>
            <w:gridSpan w:val="2"/>
          </w:tcPr>
          <w:p w14:paraId="3B6989C8" w14:textId="77777777" w:rsidR="002E53EC" w:rsidRPr="002E53EC" w:rsidRDefault="002E53EC" w:rsidP="002E53EC">
            <w:pPr>
              <w:spacing w:before="2" w:line="200" w:lineRule="atLeast"/>
              <w:ind w:left="153" w:right="137"/>
              <w:jc w:val="center"/>
              <w:rPr>
                <w:b/>
                <w:sz w:val="18"/>
              </w:rPr>
            </w:pPr>
            <w:r w:rsidRPr="002E53EC">
              <w:rPr>
                <w:b/>
                <w:sz w:val="18"/>
              </w:rPr>
              <w:t>2024 год ожидаемое исполнение</w:t>
            </w:r>
          </w:p>
        </w:tc>
        <w:tc>
          <w:tcPr>
            <w:tcW w:w="1701" w:type="dxa"/>
            <w:gridSpan w:val="2"/>
            <w:tcBorders>
              <w:right w:val="single" w:sz="6" w:space="0" w:color="000000"/>
            </w:tcBorders>
          </w:tcPr>
          <w:p w14:paraId="5AD77F71" w14:textId="77777777" w:rsidR="002E53EC" w:rsidRPr="002E53EC" w:rsidRDefault="002E53EC" w:rsidP="002E53EC">
            <w:pPr>
              <w:spacing w:before="1"/>
              <w:rPr>
                <w:sz w:val="18"/>
              </w:rPr>
            </w:pPr>
          </w:p>
          <w:p w14:paraId="1840FE53" w14:textId="77777777" w:rsidR="002E53EC" w:rsidRPr="002E53EC" w:rsidRDefault="002E53EC" w:rsidP="002E53EC">
            <w:pPr>
              <w:ind w:left="374"/>
              <w:rPr>
                <w:b/>
                <w:sz w:val="18"/>
              </w:rPr>
            </w:pPr>
            <w:r w:rsidRPr="002E53EC">
              <w:rPr>
                <w:b/>
                <w:sz w:val="18"/>
              </w:rPr>
              <w:t>2025 (прогноз)</w:t>
            </w:r>
          </w:p>
        </w:tc>
        <w:tc>
          <w:tcPr>
            <w:tcW w:w="1701" w:type="dxa"/>
            <w:gridSpan w:val="2"/>
            <w:tcBorders>
              <w:left w:val="single" w:sz="6" w:space="0" w:color="000000"/>
              <w:right w:val="single" w:sz="6" w:space="0" w:color="000000"/>
            </w:tcBorders>
          </w:tcPr>
          <w:p w14:paraId="10697BB0" w14:textId="77777777" w:rsidR="002E53EC" w:rsidRPr="002E53EC" w:rsidRDefault="002E53EC" w:rsidP="002E53EC">
            <w:pPr>
              <w:spacing w:before="1"/>
              <w:rPr>
                <w:sz w:val="18"/>
              </w:rPr>
            </w:pPr>
          </w:p>
          <w:p w14:paraId="39BAD7FE" w14:textId="77777777" w:rsidR="002E53EC" w:rsidRPr="002E53EC" w:rsidRDefault="002E53EC" w:rsidP="002E53EC">
            <w:pPr>
              <w:ind w:left="302"/>
              <w:rPr>
                <w:b/>
                <w:sz w:val="18"/>
              </w:rPr>
            </w:pPr>
            <w:r w:rsidRPr="002E53EC">
              <w:rPr>
                <w:b/>
                <w:sz w:val="18"/>
              </w:rPr>
              <w:t>2026 (прогноз)</w:t>
            </w:r>
          </w:p>
        </w:tc>
        <w:tc>
          <w:tcPr>
            <w:tcW w:w="1701" w:type="dxa"/>
            <w:gridSpan w:val="2"/>
            <w:tcBorders>
              <w:left w:val="single" w:sz="6" w:space="0" w:color="000000"/>
            </w:tcBorders>
          </w:tcPr>
          <w:p w14:paraId="4FFD08EF" w14:textId="77777777" w:rsidR="002E53EC" w:rsidRPr="002E53EC" w:rsidRDefault="002E53EC" w:rsidP="002E53EC">
            <w:pPr>
              <w:spacing w:before="1"/>
              <w:rPr>
                <w:sz w:val="18"/>
              </w:rPr>
            </w:pPr>
          </w:p>
          <w:p w14:paraId="394C949D" w14:textId="77777777" w:rsidR="002E53EC" w:rsidRPr="002E53EC" w:rsidRDefault="002E53EC" w:rsidP="002E53EC">
            <w:pPr>
              <w:ind w:left="316"/>
              <w:rPr>
                <w:b/>
                <w:sz w:val="18"/>
              </w:rPr>
            </w:pPr>
            <w:r w:rsidRPr="002E53EC">
              <w:rPr>
                <w:b/>
                <w:sz w:val="18"/>
              </w:rPr>
              <w:t>2027 (прогноз)</w:t>
            </w:r>
          </w:p>
        </w:tc>
      </w:tr>
      <w:tr w:rsidR="002E53EC" w:rsidRPr="002E53EC" w14:paraId="163A2A32" w14:textId="77777777" w:rsidTr="002A2D99">
        <w:trPr>
          <w:trHeight w:val="413"/>
        </w:trPr>
        <w:tc>
          <w:tcPr>
            <w:tcW w:w="1276" w:type="dxa"/>
            <w:vMerge/>
            <w:tcBorders>
              <w:top w:val="nil"/>
            </w:tcBorders>
          </w:tcPr>
          <w:p w14:paraId="4D37F782" w14:textId="77777777" w:rsidR="002E53EC" w:rsidRPr="002E53EC" w:rsidRDefault="002E53EC" w:rsidP="002E53EC">
            <w:pPr>
              <w:rPr>
                <w:sz w:val="2"/>
                <w:szCs w:val="2"/>
              </w:rPr>
            </w:pPr>
          </w:p>
        </w:tc>
        <w:tc>
          <w:tcPr>
            <w:tcW w:w="1134" w:type="dxa"/>
          </w:tcPr>
          <w:p w14:paraId="771F0E30" w14:textId="77777777" w:rsidR="002E53EC" w:rsidRPr="002E53EC" w:rsidRDefault="002E53EC" w:rsidP="002E53EC">
            <w:pPr>
              <w:spacing w:before="102"/>
              <w:ind w:left="145" w:right="130"/>
              <w:jc w:val="center"/>
              <w:rPr>
                <w:b/>
                <w:sz w:val="18"/>
              </w:rPr>
            </w:pPr>
            <w:r w:rsidRPr="002E53EC">
              <w:rPr>
                <w:b/>
                <w:sz w:val="18"/>
              </w:rPr>
              <w:t>сумма</w:t>
            </w:r>
          </w:p>
        </w:tc>
        <w:tc>
          <w:tcPr>
            <w:tcW w:w="709" w:type="dxa"/>
          </w:tcPr>
          <w:p w14:paraId="7D705114" w14:textId="77777777" w:rsidR="002E53EC" w:rsidRPr="002E53EC" w:rsidRDefault="002E53EC" w:rsidP="002E53EC">
            <w:pPr>
              <w:spacing w:line="206" w:lineRule="exact"/>
              <w:ind w:left="146"/>
              <w:rPr>
                <w:b/>
                <w:sz w:val="18"/>
              </w:rPr>
            </w:pPr>
            <w:r w:rsidRPr="002E53EC">
              <w:rPr>
                <w:b/>
                <w:sz w:val="18"/>
              </w:rPr>
              <w:t>доля</w:t>
            </w:r>
          </w:p>
          <w:p w14:paraId="58E36007" w14:textId="77777777" w:rsidR="002E53EC" w:rsidRPr="002E53EC" w:rsidRDefault="002E53EC" w:rsidP="002E53EC">
            <w:pPr>
              <w:spacing w:before="2" w:line="186" w:lineRule="exact"/>
              <w:ind w:left="187"/>
              <w:rPr>
                <w:b/>
                <w:sz w:val="18"/>
              </w:rPr>
            </w:pPr>
            <w:r w:rsidRPr="002E53EC">
              <w:rPr>
                <w:b/>
                <w:sz w:val="18"/>
              </w:rPr>
              <w:t>(%)</w:t>
            </w:r>
          </w:p>
        </w:tc>
        <w:tc>
          <w:tcPr>
            <w:tcW w:w="992" w:type="dxa"/>
          </w:tcPr>
          <w:p w14:paraId="25E7DECF" w14:textId="77777777" w:rsidR="002E53EC" w:rsidRPr="002E53EC" w:rsidRDefault="002E53EC" w:rsidP="002E53EC">
            <w:pPr>
              <w:spacing w:before="102"/>
              <w:ind w:left="94" w:right="79"/>
              <w:jc w:val="center"/>
              <w:rPr>
                <w:b/>
                <w:sz w:val="18"/>
              </w:rPr>
            </w:pPr>
            <w:r w:rsidRPr="002E53EC">
              <w:rPr>
                <w:b/>
                <w:sz w:val="18"/>
              </w:rPr>
              <w:t>сумма</w:t>
            </w:r>
          </w:p>
        </w:tc>
        <w:tc>
          <w:tcPr>
            <w:tcW w:w="709" w:type="dxa"/>
          </w:tcPr>
          <w:p w14:paraId="4B5B851D" w14:textId="77777777" w:rsidR="002E53EC" w:rsidRPr="002E53EC" w:rsidRDefault="002E53EC" w:rsidP="002E53EC">
            <w:pPr>
              <w:spacing w:line="206" w:lineRule="exact"/>
              <w:ind w:left="107"/>
              <w:rPr>
                <w:b/>
                <w:sz w:val="18"/>
              </w:rPr>
            </w:pPr>
            <w:r w:rsidRPr="002E53EC">
              <w:rPr>
                <w:b/>
                <w:sz w:val="18"/>
              </w:rPr>
              <w:t>доля</w:t>
            </w:r>
          </w:p>
          <w:p w14:paraId="110E822E" w14:textId="77777777" w:rsidR="002E53EC" w:rsidRPr="002E53EC" w:rsidRDefault="002E53EC" w:rsidP="002E53EC">
            <w:pPr>
              <w:spacing w:before="2" w:line="186" w:lineRule="exact"/>
              <w:ind w:left="146"/>
              <w:rPr>
                <w:b/>
                <w:sz w:val="18"/>
              </w:rPr>
            </w:pPr>
            <w:r w:rsidRPr="002E53EC">
              <w:rPr>
                <w:b/>
                <w:sz w:val="18"/>
              </w:rPr>
              <w:t>(%)</w:t>
            </w:r>
          </w:p>
        </w:tc>
        <w:tc>
          <w:tcPr>
            <w:tcW w:w="992" w:type="dxa"/>
          </w:tcPr>
          <w:p w14:paraId="74A4CD9D" w14:textId="77777777" w:rsidR="002E53EC" w:rsidRPr="002E53EC" w:rsidRDefault="002E53EC" w:rsidP="002E53EC">
            <w:pPr>
              <w:spacing w:before="102"/>
              <w:ind w:left="348"/>
              <w:rPr>
                <w:b/>
                <w:sz w:val="18"/>
              </w:rPr>
            </w:pPr>
            <w:r w:rsidRPr="002E53EC">
              <w:rPr>
                <w:b/>
                <w:sz w:val="18"/>
              </w:rPr>
              <w:t>сумма</w:t>
            </w:r>
          </w:p>
        </w:tc>
        <w:tc>
          <w:tcPr>
            <w:tcW w:w="709" w:type="dxa"/>
          </w:tcPr>
          <w:p w14:paraId="7170F4FF" w14:textId="77777777" w:rsidR="002E53EC" w:rsidRPr="002E53EC" w:rsidRDefault="002E53EC" w:rsidP="002E53EC">
            <w:pPr>
              <w:spacing w:line="206" w:lineRule="exact"/>
              <w:ind w:left="163"/>
              <w:rPr>
                <w:b/>
                <w:sz w:val="18"/>
              </w:rPr>
            </w:pPr>
            <w:r w:rsidRPr="002E53EC">
              <w:rPr>
                <w:b/>
                <w:sz w:val="18"/>
              </w:rPr>
              <w:t>доля</w:t>
            </w:r>
          </w:p>
          <w:p w14:paraId="1573C94F" w14:textId="77777777" w:rsidR="002E53EC" w:rsidRPr="002E53EC" w:rsidRDefault="002E53EC" w:rsidP="002E53EC">
            <w:pPr>
              <w:spacing w:before="2" w:line="186" w:lineRule="exact"/>
              <w:ind w:left="204"/>
              <w:rPr>
                <w:b/>
                <w:sz w:val="18"/>
              </w:rPr>
            </w:pPr>
            <w:r w:rsidRPr="002E53EC">
              <w:rPr>
                <w:b/>
                <w:sz w:val="18"/>
              </w:rPr>
              <w:t>(%)</w:t>
            </w:r>
          </w:p>
        </w:tc>
        <w:tc>
          <w:tcPr>
            <w:tcW w:w="992" w:type="dxa"/>
          </w:tcPr>
          <w:p w14:paraId="15FE9A1E" w14:textId="77777777" w:rsidR="002E53EC" w:rsidRPr="002E53EC" w:rsidRDefault="002E53EC" w:rsidP="002E53EC">
            <w:pPr>
              <w:spacing w:before="102"/>
              <w:ind w:left="317"/>
              <w:rPr>
                <w:b/>
                <w:sz w:val="18"/>
              </w:rPr>
            </w:pPr>
            <w:r w:rsidRPr="002E53EC">
              <w:rPr>
                <w:b/>
                <w:sz w:val="18"/>
              </w:rPr>
              <w:t>сумма</w:t>
            </w:r>
          </w:p>
        </w:tc>
        <w:tc>
          <w:tcPr>
            <w:tcW w:w="709" w:type="dxa"/>
          </w:tcPr>
          <w:p w14:paraId="636B3023" w14:textId="77777777" w:rsidR="002E53EC" w:rsidRPr="002E53EC" w:rsidRDefault="002E53EC" w:rsidP="002E53EC">
            <w:pPr>
              <w:spacing w:line="206" w:lineRule="exact"/>
              <w:ind w:left="122"/>
              <w:rPr>
                <w:b/>
                <w:sz w:val="18"/>
              </w:rPr>
            </w:pPr>
            <w:r w:rsidRPr="002E53EC">
              <w:rPr>
                <w:b/>
                <w:sz w:val="18"/>
              </w:rPr>
              <w:t>доля</w:t>
            </w:r>
          </w:p>
          <w:p w14:paraId="2222943F" w14:textId="77777777" w:rsidR="002E53EC" w:rsidRPr="002E53EC" w:rsidRDefault="002E53EC" w:rsidP="002E53EC">
            <w:pPr>
              <w:spacing w:before="2" w:line="186" w:lineRule="exact"/>
              <w:ind w:left="163"/>
              <w:rPr>
                <w:b/>
                <w:sz w:val="18"/>
              </w:rPr>
            </w:pPr>
            <w:r w:rsidRPr="002E53EC">
              <w:rPr>
                <w:b/>
                <w:sz w:val="18"/>
              </w:rPr>
              <w:t>(%)</w:t>
            </w:r>
          </w:p>
        </w:tc>
        <w:tc>
          <w:tcPr>
            <w:tcW w:w="992" w:type="dxa"/>
          </w:tcPr>
          <w:p w14:paraId="239DED16" w14:textId="77777777" w:rsidR="002E53EC" w:rsidRPr="002E53EC" w:rsidRDefault="002E53EC" w:rsidP="002E53EC">
            <w:pPr>
              <w:spacing w:before="102"/>
              <w:ind w:left="106" w:right="99"/>
              <w:jc w:val="center"/>
              <w:rPr>
                <w:b/>
                <w:sz w:val="18"/>
              </w:rPr>
            </w:pPr>
            <w:r w:rsidRPr="002E53EC">
              <w:rPr>
                <w:b/>
                <w:sz w:val="18"/>
              </w:rPr>
              <w:t>сумма</w:t>
            </w:r>
          </w:p>
        </w:tc>
        <w:tc>
          <w:tcPr>
            <w:tcW w:w="709" w:type="dxa"/>
          </w:tcPr>
          <w:p w14:paraId="7C9D214E" w14:textId="77777777" w:rsidR="002E53EC" w:rsidRPr="002E53EC" w:rsidRDefault="002E53EC" w:rsidP="002E53EC">
            <w:pPr>
              <w:spacing w:line="206" w:lineRule="exact"/>
              <w:ind w:left="149"/>
              <w:rPr>
                <w:b/>
                <w:sz w:val="18"/>
              </w:rPr>
            </w:pPr>
            <w:r w:rsidRPr="002E53EC">
              <w:rPr>
                <w:b/>
                <w:sz w:val="18"/>
              </w:rPr>
              <w:t>доля</w:t>
            </w:r>
          </w:p>
          <w:p w14:paraId="3313B602" w14:textId="77777777" w:rsidR="002E53EC" w:rsidRPr="002E53EC" w:rsidRDefault="002E53EC" w:rsidP="002E53EC">
            <w:pPr>
              <w:spacing w:before="2" w:line="186" w:lineRule="exact"/>
              <w:ind w:left="188"/>
              <w:rPr>
                <w:b/>
                <w:sz w:val="18"/>
              </w:rPr>
            </w:pPr>
            <w:r w:rsidRPr="002E53EC">
              <w:rPr>
                <w:b/>
                <w:sz w:val="18"/>
              </w:rPr>
              <w:t>(%)</w:t>
            </w:r>
          </w:p>
        </w:tc>
      </w:tr>
      <w:tr w:rsidR="002E53EC" w:rsidRPr="002E53EC" w14:paraId="6E841CF5" w14:textId="77777777" w:rsidTr="002A2D99">
        <w:trPr>
          <w:trHeight w:val="412"/>
        </w:trPr>
        <w:tc>
          <w:tcPr>
            <w:tcW w:w="1276" w:type="dxa"/>
          </w:tcPr>
          <w:p w14:paraId="50716DDF" w14:textId="77777777" w:rsidR="002E53EC" w:rsidRPr="002E53EC" w:rsidRDefault="002E53EC" w:rsidP="002E53EC">
            <w:pPr>
              <w:spacing w:line="202" w:lineRule="exact"/>
              <w:ind w:left="107"/>
              <w:rPr>
                <w:sz w:val="16"/>
                <w:szCs w:val="16"/>
              </w:rPr>
            </w:pPr>
            <w:r w:rsidRPr="002E53EC">
              <w:rPr>
                <w:sz w:val="16"/>
                <w:szCs w:val="16"/>
              </w:rPr>
              <w:t>Налоговые</w:t>
            </w:r>
          </w:p>
          <w:p w14:paraId="2A90D636" w14:textId="77777777" w:rsidR="002E53EC" w:rsidRPr="002E53EC" w:rsidRDefault="002E53EC" w:rsidP="002E53EC">
            <w:pPr>
              <w:spacing w:line="191" w:lineRule="exact"/>
              <w:ind w:left="107"/>
              <w:rPr>
                <w:sz w:val="16"/>
                <w:szCs w:val="16"/>
              </w:rPr>
            </w:pPr>
            <w:r w:rsidRPr="002E53EC">
              <w:rPr>
                <w:sz w:val="16"/>
                <w:szCs w:val="16"/>
              </w:rPr>
              <w:t>доходы</w:t>
            </w:r>
          </w:p>
        </w:tc>
        <w:tc>
          <w:tcPr>
            <w:tcW w:w="1134" w:type="dxa"/>
          </w:tcPr>
          <w:p w14:paraId="11769310" w14:textId="77777777" w:rsidR="002E53EC" w:rsidRPr="002E53EC" w:rsidRDefault="002E53EC" w:rsidP="002E53EC">
            <w:pPr>
              <w:spacing w:before="98"/>
              <w:ind w:right="131"/>
              <w:jc w:val="center"/>
              <w:rPr>
                <w:sz w:val="16"/>
                <w:szCs w:val="16"/>
              </w:rPr>
            </w:pPr>
            <w:r w:rsidRPr="002E53EC">
              <w:rPr>
                <w:sz w:val="16"/>
                <w:szCs w:val="16"/>
              </w:rPr>
              <w:t>196040,230</w:t>
            </w:r>
          </w:p>
        </w:tc>
        <w:tc>
          <w:tcPr>
            <w:tcW w:w="709" w:type="dxa"/>
          </w:tcPr>
          <w:p w14:paraId="0CF47E32" w14:textId="77777777" w:rsidR="002E53EC" w:rsidRPr="002E53EC" w:rsidRDefault="002E53EC" w:rsidP="002E53EC">
            <w:pPr>
              <w:spacing w:before="98"/>
              <w:ind w:right="121"/>
              <w:jc w:val="center"/>
              <w:rPr>
                <w:sz w:val="16"/>
                <w:szCs w:val="16"/>
              </w:rPr>
            </w:pPr>
            <w:r w:rsidRPr="002E53EC">
              <w:rPr>
                <w:sz w:val="16"/>
                <w:szCs w:val="16"/>
              </w:rPr>
              <w:t>32,7</w:t>
            </w:r>
          </w:p>
        </w:tc>
        <w:tc>
          <w:tcPr>
            <w:tcW w:w="992" w:type="dxa"/>
          </w:tcPr>
          <w:p w14:paraId="1A99EC2E" w14:textId="77777777" w:rsidR="002E53EC" w:rsidRPr="002E53EC" w:rsidRDefault="002E53EC" w:rsidP="002E53EC">
            <w:pPr>
              <w:spacing w:before="98"/>
              <w:ind w:left="4" w:right="80"/>
              <w:jc w:val="center"/>
              <w:rPr>
                <w:sz w:val="16"/>
                <w:szCs w:val="16"/>
              </w:rPr>
            </w:pPr>
            <w:r w:rsidRPr="002E53EC">
              <w:rPr>
                <w:sz w:val="16"/>
                <w:szCs w:val="16"/>
              </w:rPr>
              <w:t>197109,0</w:t>
            </w:r>
          </w:p>
        </w:tc>
        <w:tc>
          <w:tcPr>
            <w:tcW w:w="709" w:type="dxa"/>
          </w:tcPr>
          <w:p w14:paraId="1E06540A" w14:textId="77777777" w:rsidR="002E53EC" w:rsidRPr="002E53EC" w:rsidRDefault="002E53EC" w:rsidP="002E53EC">
            <w:pPr>
              <w:spacing w:before="98"/>
              <w:ind w:right="128"/>
              <w:jc w:val="right"/>
              <w:rPr>
                <w:sz w:val="16"/>
                <w:szCs w:val="16"/>
              </w:rPr>
            </w:pPr>
            <w:r w:rsidRPr="002E53EC">
              <w:rPr>
                <w:sz w:val="16"/>
                <w:szCs w:val="16"/>
              </w:rPr>
              <w:t>31,2</w:t>
            </w:r>
          </w:p>
        </w:tc>
        <w:tc>
          <w:tcPr>
            <w:tcW w:w="992" w:type="dxa"/>
          </w:tcPr>
          <w:p w14:paraId="73D2C75D" w14:textId="77777777" w:rsidR="002E53EC" w:rsidRPr="002E53EC" w:rsidRDefault="002E53EC" w:rsidP="002E53EC">
            <w:pPr>
              <w:spacing w:before="98"/>
              <w:ind w:left="172"/>
              <w:rPr>
                <w:sz w:val="16"/>
                <w:szCs w:val="16"/>
              </w:rPr>
            </w:pPr>
            <w:r w:rsidRPr="002E53EC">
              <w:rPr>
                <w:sz w:val="16"/>
                <w:szCs w:val="16"/>
              </w:rPr>
              <w:t>215172,0</w:t>
            </w:r>
          </w:p>
        </w:tc>
        <w:tc>
          <w:tcPr>
            <w:tcW w:w="709" w:type="dxa"/>
          </w:tcPr>
          <w:p w14:paraId="783742C7" w14:textId="77777777" w:rsidR="002E53EC" w:rsidRPr="002E53EC" w:rsidRDefault="002E53EC" w:rsidP="002E53EC">
            <w:pPr>
              <w:spacing w:before="98"/>
              <w:ind w:left="197"/>
              <w:rPr>
                <w:sz w:val="16"/>
                <w:szCs w:val="16"/>
              </w:rPr>
            </w:pPr>
            <w:r w:rsidRPr="002E53EC">
              <w:rPr>
                <w:sz w:val="16"/>
                <w:szCs w:val="16"/>
              </w:rPr>
              <w:t>37,1</w:t>
            </w:r>
          </w:p>
        </w:tc>
        <w:tc>
          <w:tcPr>
            <w:tcW w:w="992" w:type="dxa"/>
          </w:tcPr>
          <w:p w14:paraId="7B09C034" w14:textId="77777777" w:rsidR="002E53EC" w:rsidRPr="002E53EC" w:rsidRDefault="002E53EC" w:rsidP="002E53EC">
            <w:pPr>
              <w:spacing w:before="98"/>
              <w:ind w:left="141"/>
              <w:rPr>
                <w:sz w:val="16"/>
                <w:szCs w:val="16"/>
              </w:rPr>
            </w:pPr>
            <w:r w:rsidRPr="002E53EC">
              <w:rPr>
                <w:sz w:val="16"/>
                <w:szCs w:val="16"/>
              </w:rPr>
              <w:t>229752,0</w:t>
            </w:r>
          </w:p>
        </w:tc>
        <w:tc>
          <w:tcPr>
            <w:tcW w:w="709" w:type="dxa"/>
          </w:tcPr>
          <w:p w14:paraId="401F8B18" w14:textId="77777777" w:rsidR="002E53EC" w:rsidRPr="002E53EC" w:rsidRDefault="002E53EC" w:rsidP="002E53EC">
            <w:pPr>
              <w:spacing w:before="98"/>
              <w:ind w:right="102"/>
              <w:jc w:val="center"/>
              <w:rPr>
                <w:sz w:val="16"/>
                <w:szCs w:val="16"/>
              </w:rPr>
            </w:pPr>
            <w:r w:rsidRPr="002E53EC">
              <w:rPr>
                <w:sz w:val="16"/>
                <w:szCs w:val="16"/>
              </w:rPr>
              <w:t>47,4</w:t>
            </w:r>
          </w:p>
        </w:tc>
        <w:tc>
          <w:tcPr>
            <w:tcW w:w="992" w:type="dxa"/>
          </w:tcPr>
          <w:p w14:paraId="1527E978" w14:textId="77777777" w:rsidR="002E53EC" w:rsidRPr="002E53EC" w:rsidRDefault="002E53EC" w:rsidP="002E53EC">
            <w:pPr>
              <w:spacing w:before="98"/>
              <w:ind w:left="106" w:right="101"/>
              <w:jc w:val="center"/>
              <w:rPr>
                <w:sz w:val="16"/>
                <w:szCs w:val="16"/>
              </w:rPr>
            </w:pPr>
            <w:r w:rsidRPr="002E53EC">
              <w:rPr>
                <w:sz w:val="16"/>
                <w:szCs w:val="16"/>
              </w:rPr>
              <w:t>244922,0</w:t>
            </w:r>
          </w:p>
        </w:tc>
        <w:tc>
          <w:tcPr>
            <w:tcW w:w="709" w:type="dxa"/>
          </w:tcPr>
          <w:p w14:paraId="37345A97" w14:textId="77777777" w:rsidR="002E53EC" w:rsidRPr="002E53EC" w:rsidRDefault="002E53EC" w:rsidP="002E53EC">
            <w:pPr>
              <w:spacing w:before="98"/>
              <w:ind w:left="181"/>
              <w:rPr>
                <w:sz w:val="16"/>
                <w:szCs w:val="16"/>
              </w:rPr>
            </w:pPr>
            <w:r w:rsidRPr="002E53EC">
              <w:rPr>
                <w:sz w:val="16"/>
                <w:szCs w:val="16"/>
              </w:rPr>
              <w:t>48,9</w:t>
            </w:r>
          </w:p>
        </w:tc>
      </w:tr>
      <w:tr w:rsidR="002E53EC" w:rsidRPr="002E53EC" w14:paraId="0DA2D26F" w14:textId="77777777" w:rsidTr="002A2D99">
        <w:trPr>
          <w:trHeight w:val="414"/>
        </w:trPr>
        <w:tc>
          <w:tcPr>
            <w:tcW w:w="1276" w:type="dxa"/>
          </w:tcPr>
          <w:p w14:paraId="5D57D57E" w14:textId="77777777" w:rsidR="002E53EC" w:rsidRPr="002E53EC" w:rsidRDefault="002E53EC" w:rsidP="002E53EC">
            <w:pPr>
              <w:spacing w:line="206" w:lineRule="exact"/>
              <w:ind w:left="107" w:right="218"/>
              <w:rPr>
                <w:sz w:val="16"/>
                <w:szCs w:val="16"/>
              </w:rPr>
            </w:pPr>
            <w:r w:rsidRPr="002E53EC">
              <w:rPr>
                <w:sz w:val="16"/>
                <w:szCs w:val="16"/>
              </w:rPr>
              <w:t>Неналоговые доходы</w:t>
            </w:r>
          </w:p>
        </w:tc>
        <w:tc>
          <w:tcPr>
            <w:tcW w:w="1134" w:type="dxa"/>
          </w:tcPr>
          <w:p w14:paraId="0DA63199" w14:textId="77777777" w:rsidR="002E53EC" w:rsidRPr="002E53EC" w:rsidRDefault="002E53EC" w:rsidP="002E53EC">
            <w:pPr>
              <w:spacing w:before="100"/>
              <w:ind w:right="131"/>
              <w:jc w:val="center"/>
              <w:rPr>
                <w:sz w:val="16"/>
                <w:szCs w:val="16"/>
              </w:rPr>
            </w:pPr>
            <w:r w:rsidRPr="002E53EC">
              <w:rPr>
                <w:sz w:val="16"/>
                <w:szCs w:val="16"/>
              </w:rPr>
              <w:t>53089,103</w:t>
            </w:r>
          </w:p>
        </w:tc>
        <w:tc>
          <w:tcPr>
            <w:tcW w:w="709" w:type="dxa"/>
          </w:tcPr>
          <w:p w14:paraId="3BC9607F" w14:textId="77777777" w:rsidR="002E53EC" w:rsidRPr="002E53EC" w:rsidRDefault="002E53EC" w:rsidP="002E53EC">
            <w:pPr>
              <w:spacing w:before="100"/>
              <w:ind w:right="124"/>
              <w:jc w:val="center"/>
              <w:rPr>
                <w:sz w:val="16"/>
                <w:szCs w:val="16"/>
              </w:rPr>
            </w:pPr>
            <w:r w:rsidRPr="002E53EC">
              <w:rPr>
                <w:sz w:val="16"/>
                <w:szCs w:val="16"/>
              </w:rPr>
              <w:t>8,9</w:t>
            </w:r>
          </w:p>
        </w:tc>
        <w:tc>
          <w:tcPr>
            <w:tcW w:w="992" w:type="dxa"/>
          </w:tcPr>
          <w:p w14:paraId="3787BE88" w14:textId="77777777" w:rsidR="002E53EC" w:rsidRPr="002E53EC" w:rsidRDefault="002E53EC" w:rsidP="002E53EC">
            <w:pPr>
              <w:spacing w:before="100"/>
              <w:ind w:left="94" w:right="80"/>
              <w:jc w:val="center"/>
              <w:rPr>
                <w:sz w:val="16"/>
                <w:szCs w:val="16"/>
              </w:rPr>
            </w:pPr>
            <w:r w:rsidRPr="002E53EC">
              <w:rPr>
                <w:sz w:val="16"/>
                <w:szCs w:val="16"/>
              </w:rPr>
              <w:t>50835,0</w:t>
            </w:r>
          </w:p>
        </w:tc>
        <w:tc>
          <w:tcPr>
            <w:tcW w:w="709" w:type="dxa"/>
          </w:tcPr>
          <w:p w14:paraId="6DA52B70" w14:textId="77777777" w:rsidR="002E53EC" w:rsidRPr="002E53EC" w:rsidRDefault="002E53EC" w:rsidP="002E53EC">
            <w:pPr>
              <w:spacing w:before="100"/>
              <w:ind w:left="-6"/>
              <w:jc w:val="center"/>
              <w:rPr>
                <w:sz w:val="16"/>
                <w:szCs w:val="16"/>
              </w:rPr>
            </w:pPr>
            <w:r w:rsidRPr="002E53EC">
              <w:rPr>
                <w:sz w:val="16"/>
                <w:szCs w:val="16"/>
              </w:rPr>
              <w:t>8,1</w:t>
            </w:r>
          </w:p>
        </w:tc>
        <w:tc>
          <w:tcPr>
            <w:tcW w:w="992" w:type="dxa"/>
          </w:tcPr>
          <w:p w14:paraId="74806531" w14:textId="77777777" w:rsidR="002E53EC" w:rsidRPr="002E53EC" w:rsidRDefault="002E53EC" w:rsidP="002E53EC">
            <w:pPr>
              <w:spacing w:before="100"/>
              <w:ind w:left="239"/>
              <w:rPr>
                <w:sz w:val="16"/>
                <w:szCs w:val="16"/>
              </w:rPr>
            </w:pPr>
            <w:r w:rsidRPr="002E53EC">
              <w:rPr>
                <w:sz w:val="16"/>
                <w:szCs w:val="16"/>
              </w:rPr>
              <w:t>38100,0</w:t>
            </w:r>
          </w:p>
        </w:tc>
        <w:tc>
          <w:tcPr>
            <w:tcW w:w="709" w:type="dxa"/>
          </w:tcPr>
          <w:p w14:paraId="7CB6EC3A" w14:textId="77777777" w:rsidR="002E53EC" w:rsidRPr="002E53EC" w:rsidRDefault="002E53EC" w:rsidP="002E53EC">
            <w:pPr>
              <w:spacing w:before="100"/>
              <w:ind w:left="240"/>
              <w:rPr>
                <w:sz w:val="16"/>
                <w:szCs w:val="16"/>
              </w:rPr>
            </w:pPr>
            <w:r w:rsidRPr="002E53EC">
              <w:rPr>
                <w:sz w:val="16"/>
                <w:szCs w:val="16"/>
              </w:rPr>
              <w:t>6,6</w:t>
            </w:r>
          </w:p>
        </w:tc>
        <w:tc>
          <w:tcPr>
            <w:tcW w:w="992" w:type="dxa"/>
          </w:tcPr>
          <w:p w14:paraId="10916EC6" w14:textId="77777777" w:rsidR="002E53EC" w:rsidRPr="002E53EC" w:rsidRDefault="002E53EC" w:rsidP="002E53EC">
            <w:pPr>
              <w:spacing w:before="100"/>
              <w:ind w:left="209"/>
              <w:rPr>
                <w:sz w:val="16"/>
                <w:szCs w:val="16"/>
              </w:rPr>
            </w:pPr>
            <w:r w:rsidRPr="002E53EC">
              <w:rPr>
                <w:sz w:val="16"/>
                <w:szCs w:val="16"/>
              </w:rPr>
              <w:t>38100,0</w:t>
            </w:r>
          </w:p>
        </w:tc>
        <w:tc>
          <w:tcPr>
            <w:tcW w:w="709" w:type="dxa"/>
          </w:tcPr>
          <w:p w14:paraId="36536597" w14:textId="77777777" w:rsidR="002E53EC" w:rsidRPr="002E53EC" w:rsidRDefault="002E53EC" w:rsidP="002E53EC">
            <w:pPr>
              <w:spacing w:before="100"/>
              <w:ind w:left="112" w:right="105"/>
              <w:jc w:val="center"/>
              <w:rPr>
                <w:sz w:val="16"/>
                <w:szCs w:val="16"/>
              </w:rPr>
            </w:pPr>
            <w:r w:rsidRPr="002E53EC">
              <w:rPr>
                <w:sz w:val="16"/>
                <w:szCs w:val="16"/>
              </w:rPr>
              <w:t>7,8</w:t>
            </w:r>
          </w:p>
        </w:tc>
        <w:tc>
          <w:tcPr>
            <w:tcW w:w="992" w:type="dxa"/>
          </w:tcPr>
          <w:p w14:paraId="386D2C85" w14:textId="77777777" w:rsidR="002E53EC" w:rsidRPr="002E53EC" w:rsidRDefault="002E53EC" w:rsidP="002E53EC">
            <w:pPr>
              <w:spacing w:before="100"/>
              <w:ind w:left="106" w:right="101"/>
              <w:jc w:val="center"/>
              <w:rPr>
                <w:sz w:val="16"/>
                <w:szCs w:val="16"/>
              </w:rPr>
            </w:pPr>
            <w:r w:rsidRPr="002E53EC">
              <w:rPr>
                <w:sz w:val="16"/>
                <w:szCs w:val="16"/>
              </w:rPr>
              <w:t>38100,0</w:t>
            </w:r>
          </w:p>
        </w:tc>
        <w:tc>
          <w:tcPr>
            <w:tcW w:w="709" w:type="dxa"/>
          </w:tcPr>
          <w:p w14:paraId="4F51BBEA" w14:textId="77777777" w:rsidR="002E53EC" w:rsidRPr="002E53EC" w:rsidRDefault="002E53EC" w:rsidP="002E53EC">
            <w:pPr>
              <w:spacing w:before="100"/>
              <w:ind w:left="226"/>
              <w:rPr>
                <w:sz w:val="16"/>
                <w:szCs w:val="16"/>
              </w:rPr>
            </w:pPr>
            <w:r w:rsidRPr="002E53EC">
              <w:rPr>
                <w:sz w:val="16"/>
                <w:szCs w:val="16"/>
              </w:rPr>
              <w:t>7,6</w:t>
            </w:r>
          </w:p>
        </w:tc>
      </w:tr>
      <w:tr w:rsidR="002E53EC" w:rsidRPr="002E53EC" w14:paraId="6E8EC855" w14:textId="77777777" w:rsidTr="002A2D99">
        <w:trPr>
          <w:trHeight w:val="414"/>
        </w:trPr>
        <w:tc>
          <w:tcPr>
            <w:tcW w:w="1276" w:type="dxa"/>
          </w:tcPr>
          <w:p w14:paraId="3A6F984F" w14:textId="77777777" w:rsidR="002E53EC" w:rsidRPr="002E53EC" w:rsidRDefault="002E53EC" w:rsidP="002E53EC">
            <w:pPr>
              <w:spacing w:line="202" w:lineRule="exact"/>
              <w:ind w:left="107"/>
              <w:rPr>
                <w:sz w:val="16"/>
                <w:szCs w:val="16"/>
              </w:rPr>
            </w:pPr>
            <w:r w:rsidRPr="002E53EC">
              <w:rPr>
                <w:sz w:val="16"/>
                <w:szCs w:val="16"/>
              </w:rPr>
              <w:t>Безвозмездные</w:t>
            </w:r>
          </w:p>
          <w:p w14:paraId="6632DA13" w14:textId="77777777" w:rsidR="002E53EC" w:rsidRPr="002E53EC" w:rsidRDefault="002E53EC" w:rsidP="002E53EC">
            <w:pPr>
              <w:spacing w:line="193" w:lineRule="exact"/>
              <w:ind w:left="107"/>
              <w:rPr>
                <w:sz w:val="16"/>
                <w:szCs w:val="16"/>
              </w:rPr>
            </w:pPr>
            <w:r w:rsidRPr="002E53EC">
              <w:rPr>
                <w:sz w:val="16"/>
                <w:szCs w:val="16"/>
              </w:rPr>
              <w:t>поступления</w:t>
            </w:r>
          </w:p>
        </w:tc>
        <w:tc>
          <w:tcPr>
            <w:tcW w:w="1134" w:type="dxa"/>
          </w:tcPr>
          <w:p w14:paraId="47E500C4" w14:textId="77777777" w:rsidR="002E53EC" w:rsidRPr="002E53EC" w:rsidRDefault="002E53EC" w:rsidP="002E53EC">
            <w:pPr>
              <w:spacing w:before="98"/>
              <w:ind w:right="131"/>
              <w:jc w:val="center"/>
              <w:rPr>
                <w:sz w:val="16"/>
                <w:szCs w:val="16"/>
              </w:rPr>
            </w:pPr>
            <w:r w:rsidRPr="002E53EC">
              <w:rPr>
                <w:sz w:val="16"/>
                <w:szCs w:val="16"/>
              </w:rPr>
              <w:t>349429,603</w:t>
            </w:r>
          </w:p>
        </w:tc>
        <w:tc>
          <w:tcPr>
            <w:tcW w:w="709" w:type="dxa"/>
          </w:tcPr>
          <w:p w14:paraId="375B2E54" w14:textId="77777777" w:rsidR="002E53EC" w:rsidRPr="002E53EC" w:rsidRDefault="002E53EC" w:rsidP="002E53EC">
            <w:pPr>
              <w:spacing w:before="98"/>
              <w:ind w:right="121"/>
              <w:jc w:val="center"/>
              <w:rPr>
                <w:sz w:val="16"/>
                <w:szCs w:val="16"/>
              </w:rPr>
            </w:pPr>
            <w:r w:rsidRPr="002E53EC">
              <w:rPr>
                <w:sz w:val="16"/>
                <w:szCs w:val="16"/>
              </w:rPr>
              <w:t>58,4</w:t>
            </w:r>
          </w:p>
        </w:tc>
        <w:tc>
          <w:tcPr>
            <w:tcW w:w="992" w:type="dxa"/>
          </w:tcPr>
          <w:p w14:paraId="400D1F29" w14:textId="77777777" w:rsidR="002E53EC" w:rsidRPr="002E53EC" w:rsidRDefault="002E53EC" w:rsidP="002E53EC">
            <w:pPr>
              <w:spacing w:before="98"/>
              <w:ind w:right="80"/>
              <w:jc w:val="center"/>
              <w:rPr>
                <w:sz w:val="16"/>
                <w:szCs w:val="16"/>
              </w:rPr>
            </w:pPr>
            <w:r w:rsidRPr="002E53EC">
              <w:rPr>
                <w:sz w:val="16"/>
                <w:szCs w:val="16"/>
              </w:rPr>
              <w:t>383258,196</w:t>
            </w:r>
          </w:p>
        </w:tc>
        <w:tc>
          <w:tcPr>
            <w:tcW w:w="709" w:type="dxa"/>
          </w:tcPr>
          <w:p w14:paraId="52714F25" w14:textId="77777777" w:rsidR="002E53EC" w:rsidRPr="002E53EC" w:rsidRDefault="002E53EC" w:rsidP="002E53EC">
            <w:pPr>
              <w:spacing w:before="98"/>
              <w:ind w:right="128"/>
              <w:jc w:val="right"/>
              <w:rPr>
                <w:sz w:val="16"/>
                <w:szCs w:val="16"/>
              </w:rPr>
            </w:pPr>
            <w:r w:rsidRPr="002E53EC">
              <w:rPr>
                <w:sz w:val="16"/>
                <w:szCs w:val="16"/>
              </w:rPr>
              <w:t>60,7</w:t>
            </w:r>
          </w:p>
        </w:tc>
        <w:tc>
          <w:tcPr>
            <w:tcW w:w="992" w:type="dxa"/>
          </w:tcPr>
          <w:p w14:paraId="5FF623D1" w14:textId="77777777" w:rsidR="002E53EC" w:rsidRPr="002E53EC" w:rsidRDefault="002E53EC" w:rsidP="002E53EC">
            <w:pPr>
              <w:spacing w:before="98"/>
              <w:ind w:left="172"/>
              <w:rPr>
                <w:sz w:val="16"/>
                <w:szCs w:val="16"/>
              </w:rPr>
            </w:pPr>
            <w:r w:rsidRPr="002E53EC">
              <w:rPr>
                <w:sz w:val="16"/>
                <w:szCs w:val="16"/>
              </w:rPr>
              <w:t>327215,301</w:t>
            </w:r>
          </w:p>
        </w:tc>
        <w:tc>
          <w:tcPr>
            <w:tcW w:w="709" w:type="dxa"/>
          </w:tcPr>
          <w:p w14:paraId="00C8FFEB" w14:textId="77777777" w:rsidR="002E53EC" w:rsidRPr="002E53EC" w:rsidRDefault="002E53EC" w:rsidP="002E53EC">
            <w:pPr>
              <w:spacing w:before="98"/>
              <w:ind w:left="197"/>
              <w:rPr>
                <w:sz w:val="16"/>
                <w:szCs w:val="16"/>
              </w:rPr>
            </w:pPr>
            <w:r w:rsidRPr="002E53EC">
              <w:rPr>
                <w:sz w:val="16"/>
                <w:szCs w:val="16"/>
              </w:rPr>
              <w:t>56,4</w:t>
            </w:r>
          </w:p>
        </w:tc>
        <w:tc>
          <w:tcPr>
            <w:tcW w:w="992" w:type="dxa"/>
          </w:tcPr>
          <w:p w14:paraId="3A0E7891" w14:textId="77777777" w:rsidR="002E53EC" w:rsidRPr="002E53EC" w:rsidRDefault="002E53EC" w:rsidP="002E53EC">
            <w:pPr>
              <w:spacing w:before="98"/>
              <w:rPr>
                <w:sz w:val="16"/>
                <w:szCs w:val="16"/>
              </w:rPr>
            </w:pPr>
            <w:r w:rsidRPr="002E53EC">
              <w:rPr>
                <w:sz w:val="16"/>
                <w:szCs w:val="16"/>
              </w:rPr>
              <w:t>217533,847</w:t>
            </w:r>
          </w:p>
        </w:tc>
        <w:tc>
          <w:tcPr>
            <w:tcW w:w="709" w:type="dxa"/>
          </w:tcPr>
          <w:p w14:paraId="5834343C" w14:textId="77777777" w:rsidR="002E53EC" w:rsidRPr="002E53EC" w:rsidRDefault="002E53EC" w:rsidP="002E53EC">
            <w:pPr>
              <w:spacing w:before="98"/>
              <w:ind w:right="102"/>
              <w:jc w:val="center"/>
              <w:rPr>
                <w:sz w:val="16"/>
                <w:szCs w:val="16"/>
              </w:rPr>
            </w:pPr>
            <w:r w:rsidRPr="002E53EC">
              <w:rPr>
                <w:sz w:val="16"/>
                <w:szCs w:val="16"/>
              </w:rPr>
              <w:t>44,8</w:t>
            </w:r>
          </w:p>
        </w:tc>
        <w:tc>
          <w:tcPr>
            <w:tcW w:w="992" w:type="dxa"/>
          </w:tcPr>
          <w:p w14:paraId="65C4B3C4" w14:textId="77777777" w:rsidR="002E53EC" w:rsidRPr="002E53EC" w:rsidRDefault="002E53EC" w:rsidP="002E53EC">
            <w:pPr>
              <w:spacing w:before="98"/>
              <w:ind w:right="101"/>
              <w:jc w:val="center"/>
              <w:rPr>
                <w:sz w:val="16"/>
                <w:szCs w:val="16"/>
              </w:rPr>
            </w:pPr>
            <w:r w:rsidRPr="002E53EC">
              <w:rPr>
                <w:sz w:val="16"/>
                <w:szCs w:val="16"/>
              </w:rPr>
              <w:t>217533,847</w:t>
            </w:r>
          </w:p>
        </w:tc>
        <w:tc>
          <w:tcPr>
            <w:tcW w:w="709" w:type="dxa"/>
          </w:tcPr>
          <w:p w14:paraId="46315B77" w14:textId="77777777" w:rsidR="002E53EC" w:rsidRPr="002E53EC" w:rsidRDefault="002E53EC" w:rsidP="002E53EC">
            <w:pPr>
              <w:spacing w:before="98"/>
              <w:ind w:left="181"/>
              <w:rPr>
                <w:sz w:val="16"/>
                <w:szCs w:val="16"/>
              </w:rPr>
            </w:pPr>
            <w:r w:rsidRPr="002E53EC">
              <w:rPr>
                <w:sz w:val="16"/>
                <w:szCs w:val="16"/>
              </w:rPr>
              <w:t>43,5</w:t>
            </w:r>
          </w:p>
        </w:tc>
      </w:tr>
      <w:tr w:rsidR="002E53EC" w:rsidRPr="002E53EC" w14:paraId="027021B9" w14:textId="77777777" w:rsidTr="002A2D99">
        <w:trPr>
          <w:trHeight w:val="314"/>
        </w:trPr>
        <w:tc>
          <w:tcPr>
            <w:tcW w:w="1276" w:type="dxa"/>
            <w:shd w:val="clear" w:color="auto" w:fill="EAF0DD"/>
          </w:tcPr>
          <w:p w14:paraId="76A8587E" w14:textId="77777777" w:rsidR="002E53EC" w:rsidRPr="002E53EC" w:rsidRDefault="002E53EC" w:rsidP="002E53EC">
            <w:pPr>
              <w:spacing w:before="52"/>
              <w:ind w:left="107"/>
              <w:rPr>
                <w:b/>
                <w:sz w:val="18"/>
              </w:rPr>
            </w:pPr>
            <w:r w:rsidRPr="002E53EC">
              <w:rPr>
                <w:b/>
                <w:sz w:val="18"/>
              </w:rPr>
              <w:t>Всего доходов</w:t>
            </w:r>
          </w:p>
        </w:tc>
        <w:tc>
          <w:tcPr>
            <w:tcW w:w="1134" w:type="dxa"/>
            <w:shd w:val="clear" w:color="auto" w:fill="EAF0DD"/>
          </w:tcPr>
          <w:p w14:paraId="3357BE1B" w14:textId="77777777" w:rsidR="002E53EC" w:rsidRPr="002E53EC" w:rsidRDefault="002E53EC" w:rsidP="002E53EC">
            <w:pPr>
              <w:spacing w:before="61"/>
              <w:ind w:left="145" w:right="131"/>
              <w:jc w:val="center"/>
              <w:rPr>
                <w:b/>
                <w:sz w:val="16"/>
              </w:rPr>
            </w:pPr>
            <w:r w:rsidRPr="002E53EC">
              <w:rPr>
                <w:b/>
                <w:sz w:val="16"/>
              </w:rPr>
              <w:t>598558,936</w:t>
            </w:r>
          </w:p>
        </w:tc>
        <w:tc>
          <w:tcPr>
            <w:tcW w:w="709" w:type="dxa"/>
            <w:shd w:val="clear" w:color="auto" w:fill="EAF0DD"/>
          </w:tcPr>
          <w:p w14:paraId="4824CDAD" w14:textId="77777777" w:rsidR="002E53EC" w:rsidRPr="002E53EC" w:rsidRDefault="002E53EC" w:rsidP="002E53EC">
            <w:pPr>
              <w:spacing w:before="61"/>
              <w:ind w:left="-128"/>
              <w:jc w:val="center"/>
              <w:rPr>
                <w:b/>
                <w:sz w:val="16"/>
              </w:rPr>
            </w:pPr>
            <w:r w:rsidRPr="002E53EC">
              <w:rPr>
                <w:b/>
                <w:sz w:val="16"/>
              </w:rPr>
              <w:t>100,0</w:t>
            </w:r>
          </w:p>
        </w:tc>
        <w:tc>
          <w:tcPr>
            <w:tcW w:w="992" w:type="dxa"/>
            <w:shd w:val="clear" w:color="auto" w:fill="EAF0DD"/>
          </w:tcPr>
          <w:p w14:paraId="46F344B5" w14:textId="77777777" w:rsidR="002E53EC" w:rsidRPr="002E53EC" w:rsidRDefault="002E53EC" w:rsidP="002E53EC">
            <w:pPr>
              <w:spacing w:before="61"/>
              <w:ind w:left="94" w:right="80"/>
              <w:jc w:val="center"/>
              <w:rPr>
                <w:b/>
                <w:sz w:val="16"/>
              </w:rPr>
            </w:pPr>
            <w:r w:rsidRPr="002E53EC">
              <w:rPr>
                <w:b/>
                <w:sz w:val="16"/>
              </w:rPr>
              <w:t>631202,196</w:t>
            </w:r>
          </w:p>
        </w:tc>
        <w:tc>
          <w:tcPr>
            <w:tcW w:w="709" w:type="dxa"/>
            <w:shd w:val="clear" w:color="auto" w:fill="EAF0DD"/>
          </w:tcPr>
          <w:p w14:paraId="7D9FABF1" w14:textId="77777777" w:rsidR="002E53EC" w:rsidRPr="002E53EC" w:rsidRDefault="002E53EC" w:rsidP="002E53EC">
            <w:pPr>
              <w:spacing w:before="61"/>
              <w:ind w:right="104"/>
              <w:jc w:val="right"/>
              <w:rPr>
                <w:b/>
                <w:sz w:val="16"/>
              </w:rPr>
            </w:pPr>
            <w:r w:rsidRPr="002E53EC">
              <w:rPr>
                <w:b/>
                <w:sz w:val="16"/>
              </w:rPr>
              <w:t>100,0</w:t>
            </w:r>
          </w:p>
        </w:tc>
        <w:tc>
          <w:tcPr>
            <w:tcW w:w="992" w:type="dxa"/>
            <w:shd w:val="clear" w:color="auto" w:fill="EAF0DD"/>
          </w:tcPr>
          <w:p w14:paraId="719434BC" w14:textId="77777777" w:rsidR="002E53EC" w:rsidRPr="002E53EC" w:rsidRDefault="002E53EC" w:rsidP="002E53EC">
            <w:pPr>
              <w:spacing w:before="61"/>
              <w:ind w:left="179"/>
              <w:rPr>
                <w:b/>
                <w:sz w:val="16"/>
              </w:rPr>
            </w:pPr>
            <w:r w:rsidRPr="002E53EC">
              <w:rPr>
                <w:b/>
                <w:sz w:val="16"/>
              </w:rPr>
              <w:t>580487,301</w:t>
            </w:r>
          </w:p>
        </w:tc>
        <w:tc>
          <w:tcPr>
            <w:tcW w:w="709" w:type="dxa"/>
            <w:shd w:val="clear" w:color="auto" w:fill="EAF0DD"/>
          </w:tcPr>
          <w:p w14:paraId="5DB7F79F" w14:textId="77777777" w:rsidR="002E53EC" w:rsidRPr="002E53EC" w:rsidRDefault="002E53EC" w:rsidP="002E53EC">
            <w:pPr>
              <w:spacing w:before="61"/>
              <w:ind w:left="172"/>
              <w:rPr>
                <w:b/>
                <w:sz w:val="16"/>
              </w:rPr>
            </w:pPr>
            <w:r w:rsidRPr="002E53EC">
              <w:rPr>
                <w:b/>
                <w:sz w:val="16"/>
              </w:rPr>
              <w:t>100,0</w:t>
            </w:r>
          </w:p>
        </w:tc>
        <w:tc>
          <w:tcPr>
            <w:tcW w:w="992" w:type="dxa"/>
            <w:shd w:val="clear" w:color="auto" w:fill="EAF0DD"/>
          </w:tcPr>
          <w:p w14:paraId="75A37B2E" w14:textId="77777777" w:rsidR="002E53EC" w:rsidRPr="002E53EC" w:rsidRDefault="002E53EC" w:rsidP="002E53EC">
            <w:pPr>
              <w:spacing w:before="61"/>
              <w:ind w:left="149"/>
              <w:rPr>
                <w:b/>
                <w:sz w:val="16"/>
              </w:rPr>
            </w:pPr>
            <w:r w:rsidRPr="002E53EC">
              <w:rPr>
                <w:b/>
                <w:sz w:val="16"/>
              </w:rPr>
              <w:t>485385,847</w:t>
            </w:r>
          </w:p>
        </w:tc>
        <w:tc>
          <w:tcPr>
            <w:tcW w:w="709" w:type="dxa"/>
            <w:shd w:val="clear" w:color="auto" w:fill="EAF0DD"/>
          </w:tcPr>
          <w:p w14:paraId="1BB98D8C" w14:textId="77777777" w:rsidR="002E53EC" w:rsidRPr="002E53EC" w:rsidRDefault="002E53EC" w:rsidP="002E53EC">
            <w:pPr>
              <w:spacing w:before="61"/>
              <w:ind w:left="112" w:right="105"/>
              <w:jc w:val="center"/>
              <w:rPr>
                <w:b/>
                <w:sz w:val="16"/>
              </w:rPr>
            </w:pPr>
            <w:r w:rsidRPr="002E53EC">
              <w:rPr>
                <w:b/>
                <w:sz w:val="16"/>
              </w:rPr>
              <w:t>100,0</w:t>
            </w:r>
          </w:p>
        </w:tc>
        <w:tc>
          <w:tcPr>
            <w:tcW w:w="992" w:type="dxa"/>
            <w:shd w:val="clear" w:color="auto" w:fill="EAF0DD"/>
          </w:tcPr>
          <w:p w14:paraId="3877F4D3" w14:textId="77777777" w:rsidR="002E53EC" w:rsidRPr="002E53EC" w:rsidRDefault="002E53EC" w:rsidP="002E53EC">
            <w:pPr>
              <w:spacing w:before="61"/>
              <w:ind w:left="106" w:right="100"/>
              <w:jc w:val="center"/>
              <w:rPr>
                <w:b/>
                <w:sz w:val="16"/>
              </w:rPr>
            </w:pPr>
            <w:r w:rsidRPr="002E53EC">
              <w:rPr>
                <w:b/>
                <w:sz w:val="16"/>
              </w:rPr>
              <w:t>500555,847</w:t>
            </w:r>
          </w:p>
        </w:tc>
        <w:tc>
          <w:tcPr>
            <w:tcW w:w="709" w:type="dxa"/>
            <w:shd w:val="clear" w:color="auto" w:fill="EAF0DD"/>
          </w:tcPr>
          <w:p w14:paraId="6CF808A2" w14:textId="77777777" w:rsidR="002E53EC" w:rsidRPr="002E53EC" w:rsidRDefault="002E53EC" w:rsidP="002E53EC">
            <w:pPr>
              <w:spacing w:before="61"/>
              <w:ind w:left="159"/>
              <w:rPr>
                <w:b/>
                <w:sz w:val="16"/>
              </w:rPr>
            </w:pPr>
            <w:r w:rsidRPr="002E53EC">
              <w:rPr>
                <w:b/>
                <w:sz w:val="16"/>
              </w:rPr>
              <w:t>100,0</w:t>
            </w:r>
          </w:p>
        </w:tc>
      </w:tr>
      <w:bookmarkEnd w:id="2"/>
    </w:tbl>
    <w:p w14:paraId="22CA54DB" w14:textId="77777777" w:rsidR="002E53EC" w:rsidRPr="002E53EC" w:rsidRDefault="002E53EC" w:rsidP="002E53EC">
      <w:pPr>
        <w:widowControl/>
        <w:tabs>
          <w:tab w:val="left" w:pos="284"/>
        </w:tabs>
        <w:autoSpaceDE/>
        <w:autoSpaceDN/>
        <w:ind w:firstLine="709"/>
        <w:jc w:val="both"/>
        <w:rPr>
          <w:sz w:val="28"/>
          <w:szCs w:val="28"/>
          <w:lang w:bidi="ar-SA"/>
        </w:rPr>
      </w:pPr>
    </w:p>
    <w:p w14:paraId="47261433"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 xml:space="preserve">Проектом решения доходы районного бюджета прогнозируются на трехлетний период, из них на 2025 год прогнозируемый общий объем доходов районного бюджета составляет </w:t>
      </w:r>
      <w:r w:rsidRPr="002E53EC">
        <w:rPr>
          <w:b/>
          <w:sz w:val="28"/>
          <w:szCs w:val="28"/>
          <w:lang w:bidi="ar-SA"/>
        </w:rPr>
        <w:t>580487,301</w:t>
      </w:r>
      <w:r w:rsidRPr="002E53EC">
        <w:rPr>
          <w:sz w:val="28"/>
          <w:szCs w:val="28"/>
          <w:lang w:bidi="ar-SA"/>
        </w:rPr>
        <w:t xml:space="preserve">тыс. рублей, со снижением на 50714,895 тыс. рублей, или на 8,0% к ожидаемому исполнению за 2024 год. На 2026 год прогнозируемый общий объем доходов районного бюджета составляет </w:t>
      </w:r>
      <w:r w:rsidRPr="002E53EC">
        <w:rPr>
          <w:b/>
          <w:sz w:val="28"/>
          <w:szCs w:val="28"/>
          <w:lang w:bidi="ar-SA"/>
        </w:rPr>
        <w:t>485385,847</w:t>
      </w:r>
      <w:r w:rsidRPr="002E53EC">
        <w:rPr>
          <w:sz w:val="28"/>
          <w:szCs w:val="28"/>
          <w:lang w:bidi="ar-SA"/>
        </w:rPr>
        <w:t xml:space="preserve"> тыс. рублей, со снижением к 2025 году на 95101,454</w:t>
      </w:r>
      <w:r w:rsidRPr="002E53EC">
        <w:rPr>
          <w:color w:val="FF0000"/>
          <w:sz w:val="28"/>
          <w:szCs w:val="28"/>
          <w:lang w:bidi="ar-SA"/>
        </w:rPr>
        <w:t xml:space="preserve"> </w:t>
      </w:r>
      <w:r w:rsidRPr="002E53EC">
        <w:rPr>
          <w:sz w:val="28"/>
          <w:szCs w:val="28"/>
          <w:lang w:bidi="ar-SA"/>
        </w:rPr>
        <w:t xml:space="preserve">тыс. рублей, или на 16,4%, и на 2027 год – </w:t>
      </w:r>
      <w:r w:rsidRPr="002E53EC">
        <w:rPr>
          <w:b/>
          <w:sz w:val="28"/>
          <w:szCs w:val="28"/>
          <w:lang w:bidi="ar-SA"/>
        </w:rPr>
        <w:t>500555,847</w:t>
      </w:r>
      <w:r w:rsidRPr="002E53EC">
        <w:rPr>
          <w:sz w:val="28"/>
          <w:szCs w:val="28"/>
          <w:lang w:bidi="ar-SA"/>
        </w:rPr>
        <w:t xml:space="preserve">тыс. рублей, с ростом к 2026 году на 15170,0 тыс. рублей, или 3,1%. </w:t>
      </w:r>
    </w:p>
    <w:p w14:paraId="1AE1D3AD"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Сравнительный анализ прогнозируемых поступлений налоговых и неналоговых доходов на 2025 - 2027 годы с утвержденными доходами, предусмотренными Решением о районном бюджете и ожидаемым поступлением доходов районного бюджета в 2024 году, показал следующее.</w:t>
      </w:r>
    </w:p>
    <w:p w14:paraId="648263F2"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 xml:space="preserve">Поступления налоговых и неналоговых доходов районного бюджета на 2025 год прогнозируются в сумме 253272,0 тыс. рублей, что на 9264,0 тыс. рублей, или на 3,8% больше объема поступлений налоговых и неналоговых доходов, утвержденных на 2024 год, и на 5328,00 тыс.  рублей или 2,1 % ожидаемого поступления </w:t>
      </w:r>
      <w:bookmarkStart w:id="3" w:name="_Hlk87628961"/>
      <w:r w:rsidRPr="002E53EC">
        <w:rPr>
          <w:sz w:val="28"/>
          <w:szCs w:val="28"/>
          <w:lang w:bidi="ar-SA"/>
        </w:rPr>
        <w:t>налоговых и неналоговых доходов</w:t>
      </w:r>
      <w:bookmarkEnd w:id="3"/>
      <w:r w:rsidRPr="002E53EC">
        <w:rPr>
          <w:sz w:val="28"/>
          <w:szCs w:val="28"/>
          <w:lang w:bidi="ar-SA"/>
        </w:rPr>
        <w:t xml:space="preserve"> за 2024 год. </w:t>
      </w:r>
    </w:p>
    <w:p w14:paraId="79411B6B" w14:textId="77777777" w:rsidR="002E53EC" w:rsidRPr="002E53EC" w:rsidRDefault="002E53EC" w:rsidP="002E53EC">
      <w:pPr>
        <w:widowControl/>
        <w:adjustRightInd w:val="0"/>
        <w:ind w:right="344" w:firstLine="708"/>
        <w:jc w:val="both"/>
        <w:rPr>
          <w:sz w:val="28"/>
          <w:szCs w:val="28"/>
          <w:lang w:bidi="ar-SA"/>
        </w:rPr>
      </w:pPr>
      <w:r w:rsidRPr="002E53EC">
        <w:rPr>
          <w:sz w:val="28"/>
          <w:szCs w:val="28"/>
          <w:lang w:bidi="ar-SA"/>
        </w:rPr>
        <w:lastRenderedPageBreak/>
        <w:t>На плановый 2026 г поступления налоговых и неналоговых доходов районного бюджета прогнозируются   в сумме 267852,0 тыс. рублей с увеличением к 2025 году на 14580,0 тыс. рублей, или на 5,8%.</w:t>
      </w:r>
    </w:p>
    <w:p w14:paraId="51C5D646" w14:textId="77777777" w:rsidR="002E53EC" w:rsidRPr="002E53EC" w:rsidRDefault="002E53EC" w:rsidP="002E53EC">
      <w:pPr>
        <w:widowControl/>
        <w:adjustRightInd w:val="0"/>
        <w:ind w:right="344" w:firstLine="708"/>
        <w:jc w:val="both"/>
        <w:rPr>
          <w:sz w:val="28"/>
          <w:szCs w:val="28"/>
          <w:lang w:bidi="ar-SA"/>
        </w:rPr>
      </w:pPr>
      <w:r w:rsidRPr="002E53EC">
        <w:rPr>
          <w:sz w:val="28"/>
          <w:szCs w:val="28"/>
          <w:lang w:bidi="ar-SA"/>
        </w:rPr>
        <w:t>На плановый 2027 г поступления налоговых и неналоговых доходов районного бюджета прогнозируются   в сумме 283022,0 тыс. рублей, с увеличением к 2026 году на 15170,0 тыс. рублей, или на 5,7%.</w:t>
      </w:r>
    </w:p>
    <w:p w14:paraId="2DBA25C1" w14:textId="77777777" w:rsidR="002E53EC" w:rsidRPr="002E53EC" w:rsidRDefault="002E53EC" w:rsidP="002E53EC">
      <w:pPr>
        <w:widowControl/>
        <w:adjustRightInd w:val="0"/>
        <w:ind w:right="344" w:firstLine="708"/>
        <w:jc w:val="both"/>
        <w:rPr>
          <w:sz w:val="28"/>
          <w:szCs w:val="28"/>
          <w:lang w:bidi="ar-SA"/>
        </w:rPr>
      </w:pPr>
      <w:r w:rsidRPr="002E53EC">
        <w:rPr>
          <w:sz w:val="28"/>
          <w:szCs w:val="28"/>
          <w:lang w:bidi="ar-SA"/>
        </w:rPr>
        <w:t>Соотношение собственных доходов и финансовой помощи из областного бюджета в 2025-2027 годах планируется в объёмах соответственно 2025 – 56,4 % и 43,7 %; 2026 – 44,8 % и 55,2 %; 2027 – 43,5 % и 56,5 %.</w:t>
      </w:r>
    </w:p>
    <w:p w14:paraId="59472D49" w14:textId="77777777" w:rsidR="002E53EC" w:rsidRPr="002E53EC" w:rsidRDefault="002E53EC" w:rsidP="002E53EC">
      <w:pPr>
        <w:widowControl/>
        <w:adjustRightInd w:val="0"/>
        <w:ind w:right="344" w:firstLine="708"/>
        <w:jc w:val="both"/>
        <w:rPr>
          <w:sz w:val="28"/>
          <w:szCs w:val="28"/>
          <w:lang w:bidi="ar-SA"/>
        </w:rPr>
      </w:pPr>
      <w:r w:rsidRPr="002E53EC">
        <w:rPr>
          <w:sz w:val="28"/>
          <w:szCs w:val="28"/>
          <w:lang w:bidi="ar-SA"/>
        </w:rPr>
        <w:t xml:space="preserve">Налоговые доходы районного бюджета на 2025 год прогнозируются в сумме </w:t>
      </w:r>
      <w:r w:rsidRPr="002E53EC">
        <w:rPr>
          <w:b/>
          <w:sz w:val="28"/>
          <w:szCs w:val="28"/>
          <w:lang w:bidi="ar-SA"/>
        </w:rPr>
        <w:t>215172,0</w:t>
      </w:r>
      <w:r w:rsidRPr="002E53EC">
        <w:rPr>
          <w:sz w:val="28"/>
          <w:szCs w:val="28"/>
          <w:lang w:bidi="ar-SA"/>
        </w:rPr>
        <w:t xml:space="preserve"> тыс. рублей, с ростом на 18063,0 тыс. рублей, или на 9,2% к ожидаемому исполнению за 2024 год.</w:t>
      </w:r>
    </w:p>
    <w:p w14:paraId="1AA13100" w14:textId="77777777" w:rsidR="002E53EC" w:rsidRPr="002E53EC" w:rsidRDefault="002E53EC" w:rsidP="002E53EC">
      <w:pPr>
        <w:widowControl/>
        <w:adjustRightInd w:val="0"/>
        <w:ind w:right="479" w:firstLine="709"/>
        <w:jc w:val="both"/>
        <w:rPr>
          <w:sz w:val="28"/>
          <w:szCs w:val="28"/>
          <w:lang w:bidi="ar-SA"/>
        </w:rPr>
      </w:pPr>
      <w:r w:rsidRPr="002E53EC">
        <w:rPr>
          <w:sz w:val="28"/>
          <w:szCs w:val="28"/>
          <w:lang w:bidi="ar-SA"/>
        </w:rPr>
        <w:t>В структуре налоговых доходов 87,4% составляет налог на доходы физических лиц.</w:t>
      </w:r>
    </w:p>
    <w:p w14:paraId="34E17A8F" w14:textId="77777777" w:rsidR="002E53EC" w:rsidRPr="002E53EC" w:rsidRDefault="002E53EC" w:rsidP="002E53EC">
      <w:pPr>
        <w:widowControl/>
        <w:adjustRightInd w:val="0"/>
        <w:ind w:right="479" w:firstLine="709"/>
        <w:jc w:val="both"/>
        <w:rPr>
          <w:sz w:val="28"/>
          <w:szCs w:val="28"/>
          <w:lang w:bidi="ar-SA"/>
        </w:rPr>
      </w:pPr>
      <w:r w:rsidRPr="002E53EC">
        <w:rPr>
          <w:sz w:val="28"/>
          <w:szCs w:val="28"/>
          <w:lang w:bidi="ar-SA"/>
        </w:rPr>
        <w:t xml:space="preserve"> Прогноз поступлений НДФЛ на 2025 год составлен исходя из: оценки поступлений налога в бюджет района, прогноза фонда заработной платы в 2025–2027 годах, планируемого дополнительного норматива отчислений от налога на НДФЛ заменяющий дотации из областного бюджета.</w:t>
      </w:r>
    </w:p>
    <w:p w14:paraId="49278435" w14:textId="77777777" w:rsidR="002E53EC" w:rsidRPr="002E53EC" w:rsidRDefault="002E53EC" w:rsidP="002E53EC">
      <w:pPr>
        <w:widowControl/>
        <w:adjustRightInd w:val="0"/>
        <w:ind w:right="479" w:firstLine="709"/>
        <w:jc w:val="both"/>
        <w:rPr>
          <w:sz w:val="28"/>
          <w:szCs w:val="28"/>
          <w:lang w:bidi="ar-SA"/>
        </w:rPr>
      </w:pPr>
      <w:r w:rsidRPr="002E53EC">
        <w:rPr>
          <w:sz w:val="28"/>
          <w:szCs w:val="28"/>
          <w:lang w:bidi="ar-SA"/>
        </w:rPr>
        <w:t xml:space="preserve"> Расчет прогнозируемых поступлений произведен в соответствии с положениями главы 23 Налогового кодекса Российской Федерации, а также исходя из динамики мобилизации налога, ожидаемой оценки поступлений 2024 года и прогнозируемого темпа роста фонда оплаты труда на 2025 год.</w:t>
      </w:r>
    </w:p>
    <w:p w14:paraId="0C07D14E" w14:textId="77777777" w:rsidR="002E53EC" w:rsidRPr="002E53EC" w:rsidRDefault="002E53EC" w:rsidP="002E53EC">
      <w:pPr>
        <w:widowControl/>
        <w:adjustRightInd w:val="0"/>
        <w:ind w:right="479" w:firstLine="709"/>
        <w:jc w:val="both"/>
        <w:rPr>
          <w:sz w:val="28"/>
          <w:szCs w:val="28"/>
        </w:rPr>
      </w:pPr>
      <w:r w:rsidRPr="002E53EC">
        <w:rPr>
          <w:sz w:val="28"/>
          <w:szCs w:val="28"/>
        </w:rPr>
        <w:t xml:space="preserve">В 2025 году НДФЛ прогнозируется с повышением МРОТ с 01января 2025 г. (с 19242 рублей до 22440 рублей), в связи с ростом среднемесячного дохода от трудовой деятельности (с 35,938тыс. рублей в 2022 г. до 52,476 тыс. рублей в 2025 г.). </w:t>
      </w:r>
    </w:p>
    <w:p w14:paraId="22F54DF7" w14:textId="77777777" w:rsidR="002E53EC" w:rsidRPr="002E53EC" w:rsidRDefault="002E53EC" w:rsidP="002E53EC">
      <w:pPr>
        <w:widowControl/>
        <w:adjustRightInd w:val="0"/>
        <w:ind w:right="479" w:firstLine="709"/>
        <w:jc w:val="both"/>
        <w:rPr>
          <w:sz w:val="28"/>
          <w:szCs w:val="28"/>
          <w:lang w:bidi="ar-SA"/>
        </w:rPr>
      </w:pPr>
      <w:r w:rsidRPr="002E53EC">
        <w:rPr>
          <w:sz w:val="28"/>
          <w:szCs w:val="28"/>
        </w:rPr>
        <w:t>На 2025 год НДФЛ прогнозируется в сумме 188153,0 тыс. рублей, что на 7,5% больше оценки ожидаемого исполнения 2024 года (175026,0 тыс. рублей). На 2026 год прогнозируется 202265,0 тыс. рублей, что на 7,5% больше суммы 2025 года, на 2027 год – 217435,0 тыс. рублей, что больше на 7,5 % к 2026 году.</w:t>
      </w:r>
    </w:p>
    <w:p w14:paraId="37BCD226" w14:textId="77777777" w:rsidR="002E53EC" w:rsidRPr="002E53EC" w:rsidRDefault="002E53EC" w:rsidP="002E53EC">
      <w:pPr>
        <w:widowControl/>
        <w:autoSpaceDE/>
        <w:autoSpaceDN/>
        <w:ind w:right="344" w:firstLine="709"/>
        <w:jc w:val="both"/>
        <w:rPr>
          <w:sz w:val="28"/>
          <w:szCs w:val="28"/>
          <w:lang w:bidi="ar-SA"/>
        </w:rPr>
      </w:pPr>
      <w:r w:rsidRPr="002E53EC">
        <w:rPr>
          <w:sz w:val="28"/>
          <w:szCs w:val="28"/>
          <w:lang w:bidi="ar-SA"/>
        </w:rPr>
        <w:t>Доля НДФЛ в структуре налоговых доходов составляет 87,4%.</w:t>
      </w:r>
    </w:p>
    <w:p w14:paraId="61D6D857" w14:textId="77777777" w:rsidR="002E53EC" w:rsidRPr="002E53EC" w:rsidRDefault="002E53EC" w:rsidP="002E53EC">
      <w:pPr>
        <w:widowControl/>
        <w:autoSpaceDE/>
        <w:autoSpaceDN/>
        <w:ind w:right="344" w:firstLine="709"/>
        <w:jc w:val="both"/>
        <w:rPr>
          <w:sz w:val="28"/>
          <w:szCs w:val="28"/>
        </w:rPr>
      </w:pPr>
      <w:r w:rsidRPr="002E53EC">
        <w:rPr>
          <w:i/>
          <w:sz w:val="28"/>
          <w:szCs w:val="28"/>
        </w:rPr>
        <w:t xml:space="preserve">Налоги на товары (работы, услуги), реализуемые на территории РФ. </w:t>
      </w:r>
      <w:r w:rsidRPr="002E53EC">
        <w:rPr>
          <w:sz w:val="28"/>
          <w:szCs w:val="28"/>
        </w:rPr>
        <w:t xml:space="preserve">Согласно части 3.1 статьи 58 Бюджетного кодекса, начиная с 2014 года, ежегодно для формирования муниципальных дорожных фондов в местные бюджеты зачисляются доходы от акцизов на нефтепродукты по дифференцированным нормативам исходя из зачисления в местные бюджеты не менее 10 процентов от указанных налоговых доходов. </w:t>
      </w:r>
    </w:p>
    <w:p w14:paraId="0A3667F6" w14:textId="77777777" w:rsidR="002E53EC" w:rsidRPr="002E53EC" w:rsidRDefault="002E53EC" w:rsidP="002E53EC">
      <w:pPr>
        <w:widowControl/>
        <w:autoSpaceDE/>
        <w:autoSpaceDN/>
        <w:ind w:right="344" w:firstLine="709"/>
        <w:jc w:val="both"/>
        <w:rPr>
          <w:sz w:val="28"/>
          <w:szCs w:val="28"/>
        </w:rPr>
      </w:pPr>
      <w:r w:rsidRPr="002E53EC">
        <w:rPr>
          <w:sz w:val="28"/>
          <w:szCs w:val="28"/>
        </w:rPr>
        <w:t>Дифференцированный норматив отчислений в бюджет Кромского района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2025 год и на плановый период 2026 и 2027 годов установлен в размере 4,18360%.</w:t>
      </w:r>
    </w:p>
    <w:p w14:paraId="643F007D" w14:textId="77777777" w:rsidR="002E53EC" w:rsidRPr="002E53EC" w:rsidRDefault="002E53EC" w:rsidP="002E53EC">
      <w:pPr>
        <w:widowControl/>
        <w:autoSpaceDE/>
        <w:autoSpaceDN/>
        <w:ind w:right="344" w:firstLine="709"/>
        <w:jc w:val="both"/>
        <w:rPr>
          <w:sz w:val="28"/>
          <w:szCs w:val="28"/>
          <w:lang w:bidi="ar-SA"/>
        </w:rPr>
      </w:pPr>
      <w:r w:rsidRPr="002E53EC">
        <w:rPr>
          <w:sz w:val="28"/>
          <w:szCs w:val="28"/>
        </w:rPr>
        <w:t>В 2025 году прогнозируется поступление акцизов в бюджет района 14741 тыс. рублей с ростом на – 1808,0 тыс.,13,9 % рублей к оценке 2024 года. В 2026 году – 15209,0 тыс. рублей увеличение на + 468,0 тыс. рублей к 2025 году, 2027 году – 15209,0 тыс. рублей без изменений к 2026 году.</w:t>
      </w:r>
    </w:p>
    <w:p w14:paraId="6002971F" w14:textId="77777777" w:rsidR="002E53EC" w:rsidRPr="002E53EC" w:rsidRDefault="002E53EC" w:rsidP="002E53EC">
      <w:pPr>
        <w:widowControl/>
        <w:tabs>
          <w:tab w:val="left" w:pos="284"/>
        </w:tabs>
        <w:autoSpaceDE/>
        <w:autoSpaceDN/>
        <w:ind w:right="344" w:firstLine="709"/>
        <w:jc w:val="both"/>
        <w:rPr>
          <w:sz w:val="28"/>
          <w:szCs w:val="28"/>
          <w:lang w:bidi="ar-SA"/>
        </w:rPr>
      </w:pPr>
      <w:r w:rsidRPr="002E53EC">
        <w:rPr>
          <w:i/>
          <w:sz w:val="28"/>
          <w:szCs w:val="28"/>
          <w:lang w:bidi="ar-SA"/>
        </w:rPr>
        <w:lastRenderedPageBreak/>
        <w:t>Налоги на совокупный доход</w:t>
      </w:r>
      <w:r w:rsidRPr="002E53EC">
        <w:rPr>
          <w:sz w:val="28"/>
          <w:szCs w:val="28"/>
          <w:lang w:bidi="ar-SA"/>
        </w:rPr>
        <w:t xml:space="preserve"> на 2025 год прогнозируются в сумме 10278,0 тыс. рублей, с ростом к оценке ожидаемого исполнения за 2024 год (6950,0 тыс. руб.) на 47,9%, или на 3328,0 тыс. рублей.</w:t>
      </w:r>
      <w:r w:rsidRPr="002E53EC">
        <w:rPr>
          <w:sz w:val="26"/>
          <w:szCs w:val="20"/>
          <w:lang w:bidi="ar-SA"/>
        </w:rPr>
        <w:t xml:space="preserve"> </w:t>
      </w:r>
      <w:r w:rsidRPr="002E53EC">
        <w:rPr>
          <w:sz w:val="28"/>
          <w:szCs w:val="28"/>
          <w:lang w:bidi="ar-SA"/>
        </w:rPr>
        <w:t xml:space="preserve">Доходы районного бюджета по налогам на совокупный доход на 2026- 2027 год - 10278 тыс. рублей ежегодно.  </w:t>
      </w:r>
    </w:p>
    <w:p w14:paraId="5E6C66B0" w14:textId="77777777" w:rsidR="002E53EC" w:rsidRPr="002E53EC" w:rsidRDefault="002E53EC" w:rsidP="002E53EC">
      <w:pPr>
        <w:widowControl/>
        <w:tabs>
          <w:tab w:val="left" w:pos="284"/>
        </w:tabs>
        <w:autoSpaceDE/>
        <w:autoSpaceDN/>
        <w:ind w:right="344" w:firstLine="709"/>
        <w:jc w:val="both"/>
        <w:rPr>
          <w:sz w:val="28"/>
          <w:szCs w:val="28"/>
          <w:lang w:bidi="ar-SA"/>
        </w:rPr>
      </w:pPr>
      <w:r w:rsidRPr="002E53EC">
        <w:rPr>
          <w:sz w:val="28"/>
          <w:szCs w:val="28"/>
          <w:lang w:bidi="ar-SA"/>
        </w:rPr>
        <w:t>Налоги на совокупный доход включают в себя:</w:t>
      </w:r>
    </w:p>
    <w:p w14:paraId="7FAC5363" w14:textId="77777777" w:rsidR="002E53EC" w:rsidRPr="002E53EC" w:rsidRDefault="002E53EC" w:rsidP="002E53EC">
      <w:pPr>
        <w:widowControl/>
        <w:autoSpaceDE/>
        <w:autoSpaceDN/>
        <w:ind w:right="344" w:firstLine="709"/>
        <w:jc w:val="both"/>
        <w:rPr>
          <w:bCs/>
          <w:sz w:val="28"/>
          <w:szCs w:val="28"/>
          <w:lang w:bidi="ar-SA"/>
        </w:rPr>
      </w:pPr>
      <w:r w:rsidRPr="002E53EC">
        <w:rPr>
          <w:sz w:val="28"/>
          <w:szCs w:val="28"/>
          <w:lang w:bidi="ar-SA"/>
        </w:rPr>
        <w:t>- единый сельскохозяйственный налог, регламентируемый главой 26.1 Налогового кодекса РФ. В соответствии с Бюджетным кодексом РФ единый сельскохозяйственный налог подлежит зачислению в районный бюджет по нормативу 50,0%. Поступления в районный бюджет по ЕСХН прогнозируются в объеме 278,0 тыс. рублей ежегодно;</w:t>
      </w:r>
    </w:p>
    <w:p w14:paraId="1107FAEC" w14:textId="77777777" w:rsidR="002E53EC" w:rsidRPr="002E53EC" w:rsidRDefault="002E53EC" w:rsidP="002E53EC">
      <w:pPr>
        <w:widowControl/>
        <w:autoSpaceDE/>
        <w:autoSpaceDN/>
        <w:ind w:right="344" w:firstLine="709"/>
        <w:jc w:val="both"/>
        <w:rPr>
          <w:sz w:val="28"/>
          <w:szCs w:val="28"/>
          <w:lang w:bidi="ar-SA"/>
        </w:rPr>
      </w:pPr>
      <w:r w:rsidRPr="002E53EC">
        <w:rPr>
          <w:bCs/>
          <w:sz w:val="28"/>
          <w:szCs w:val="28"/>
          <w:lang w:bidi="ar-SA"/>
        </w:rPr>
        <w:t>-</w:t>
      </w:r>
      <w:r w:rsidRPr="002E53EC">
        <w:rPr>
          <w:sz w:val="28"/>
          <w:szCs w:val="28"/>
          <w:lang w:bidi="ar-SA"/>
        </w:rPr>
        <w:t xml:space="preserve"> налог, взимаемый в связи с применением упрощенной системы налогообложения, зачисляемый в бюджеты муниципальных районов, регламентируемый главой 26.2 Налогового кодекса РФ. Поступления в районный бюджет по налогу прогнозируются на 2025 год в сумме 5000,0 тыс. рублей. Поступления в районный бюджет по налогу на 2026 -2027гг прогнозируются в сумме 5000,0 тыс. рублей ежегодно;</w:t>
      </w:r>
    </w:p>
    <w:p w14:paraId="7A31F03F" w14:textId="77777777" w:rsidR="002E53EC" w:rsidRPr="002E53EC" w:rsidRDefault="002E53EC" w:rsidP="002E53EC">
      <w:pPr>
        <w:widowControl/>
        <w:autoSpaceDE/>
        <w:autoSpaceDN/>
        <w:ind w:right="344" w:firstLine="709"/>
        <w:jc w:val="both"/>
        <w:rPr>
          <w:sz w:val="28"/>
          <w:szCs w:val="28"/>
          <w:lang w:bidi="ar-SA"/>
        </w:rPr>
      </w:pPr>
      <w:r w:rsidRPr="002E53EC">
        <w:rPr>
          <w:sz w:val="28"/>
          <w:szCs w:val="28"/>
          <w:lang w:bidi="ar-SA"/>
        </w:rPr>
        <w:t xml:space="preserve"> - налог, взимаемый в связи с применением патентной системы налогообложения, зачисляемый в бюджеты муниципальных районов, регламентируемый главой 26.5 Налогового кодекса РФ. Поступления в районный бюджет по налогу прогнозируются на 2025 год в сумме 5000,0 тыс. рублей. Поступления в районный бюджет по налогу на 2026 -2027гг прогнозируются в сумме 5000,000 тыс. рублей ежегодно.</w:t>
      </w:r>
    </w:p>
    <w:p w14:paraId="68DA89C9" w14:textId="77777777" w:rsidR="002E53EC" w:rsidRPr="002E53EC" w:rsidRDefault="002E53EC" w:rsidP="002E53EC">
      <w:pPr>
        <w:widowControl/>
        <w:autoSpaceDE/>
        <w:autoSpaceDN/>
        <w:ind w:right="344" w:firstLine="709"/>
        <w:jc w:val="both"/>
        <w:rPr>
          <w:i/>
          <w:sz w:val="28"/>
          <w:szCs w:val="28"/>
          <w:lang w:bidi="ar-SA"/>
        </w:rPr>
      </w:pPr>
      <w:r w:rsidRPr="002E53EC">
        <w:rPr>
          <w:sz w:val="28"/>
          <w:szCs w:val="28"/>
          <w:lang w:bidi="ar-SA"/>
        </w:rPr>
        <w:t xml:space="preserve"> </w:t>
      </w:r>
      <w:r w:rsidRPr="002E53EC">
        <w:rPr>
          <w:i/>
          <w:sz w:val="28"/>
          <w:szCs w:val="28"/>
          <w:lang w:bidi="ar-SA"/>
        </w:rPr>
        <w:t>Государственная пошлина</w:t>
      </w:r>
    </w:p>
    <w:p w14:paraId="22E4C940" w14:textId="77777777" w:rsidR="002E53EC" w:rsidRPr="002E53EC" w:rsidRDefault="002E53EC" w:rsidP="002E53EC">
      <w:pPr>
        <w:widowControl/>
        <w:autoSpaceDE/>
        <w:autoSpaceDN/>
        <w:ind w:right="344" w:firstLine="823"/>
        <w:jc w:val="both"/>
        <w:rPr>
          <w:bCs/>
          <w:sz w:val="28"/>
          <w:szCs w:val="28"/>
          <w:lang w:bidi="ar-SA"/>
        </w:rPr>
      </w:pPr>
      <w:r w:rsidRPr="002E53EC">
        <w:rPr>
          <w:sz w:val="28"/>
          <w:szCs w:val="28"/>
          <w:lang w:bidi="ar-SA"/>
        </w:rPr>
        <w:t xml:space="preserve">Государственная пошлина взимается в соответствии с главой 25.3 Налогового кодекса РФ. </w:t>
      </w:r>
      <w:r w:rsidRPr="002E53EC">
        <w:rPr>
          <w:bCs/>
          <w:sz w:val="28"/>
          <w:szCs w:val="28"/>
          <w:lang w:bidi="ar-SA"/>
        </w:rPr>
        <w:t xml:space="preserve">На 2025 год поступления по государственной пошлине прогнозируются в сумме 2000,00 тыс. рублей, что на 9,1%, или на 20,0 тыс. рублей ниже ожидаемого 2024 года.  </w:t>
      </w:r>
    </w:p>
    <w:p w14:paraId="3E095EF0" w14:textId="77777777" w:rsidR="002E53EC" w:rsidRPr="002E53EC" w:rsidRDefault="002E53EC" w:rsidP="002E53EC">
      <w:pPr>
        <w:widowControl/>
        <w:autoSpaceDE/>
        <w:autoSpaceDN/>
        <w:ind w:right="344" w:firstLine="708"/>
        <w:jc w:val="both"/>
        <w:rPr>
          <w:bCs/>
          <w:sz w:val="28"/>
          <w:szCs w:val="28"/>
          <w:lang w:bidi="ar-SA"/>
        </w:rPr>
      </w:pPr>
      <w:r w:rsidRPr="002E53EC">
        <w:rPr>
          <w:bCs/>
          <w:sz w:val="28"/>
          <w:szCs w:val="28"/>
          <w:lang w:bidi="ar-SA"/>
        </w:rPr>
        <w:t>На 2025-2026гг поступления по государственной пошлине прогнозируются в сумме 2000,00 тыс. рублей ежегодно.</w:t>
      </w:r>
    </w:p>
    <w:p w14:paraId="088BE9FE" w14:textId="77777777" w:rsidR="002E53EC" w:rsidRPr="002E53EC" w:rsidRDefault="002E53EC" w:rsidP="002E53EC">
      <w:pPr>
        <w:widowControl/>
        <w:autoSpaceDE/>
        <w:autoSpaceDN/>
        <w:ind w:right="344" w:firstLine="708"/>
        <w:jc w:val="both"/>
        <w:rPr>
          <w:bCs/>
          <w:sz w:val="28"/>
          <w:szCs w:val="28"/>
          <w:lang w:bidi="ar-SA"/>
        </w:rPr>
      </w:pPr>
      <w:r w:rsidRPr="002E53EC">
        <w:rPr>
          <w:bCs/>
          <w:sz w:val="28"/>
          <w:szCs w:val="28"/>
          <w:lang w:bidi="ar-SA"/>
        </w:rPr>
        <w:t>В ходе проверки соблюдения достоверности бюджета, установленного статьей 37 БК РФ, означающего реалистичность расчетов доходов проекта бюджета установлено следующее.</w:t>
      </w:r>
    </w:p>
    <w:p w14:paraId="7A9C6FB7" w14:textId="77777777" w:rsidR="002E53EC" w:rsidRPr="002E53EC" w:rsidRDefault="002E53EC" w:rsidP="002E53EC">
      <w:pPr>
        <w:widowControl/>
        <w:adjustRightInd w:val="0"/>
        <w:ind w:right="344" w:firstLine="708"/>
        <w:jc w:val="both"/>
        <w:rPr>
          <w:sz w:val="28"/>
          <w:szCs w:val="28"/>
          <w:lang w:bidi="ar-SA"/>
        </w:rPr>
      </w:pPr>
      <w:r w:rsidRPr="002E53EC">
        <w:rPr>
          <w:sz w:val="28"/>
          <w:szCs w:val="28"/>
          <w:lang w:bidi="ar-SA"/>
        </w:rPr>
        <w:t>Неналоговые доходы районного бюджета на 2025 год прогнозируются в сумме 38100,0 тыс. рублей, со снижением на 12735,0 тыс. рублей, или на 25,1 % к ожидаемому исполнению за 2024 год. На 2026-2027 годы неналоговые доходы прогнозируются в сумме 381000,0 тыс. рублей ежегодно.</w:t>
      </w:r>
    </w:p>
    <w:p w14:paraId="5E76B365" w14:textId="77777777" w:rsidR="002E53EC" w:rsidRPr="002E53EC" w:rsidRDefault="002E53EC" w:rsidP="002E53EC">
      <w:pPr>
        <w:widowControl/>
        <w:adjustRightInd w:val="0"/>
        <w:ind w:right="344" w:firstLine="540"/>
        <w:jc w:val="both"/>
        <w:rPr>
          <w:sz w:val="28"/>
          <w:szCs w:val="28"/>
          <w:lang w:bidi="ar-SA"/>
        </w:rPr>
      </w:pPr>
      <w:r w:rsidRPr="002E53EC">
        <w:rPr>
          <w:sz w:val="28"/>
          <w:szCs w:val="28"/>
          <w:lang w:bidi="ar-SA"/>
        </w:rPr>
        <w:t>Неналоговые доходы включают в себя:</w:t>
      </w:r>
    </w:p>
    <w:p w14:paraId="0ACD0389" w14:textId="77777777" w:rsidR="002E53EC" w:rsidRPr="002E53EC" w:rsidRDefault="002E53EC" w:rsidP="002E53EC">
      <w:pPr>
        <w:widowControl/>
        <w:autoSpaceDE/>
        <w:autoSpaceDN/>
        <w:ind w:right="344" w:firstLine="540"/>
        <w:jc w:val="both"/>
        <w:rPr>
          <w:i/>
          <w:sz w:val="28"/>
          <w:szCs w:val="28"/>
          <w:lang w:bidi="ar-SA"/>
        </w:rPr>
      </w:pPr>
      <w:r w:rsidRPr="002E53EC">
        <w:rPr>
          <w:i/>
          <w:sz w:val="28"/>
          <w:szCs w:val="28"/>
          <w:lang w:bidi="ar-SA"/>
        </w:rPr>
        <w:t xml:space="preserve">1. Доходы от использования имущества, находящегося в государственной и муниципальной собственности </w:t>
      </w:r>
    </w:p>
    <w:p w14:paraId="760D4A13" w14:textId="77777777" w:rsidR="002E53EC" w:rsidRPr="002E53EC" w:rsidRDefault="002E53EC" w:rsidP="002E53EC">
      <w:pPr>
        <w:widowControl/>
        <w:autoSpaceDE/>
        <w:autoSpaceDN/>
        <w:ind w:right="344" w:firstLine="567"/>
        <w:jc w:val="both"/>
        <w:rPr>
          <w:sz w:val="28"/>
          <w:szCs w:val="28"/>
          <w:lang w:bidi="ar-SA"/>
        </w:rPr>
      </w:pPr>
      <w:r w:rsidRPr="002E53EC">
        <w:rPr>
          <w:sz w:val="28"/>
          <w:szCs w:val="28"/>
          <w:lang w:bidi="ar-SA"/>
        </w:rPr>
        <w:t xml:space="preserve">Доходы районного бюджета от использования имущества, находящегося в государственной и муниципальной собственности, на 2025 год прогнозируются в сумме 37000,0 тыс. рублей, </w:t>
      </w:r>
      <w:bookmarkStart w:id="4" w:name="_Hlk122432716"/>
      <w:r w:rsidRPr="002E53EC">
        <w:rPr>
          <w:sz w:val="28"/>
          <w:szCs w:val="28"/>
          <w:lang w:bidi="ar-SA"/>
        </w:rPr>
        <w:t>что на 2935,0 тыс. рублей выше ожидаемого поступления в 2024 году. (34065,0тыс. руб.)</w:t>
      </w:r>
    </w:p>
    <w:bookmarkEnd w:id="4"/>
    <w:p w14:paraId="76DFBAA7" w14:textId="77777777" w:rsidR="002E53EC" w:rsidRPr="002E53EC" w:rsidRDefault="002E53EC" w:rsidP="002E53EC">
      <w:pPr>
        <w:widowControl/>
        <w:autoSpaceDE/>
        <w:autoSpaceDN/>
        <w:ind w:right="344" w:firstLine="567"/>
        <w:jc w:val="both"/>
        <w:rPr>
          <w:sz w:val="28"/>
          <w:szCs w:val="28"/>
          <w:lang w:bidi="ar-SA"/>
        </w:rPr>
      </w:pPr>
      <w:r w:rsidRPr="002E53EC">
        <w:rPr>
          <w:bCs/>
          <w:sz w:val="28"/>
          <w:szCs w:val="28"/>
          <w:lang w:bidi="ar-SA"/>
        </w:rPr>
        <w:t>Плановые суммы дохода на 2026-2027гг. прогнозируются на уровне 2025 года.</w:t>
      </w:r>
    </w:p>
    <w:p w14:paraId="00088D56" w14:textId="77777777" w:rsidR="002E53EC" w:rsidRPr="002E53EC" w:rsidRDefault="002E53EC" w:rsidP="002E53EC">
      <w:pPr>
        <w:widowControl/>
        <w:autoSpaceDE/>
        <w:autoSpaceDN/>
        <w:ind w:right="344" w:firstLine="567"/>
        <w:jc w:val="both"/>
        <w:rPr>
          <w:sz w:val="28"/>
          <w:szCs w:val="28"/>
          <w:lang w:bidi="ar-SA"/>
        </w:rPr>
      </w:pPr>
      <w:r w:rsidRPr="002E53EC">
        <w:rPr>
          <w:sz w:val="28"/>
          <w:szCs w:val="28"/>
          <w:lang w:bidi="ar-SA"/>
        </w:rPr>
        <w:t xml:space="preserve">Основные поступления вышеуказанных доходов обеспечивают доходы от аренды земельных участков, государственная собственность на которые не </w:t>
      </w:r>
      <w:r w:rsidRPr="002E53EC">
        <w:rPr>
          <w:sz w:val="28"/>
          <w:szCs w:val="28"/>
          <w:lang w:bidi="ar-SA"/>
        </w:rPr>
        <w:lastRenderedPageBreak/>
        <w:t>разграничена, и доходы от аренды имущества, находящегося в муниципальной собственности.</w:t>
      </w:r>
    </w:p>
    <w:p w14:paraId="6322C8AC" w14:textId="77777777" w:rsidR="002E53EC" w:rsidRPr="002E53EC" w:rsidRDefault="002E53EC" w:rsidP="002E53EC">
      <w:pPr>
        <w:widowControl/>
        <w:autoSpaceDE/>
        <w:autoSpaceDN/>
        <w:ind w:right="344" w:firstLine="709"/>
        <w:jc w:val="both"/>
        <w:rPr>
          <w:bCs/>
          <w:i/>
          <w:iCs/>
          <w:sz w:val="28"/>
          <w:szCs w:val="28"/>
          <w:lang w:bidi="ar-SA"/>
        </w:rPr>
      </w:pPr>
      <w:r w:rsidRPr="002E53EC">
        <w:rPr>
          <w:bCs/>
          <w:i/>
          <w:iCs/>
          <w:sz w:val="28"/>
          <w:szCs w:val="28"/>
          <w:lang w:bidi="ar-SA"/>
        </w:rPr>
        <w:t>2. Платежи при пользовании природными ресурсами</w:t>
      </w:r>
    </w:p>
    <w:p w14:paraId="487963AC" w14:textId="77777777" w:rsidR="002E53EC" w:rsidRPr="002E53EC" w:rsidRDefault="002E53EC" w:rsidP="002E53EC">
      <w:pPr>
        <w:widowControl/>
        <w:tabs>
          <w:tab w:val="left" w:pos="284"/>
        </w:tabs>
        <w:autoSpaceDE/>
        <w:autoSpaceDN/>
        <w:ind w:right="344" w:firstLine="709"/>
        <w:jc w:val="both"/>
        <w:rPr>
          <w:bCs/>
          <w:iCs/>
          <w:sz w:val="28"/>
          <w:szCs w:val="28"/>
          <w:lang w:bidi="ar-SA"/>
        </w:rPr>
      </w:pPr>
      <w:r w:rsidRPr="002E53EC">
        <w:rPr>
          <w:bCs/>
          <w:iCs/>
          <w:sz w:val="28"/>
          <w:szCs w:val="28"/>
          <w:lang w:bidi="ar-SA"/>
        </w:rPr>
        <w:t xml:space="preserve">Доходы районного бюджета по платежам за пользование природными ресурсами включают в себя плату за негативное воздействие на окружающую среду. </w:t>
      </w:r>
    </w:p>
    <w:p w14:paraId="73F1A841" w14:textId="77777777" w:rsidR="002E53EC" w:rsidRPr="002E53EC" w:rsidRDefault="002E53EC" w:rsidP="002E53EC">
      <w:pPr>
        <w:widowControl/>
        <w:tabs>
          <w:tab w:val="left" w:pos="284"/>
        </w:tabs>
        <w:autoSpaceDE/>
        <w:autoSpaceDN/>
        <w:ind w:right="344" w:firstLine="709"/>
        <w:jc w:val="both"/>
        <w:rPr>
          <w:bCs/>
          <w:iCs/>
          <w:sz w:val="28"/>
          <w:szCs w:val="28"/>
          <w:lang w:bidi="ar-SA"/>
        </w:rPr>
      </w:pPr>
      <w:r w:rsidRPr="002E53EC">
        <w:rPr>
          <w:bCs/>
          <w:iCs/>
          <w:sz w:val="28"/>
          <w:szCs w:val="28"/>
          <w:lang w:bidi="ar-SA"/>
        </w:rPr>
        <w:t>Норматив отчислений платы за негативное воздействие на окружающую среду в районный бюджет 60%.</w:t>
      </w:r>
    </w:p>
    <w:p w14:paraId="18D0BF99" w14:textId="77777777" w:rsidR="002E53EC" w:rsidRPr="002E53EC" w:rsidRDefault="002E53EC" w:rsidP="002E53EC">
      <w:pPr>
        <w:widowControl/>
        <w:tabs>
          <w:tab w:val="left" w:pos="284"/>
        </w:tabs>
        <w:autoSpaceDE/>
        <w:autoSpaceDN/>
        <w:ind w:right="344" w:firstLine="709"/>
        <w:jc w:val="both"/>
        <w:rPr>
          <w:bCs/>
          <w:iCs/>
          <w:sz w:val="26"/>
          <w:szCs w:val="20"/>
          <w:lang w:bidi="ar-SA"/>
        </w:rPr>
      </w:pPr>
      <w:r w:rsidRPr="002E53EC">
        <w:rPr>
          <w:bCs/>
          <w:iCs/>
          <w:sz w:val="28"/>
          <w:szCs w:val="28"/>
          <w:lang w:bidi="ar-SA"/>
        </w:rPr>
        <w:t>Справочно: фактическое исполнение в 2023 году составило 1155,545 тыс. руб., ожидаемое исполнение в 2024 году составит 900,0 тыс. руб.</w:t>
      </w:r>
    </w:p>
    <w:p w14:paraId="1B531F56" w14:textId="77777777" w:rsidR="002E53EC" w:rsidRPr="002E53EC" w:rsidRDefault="002E53EC" w:rsidP="002E53EC">
      <w:pPr>
        <w:widowControl/>
        <w:autoSpaceDE/>
        <w:autoSpaceDN/>
        <w:ind w:right="344" w:firstLine="709"/>
        <w:jc w:val="both"/>
        <w:rPr>
          <w:bCs/>
          <w:sz w:val="28"/>
          <w:szCs w:val="28"/>
          <w:lang w:bidi="ar-SA"/>
        </w:rPr>
      </w:pPr>
      <w:r w:rsidRPr="002E53EC">
        <w:rPr>
          <w:bCs/>
          <w:iCs/>
          <w:sz w:val="28"/>
          <w:szCs w:val="28"/>
          <w:lang w:bidi="ar-SA"/>
        </w:rPr>
        <w:t>Поступление платежей при пользовании природными ресурсами</w:t>
      </w:r>
      <w:r w:rsidRPr="002E53EC">
        <w:rPr>
          <w:bCs/>
          <w:sz w:val="28"/>
          <w:szCs w:val="28"/>
          <w:lang w:bidi="ar-SA"/>
        </w:rPr>
        <w:t xml:space="preserve"> прогнозируются </w:t>
      </w:r>
      <w:r w:rsidRPr="002E53EC">
        <w:rPr>
          <w:sz w:val="28"/>
          <w:szCs w:val="28"/>
          <w:lang w:bidi="ar-SA"/>
        </w:rPr>
        <w:t>на 2025 - 2027 годы в объеме 600,0 тыс. рублей ежегодно</w:t>
      </w:r>
      <w:r w:rsidRPr="002E53EC">
        <w:rPr>
          <w:bCs/>
          <w:sz w:val="28"/>
          <w:szCs w:val="28"/>
          <w:lang w:bidi="ar-SA"/>
        </w:rPr>
        <w:t>).</w:t>
      </w:r>
    </w:p>
    <w:p w14:paraId="5EE5D60B" w14:textId="77777777" w:rsidR="002E53EC" w:rsidRPr="002E53EC" w:rsidRDefault="002E53EC" w:rsidP="002E53EC">
      <w:pPr>
        <w:widowControl/>
        <w:autoSpaceDE/>
        <w:autoSpaceDN/>
        <w:ind w:right="344" w:firstLine="709"/>
        <w:jc w:val="both"/>
        <w:rPr>
          <w:sz w:val="28"/>
          <w:szCs w:val="28"/>
          <w:lang w:bidi="ar-SA"/>
        </w:rPr>
      </w:pPr>
      <w:r w:rsidRPr="002E53EC">
        <w:rPr>
          <w:i/>
          <w:sz w:val="28"/>
          <w:szCs w:val="28"/>
          <w:lang w:bidi="ar-SA"/>
        </w:rPr>
        <w:t>3. Доходы от продажи материальных и нематериальных активов</w:t>
      </w:r>
    </w:p>
    <w:p w14:paraId="32515FDB" w14:textId="77777777" w:rsidR="002E53EC" w:rsidRPr="002E53EC" w:rsidRDefault="002E53EC" w:rsidP="002E53EC">
      <w:pPr>
        <w:widowControl/>
        <w:autoSpaceDE/>
        <w:autoSpaceDN/>
        <w:ind w:right="344" w:firstLine="709"/>
        <w:jc w:val="both"/>
        <w:rPr>
          <w:bCs/>
          <w:sz w:val="28"/>
          <w:szCs w:val="28"/>
          <w:lang w:bidi="ar-SA"/>
        </w:rPr>
      </w:pPr>
      <w:r w:rsidRPr="002E53EC">
        <w:rPr>
          <w:sz w:val="28"/>
          <w:szCs w:val="28"/>
          <w:lang w:bidi="ar-SA"/>
        </w:rPr>
        <w:t>Доходы районного бюджета от продажи материальных и нематериальных активов прогнозируются на 2025 год в сумме 200,0 тыс. рублей, в 2026 - 2027 гг. в объеме 200,0 тыс. рублей ежегодно</w:t>
      </w:r>
      <w:r w:rsidRPr="002E53EC">
        <w:rPr>
          <w:bCs/>
          <w:sz w:val="28"/>
          <w:szCs w:val="28"/>
          <w:lang w:bidi="ar-SA"/>
        </w:rPr>
        <w:t>).</w:t>
      </w:r>
    </w:p>
    <w:p w14:paraId="76D711B2" w14:textId="77777777" w:rsidR="002E53EC" w:rsidRPr="002E53EC" w:rsidRDefault="002E53EC" w:rsidP="002E53EC">
      <w:pPr>
        <w:widowControl/>
        <w:autoSpaceDE/>
        <w:autoSpaceDN/>
        <w:ind w:right="344" w:firstLine="709"/>
        <w:jc w:val="both"/>
        <w:rPr>
          <w:iCs/>
          <w:sz w:val="28"/>
          <w:szCs w:val="28"/>
        </w:rPr>
      </w:pPr>
      <w:r w:rsidRPr="002E53EC">
        <w:rPr>
          <w:iCs/>
          <w:sz w:val="28"/>
          <w:szCs w:val="28"/>
          <w:lang w:bidi="ar-SA"/>
        </w:rPr>
        <w:t>Поступления доходов от продажи материальных и нематериальных активов</w:t>
      </w:r>
      <w:r w:rsidRPr="002E53EC">
        <w:rPr>
          <w:i/>
          <w:iCs/>
          <w:sz w:val="28"/>
          <w:szCs w:val="28"/>
        </w:rPr>
        <w:t xml:space="preserve"> обеспечивают:</w:t>
      </w:r>
    </w:p>
    <w:p w14:paraId="33CEE242" w14:textId="77777777" w:rsidR="002E53EC" w:rsidRPr="002E53EC" w:rsidRDefault="002E53EC" w:rsidP="002E53EC">
      <w:pPr>
        <w:widowControl/>
        <w:autoSpaceDE/>
        <w:autoSpaceDN/>
        <w:ind w:right="344" w:firstLine="709"/>
        <w:jc w:val="both"/>
        <w:rPr>
          <w:iCs/>
          <w:sz w:val="28"/>
          <w:szCs w:val="28"/>
        </w:rPr>
      </w:pPr>
      <w:r w:rsidRPr="002E53EC">
        <w:rPr>
          <w:i/>
          <w:iCs/>
          <w:sz w:val="28"/>
          <w:szCs w:val="28"/>
        </w:rPr>
        <w:t>- доходы</w:t>
      </w:r>
      <w:r w:rsidRPr="002E53EC">
        <w:rPr>
          <w:iCs/>
          <w:sz w:val="28"/>
          <w:szCs w:val="28"/>
        </w:rPr>
        <w:t xml:space="preserve"> от продажи земельных участков, государственная собственность на которые не разграничена;</w:t>
      </w:r>
    </w:p>
    <w:p w14:paraId="22CADCEA"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14:paraId="5B89B5CD"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14:paraId="4D106D89"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доходы от приватизации имущества, находящегося в собственности муниципальных районов, в части приватизации нефинансовых активов имущества казны</w:t>
      </w:r>
    </w:p>
    <w:p w14:paraId="0A470879"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КСП отмечает, что в решении прогнозные показатели определены только по доходам от продажи земельных участков, государственная собственность на которые не разграничена.</w:t>
      </w:r>
      <w:r w:rsidRPr="002E53EC">
        <w:t xml:space="preserve"> </w:t>
      </w:r>
      <w:r w:rsidRPr="002E53EC">
        <w:rPr>
          <w:iCs/>
          <w:sz w:val="28"/>
          <w:szCs w:val="28"/>
        </w:rPr>
        <w:t>Справочно: фактическое исполнение в 2023 году составило 13180,284 тыс. руб., ожидаемое исполнение в 2024 году составит 14130,0 тыс. руб.</w:t>
      </w:r>
      <w:r w:rsidRPr="002E53EC">
        <w:t xml:space="preserve">  </w:t>
      </w:r>
      <w:r w:rsidRPr="002E53EC">
        <w:rPr>
          <w:sz w:val="28"/>
          <w:szCs w:val="28"/>
        </w:rPr>
        <w:t>Данные доходы</w:t>
      </w:r>
      <w:r w:rsidRPr="002E53EC">
        <w:t xml:space="preserve"> </w:t>
      </w:r>
      <w:r w:rsidRPr="002E53EC">
        <w:rPr>
          <w:iCs/>
          <w:sz w:val="28"/>
          <w:szCs w:val="28"/>
        </w:rPr>
        <w:t>прогнозируются на 2025 - 2027 годы в объеме 200,0 тыс. рублей ежегодно.</w:t>
      </w:r>
    </w:p>
    <w:p w14:paraId="621CCC6B"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xml:space="preserve"> Не отражен прогноз поступлений по такому   доходному источнику как доходы от приватизации имущества.</w:t>
      </w:r>
    </w:p>
    <w:p w14:paraId="05DB0322"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xml:space="preserve">Прогнозирование доходного источника осуществляется на основании прогнозного плана (программы) приватизации муниципального имущества муниципального образования Кромской район Орловской области на 2025год. </w:t>
      </w:r>
    </w:p>
    <w:p w14:paraId="3E13F629"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В соответствии с планом в 2025 году запланирована приватизация 9 лотов имущества общей стоимостью 200,0 тыс. рублей.</w:t>
      </w:r>
    </w:p>
    <w:p w14:paraId="1ED74F53"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Так же не прогнозировались такие доходные источники как:</w:t>
      </w:r>
    </w:p>
    <w:p w14:paraId="450AE11E"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2E53EC">
        <w:rPr>
          <w:iCs/>
          <w:sz w:val="28"/>
          <w:szCs w:val="28"/>
        </w:rPr>
        <w:lastRenderedPageBreak/>
        <w:t>(или)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2E53EC">
        <w:t xml:space="preserve"> </w:t>
      </w:r>
    </w:p>
    <w:p w14:paraId="4D6B1E0E"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14:paraId="216CD6FB" w14:textId="77777777" w:rsidR="002E53EC" w:rsidRPr="002E53EC" w:rsidRDefault="002E53EC" w:rsidP="002E53EC">
      <w:pPr>
        <w:widowControl/>
        <w:autoSpaceDE/>
        <w:autoSpaceDN/>
        <w:ind w:right="344" w:firstLine="709"/>
        <w:jc w:val="both"/>
        <w:rPr>
          <w:iCs/>
          <w:sz w:val="28"/>
          <w:szCs w:val="28"/>
        </w:rPr>
      </w:pPr>
      <w:r w:rsidRPr="002E53EC">
        <w:rPr>
          <w:iCs/>
          <w:sz w:val="28"/>
          <w:szCs w:val="28"/>
        </w:rPr>
        <w:t>Справочно: фактическое исполнение в 2023 году составило 361,16 тыс. руб., ожидаемое исполнение в 2024 году составит 495,0 тыс. руб.</w:t>
      </w:r>
    </w:p>
    <w:p w14:paraId="67801121" w14:textId="77777777" w:rsidR="002E53EC" w:rsidRPr="002E53EC" w:rsidRDefault="002E53EC" w:rsidP="002E53EC">
      <w:pPr>
        <w:widowControl/>
        <w:autoSpaceDE/>
        <w:autoSpaceDN/>
        <w:ind w:right="344" w:firstLine="709"/>
        <w:jc w:val="both"/>
        <w:rPr>
          <w:i/>
          <w:sz w:val="28"/>
          <w:szCs w:val="28"/>
          <w:lang w:bidi="ar-SA"/>
        </w:rPr>
      </w:pPr>
      <w:r w:rsidRPr="002E53EC">
        <w:rPr>
          <w:i/>
          <w:sz w:val="28"/>
          <w:szCs w:val="28"/>
          <w:lang w:bidi="ar-SA"/>
        </w:rPr>
        <w:t>4. Штрафы, санкции, возмещение ущерба</w:t>
      </w:r>
    </w:p>
    <w:p w14:paraId="371E16CD" w14:textId="77777777" w:rsidR="002E53EC" w:rsidRPr="002E53EC" w:rsidRDefault="002E53EC" w:rsidP="002E53EC">
      <w:pPr>
        <w:widowControl/>
        <w:autoSpaceDE/>
        <w:autoSpaceDN/>
        <w:ind w:right="344" w:firstLine="709"/>
        <w:jc w:val="both"/>
        <w:rPr>
          <w:bCs/>
          <w:sz w:val="28"/>
          <w:szCs w:val="28"/>
          <w:lang w:bidi="ar-SA"/>
        </w:rPr>
      </w:pPr>
      <w:r w:rsidRPr="002E53EC">
        <w:rPr>
          <w:bCs/>
          <w:sz w:val="28"/>
          <w:szCs w:val="28"/>
          <w:lang w:bidi="ar-SA"/>
        </w:rPr>
        <w:t>Прогнозирование данного вида дохода сопряжено с факторами неопределенности.  Доходы прогнозируются на</w:t>
      </w:r>
      <w:r w:rsidRPr="002E53EC">
        <w:rPr>
          <w:sz w:val="28"/>
          <w:szCs w:val="28"/>
          <w:lang w:bidi="ar-SA"/>
        </w:rPr>
        <w:t xml:space="preserve"> 2025 - 2027 годы в объеме 300,0 тыс. рублей ежегодно</w:t>
      </w:r>
      <w:r w:rsidRPr="002E53EC">
        <w:rPr>
          <w:bCs/>
          <w:sz w:val="28"/>
          <w:szCs w:val="28"/>
          <w:lang w:bidi="ar-SA"/>
        </w:rPr>
        <w:t>, со снижением к оценке ожидаемого исполнения 2024г на 100,0 тыс. рублей.</w:t>
      </w:r>
    </w:p>
    <w:p w14:paraId="185D7AF6" w14:textId="77777777" w:rsidR="002E53EC" w:rsidRPr="002E53EC" w:rsidRDefault="002E53EC" w:rsidP="002E53EC">
      <w:pPr>
        <w:widowControl/>
        <w:autoSpaceDE/>
        <w:autoSpaceDN/>
        <w:ind w:right="344" w:firstLine="709"/>
        <w:jc w:val="both"/>
        <w:rPr>
          <w:bCs/>
          <w:sz w:val="28"/>
          <w:szCs w:val="28"/>
        </w:rPr>
      </w:pPr>
      <w:r w:rsidRPr="002E53EC">
        <w:rPr>
          <w:bCs/>
          <w:sz w:val="28"/>
          <w:szCs w:val="28"/>
        </w:rPr>
        <w:t>Таким образом, в целях обеспечения расходов районного бюджета в максимальной степени собственными доходными источниками доля налоговых и неналоговых доходов в общем объеме доходов районного бюджета прогнозируется в 2025 году – 43,6%; 2026 – 55,2%; 2027 – 56,5 %.</w:t>
      </w:r>
    </w:p>
    <w:p w14:paraId="5542E397" w14:textId="77777777" w:rsidR="002E53EC" w:rsidRPr="002E53EC" w:rsidRDefault="002E53EC" w:rsidP="002E53EC">
      <w:pPr>
        <w:widowControl/>
        <w:autoSpaceDE/>
        <w:autoSpaceDN/>
        <w:ind w:right="344" w:firstLine="709"/>
        <w:jc w:val="both"/>
        <w:rPr>
          <w:bCs/>
          <w:sz w:val="28"/>
          <w:szCs w:val="28"/>
        </w:rPr>
      </w:pPr>
      <w:r w:rsidRPr="002E53EC">
        <w:rPr>
          <w:bCs/>
          <w:i/>
          <w:sz w:val="28"/>
          <w:szCs w:val="28"/>
        </w:rPr>
        <w:t>Безвозмездные поступления</w:t>
      </w:r>
    </w:p>
    <w:p w14:paraId="022208DA" w14:textId="77777777" w:rsidR="002E53EC" w:rsidRPr="002E53EC" w:rsidRDefault="002E53EC" w:rsidP="002E53EC">
      <w:pPr>
        <w:widowControl/>
        <w:autoSpaceDE/>
        <w:autoSpaceDN/>
        <w:ind w:right="344" w:firstLine="709"/>
        <w:jc w:val="both"/>
        <w:rPr>
          <w:bCs/>
          <w:sz w:val="28"/>
          <w:szCs w:val="28"/>
        </w:rPr>
      </w:pPr>
      <w:r w:rsidRPr="002E53EC">
        <w:rPr>
          <w:bCs/>
          <w:sz w:val="28"/>
          <w:szCs w:val="28"/>
        </w:rPr>
        <w:t xml:space="preserve">Финансовые взаимоотношения бюджета Кромского района с бюджетом Орловской области на 2024 год и на плановый период 2025 и 2026 годов сформированы в соответствии с Бюджетным кодексом Российской Федерации, Положения о бюджетном процессе Орловской области, а также нормами Федерального Закона от 06.10.2003г №131-ФЗ «Об общих принципах организации местного самоуправления в Российской Федерации». </w:t>
      </w:r>
    </w:p>
    <w:p w14:paraId="6EBA435F" w14:textId="77777777" w:rsidR="002E53EC" w:rsidRPr="002E53EC" w:rsidRDefault="002E53EC" w:rsidP="002E53EC">
      <w:pPr>
        <w:widowControl/>
        <w:autoSpaceDE/>
        <w:autoSpaceDN/>
        <w:ind w:right="344" w:firstLine="709"/>
        <w:jc w:val="both"/>
        <w:rPr>
          <w:bCs/>
          <w:sz w:val="28"/>
          <w:szCs w:val="28"/>
        </w:rPr>
      </w:pPr>
      <w:r w:rsidRPr="002E53EC">
        <w:rPr>
          <w:bCs/>
          <w:sz w:val="28"/>
          <w:szCs w:val="28"/>
        </w:rPr>
        <w:t>Проектом решения о бюджете сформирован прогноз безвозмездных поступлений, объем которых соответствует объему распределенных межбюджетных трансфертов бюджету Кромского района Орловской области, предусмотренному Законом о бюджете Орловской области на 2025 год и на плановый период 2026 и 2027 годов.</w:t>
      </w:r>
    </w:p>
    <w:p w14:paraId="7AB78BD8" w14:textId="77777777" w:rsidR="002E53EC" w:rsidRPr="002E53EC" w:rsidRDefault="002E53EC" w:rsidP="002E53EC">
      <w:pPr>
        <w:widowControl/>
        <w:adjustRightInd w:val="0"/>
        <w:ind w:right="344" w:firstLine="708"/>
        <w:jc w:val="both"/>
        <w:rPr>
          <w:sz w:val="28"/>
          <w:szCs w:val="28"/>
          <w:lang w:bidi="ar-SA"/>
        </w:rPr>
      </w:pPr>
      <w:r w:rsidRPr="002E53EC">
        <w:rPr>
          <w:i/>
          <w:sz w:val="28"/>
          <w:szCs w:val="28"/>
          <w:lang w:bidi="ar-SA"/>
        </w:rPr>
        <w:t>Безвозмездные поступления</w:t>
      </w:r>
      <w:r w:rsidRPr="002E53EC">
        <w:rPr>
          <w:sz w:val="28"/>
          <w:szCs w:val="28"/>
          <w:lang w:bidi="ar-SA"/>
        </w:rPr>
        <w:t xml:space="preserve"> на 2025 год прогнозируются в сумме 327215,301 тыс. рублей, что на 56042,895 тыс. рублей, или на 14,6 % меньше ожидаемого поступления в 2024 году.</w:t>
      </w:r>
    </w:p>
    <w:p w14:paraId="6E7CE9CF" w14:textId="77777777" w:rsidR="002E53EC" w:rsidRPr="002E53EC" w:rsidRDefault="002E53EC" w:rsidP="002E53EC">
      <w:pPr>
        <w:widowControl/>
        <w:adjustRightInd w:val="0"/>
        <w:ind w:right="344" w:firstLine="708"/>
        <w:jc w:val="both"/>
        <w:rPr>
          <w:sz w:val="28"/>
          <w:szCs w:val="28"/>
          <w:lang w:bidi="ar-SA"/>
        </w:rPr>
      </w:pPr>
      <w:r w:rsidRPr="002E53EC">
        <w:rPr>
          <w:sz w:val="28"/>
          <w:szCs w:val="28"/>
          <w:lang w:bidi="ar-SA"/>
        </w:rPr>
        <w:t>В 2025 году наблюдается снижение объема безвозмездных поступлений по сравнению с 2024 годом в связи с неполным распределением межбюджетных трансфертов в проекте закона о областном бюджете в редакции, подготовленной к первому чтению.</w:t>
      </w:r>
    </w:p>
    <w:p w14:paraId="49228C48" w14:textId="77777777" w:rsidR="002E53EC" w:rsidRPr="002E53EC" w:rsidRDefault="002E53EC" w:rsidP="002E53EC">
      <w:pPr>
        <w:widowControl/>
        <w:autoSpaceDE/>
        <w:autoSpaceDN/>
        <w:ind w:right="344" w:firstLine="708"/>
        <w:jc w:val="both"/>
        <w:rPr>
          <w:sz w:val="28"/>
          <w:szCs w:val="28"/>
          <w:lang w:bidi="ar-SA"/>
        </w:rPr>
      </w:pPr>
      <w:r w:rsidRPr="002E53EC">
        <w:rPr>
          <w:sz w:val="28"/>
          <w:szCs w:val="28"/>
          <w:lang w:bidi="ar-SA"/>
        </w:rPr>
        <w:t xml:space="preserve">На 2026 год безвозмездные поступления прогнозируются в сумме 217533,847 тыс. рублей со снижением на 109681,454 тыс. рублей, или на 33,5% к уровню 2025 года, и на 2027 год в сумме 217533,847 тыс. рублей без изменений к уровню 2026 года. </w:t>
      </w:r>
    </w:p>
    <w:p w14:paraId="4D6C7727" w14:textId="77777777" w:rsidR="002E53EC" w:rsidRPr="002E53EC" w:rsidRDefault="002E53EC" w:rsidP="002E53EC">
      <w:pPr>
        <w:widowControl/>
        <w:autoSpaceDE/>
        <w:autoSpaceDN/>
        <w:ind w:right="344" w:firstLine="708"/>
        <w:jc w:val="both"/>
        <w:rPr>
          <w:sz w:val="28"/>
          <w:szCs w:val="28"/>
        </w:rPr>
      </w:pPr>
      <w:r w:rsidRPr="002E53EC">
        <w:rPr>
          <w:sz w:val="28"/>
          <w:szCs w:val="28"/>
        </w:rPr>
        <w:t xml:space="preserve">Прогноз безвозмездных поступлений в бюджет муниципального образования на 2025 год определен в сумме 327215,301 тыс. рублей, в том числе: </w:t>
      </w:r>
    </w:p>
    <w:p w14:paraId="5523FA91" w14:textId="77777777" w:rsidR="002E53EC" w:rsidRPr="002E53EC" w:rsidRDefault="002E53EC" w:rsidP="002E53EC">
      <w:pPr>
        <w:widowControl/>
        <w:autoSpaceDE/>
        <w:autoSpaceDN/>
        <w:ind w:right="344" w:firstLine="708"/>
        <w:jc w:val="both"/>
        <w:rPr>
          <w:sz w:val="28"/>
          <w:szCs w:val="28"/>
        </w:rPr>
      </w:pPr>
      <w:r w:rsidRPr="002E53EC">
        <w:rPr>
          <w:sz w:val="28"/>
          <w:szCs w:val="28"/>
        </w:rPr>
        <w:t xml:space="preserve">Дотации предусмотрены в сумме 34258,0 тыс. рублей, что что составляет 104,4 % к бюджету 2024 года (35754,498 тыс. рублей); </w:t>
      </w:r>
    </w:p>
    <w:p w14:paraId="60507FFD" w14:textId="77777777" w:rsidR="002E53EC" w:rsidRPr="002E53EC" w:rsidRDefault="002E53EC" w:rsidP="002E53EC">
      <w:pPr>
        <w:widowControl/>
        <w:autoSpaceDE/>
        <w:autoSpaceDN/>
        <w:ind w:right="344" w:firstLine="708"/>
        <w:jc w:val="both"/>
        <w:rPr>
          <w:sz w:val="28"/>
          <w:szCs w:val="28"/>
        </w:rPr>
      </w:pPr>
      <w:r w:rsidRPr="002E53EC">
        <w:rPr>
          <w:sz w:val="28"/>
          <w:szCs w:val="28"/>
        </w:rPr>
        <w:t xml:space="preserve">   субсидии предусмотрены в сумме 95486,638 тыс. рублей, что составляет 190,5 % к бюджету 2024 года (50124,923 тыс. рублей); </w:t>
      </w:r>
    </w:p>
    <w:p w14:paraId="0B4AFBA8" w14:textId="77777777" w:rsidR="002E53EC" w:rsidRPr="002E53EC" w:rsidRDefault="002E53EC" w:rsidP="002E53EC">
      <w:pPr>
        <w:widowControl/>
        <w:autoSpaceDE/>
        <w:autoSpaceDN/>
        <w:ind w:right="344" w:firstLine="708"/>
        <w:jc w:val="both"/>
        <w:rPr>
          <w:sz w:val="28"/>
          <w:szCs w:val="28"/>
        </w:rPr>
      </w:pPr>
      <w:r w:rsidRPr="002E53EC">
        <w:rPr>
          <w:sz w:val="28"/>
          <w:szCs w:val="28"/>
        </w:rPr>
        <w:lastRenderedPageBreak/>
        <w:t xml:space="preserve">субвенций предусмотрено в сумме 184446,453 тыс. рублей, что составляет 69,2% к бюджету 2024 года (266698,543 тыс. рублей); </w:t>
      </w:r>
    </w:p>
    <w:p w14:paraId="56A52157" w14:textId="77777777" w:rsidR="002E53EC" w:rsidRPr="002E53EC" w:rsidRDefault="002E53EC" w:rsidP="002E53EC">
      <w:pPr>
        <w:widowControl/>
        <w:autoSpaceDE/>
        <w:autoSpaceDN/>
        <w:ind w:right="344" w:firstLine="708"/>
        <w:jc w:val="both"/>
        <w:rPr>
          <w:sz w:val="28"/>
          <w:szCs w:val="28"/>
        </w:rPr>
      </w:pPr>
      <w:r w:rsidRPr="002E53EC">
        <w:rPr>
          <w:sz w:val="28"/>
          <w:szCs w:val="28"/>
        </w:rPr>
        <w:t>иные межбюджетные трансферты из областного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10546,2 тыс. рублей;</w:t>
      </w:r>
    </w:p>
    <w:p w14:paraId="17FCE11F" w14:textId="77777777" w:rsidR="002E53EC" w:rsidRPr="002E53EC" w:rsidRDefault="002E53EC" w:rsidP="002E53EC">
      <w:pPr>
        <w:widowControl/>
        <w:autoSpaceDE/>
        <w:autoSpaceDN/>
        <w:ind w:right="344" w:firstLine="708"/>
        <w:jc w:val="both"/>
        <w:rPr>
          <w:sz w:val="28"/>
          <w:szCs w:val="28"/>
        </w:rPr>
      </w:pPr>
      <w:r w:rsidRPr="002E53EC">
        <w:rPr>
          <w:sz w:val="28"/>
          <w:szCs w:val="28"/>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2478,010 тыс. рублей.</w:t>
      </w:r>
    </w:p>
    <w:p w14:paraId="5B5525EC" w14:textId="77777777" w:rsidR="002E53EC" w:rsidRPr="002E53EC" w:rsidRDefault="002E53EC" w:rsidP="002E53EC">
      <w:pPr>
        <w:widowControl/>
        <w:adjustRightInd w:val="0"/>
        <w:ind w:right="344" w:firstLine="708"/>
        <w:jc w:val="both"/>
        <w:rPr>
          <w:bCs/>
          <w:sz w:val="28"/>
          <w:szCs w:val="28"/>
        </w:rPr>
      </w:pPr>
      <w:r w:rsidRPr="002E53EC">
        <w:rPr>
          <w:sz w:val="28"/>
          <w:szCs w:val="28"/>
          <w:lang w:bidi="ar-SA"/>
        </w:rPr>
        <w:t xml:space="preserve">Доля безвозмездных поступлений в общем объеме доходов районного бюджета прогнозируется </w:t>
      </w:r>
      <w:r w:rsidRPr="002E53EC">
        <w:rPr>
          <w:bCs/>
          <w:sz w:val="28"/>
          <w:szCs w:val="28"/>
        </w:rPr>
        <w:t>2025 году – 56,4%; 2026 – 44,8%; 2027 – 43,5 %.</w:t>
      </w:r>
    </w:p>
    <w:p w14:paraId="6C9CA965" w14:textId="77777777" w:rsidR="002E53EC" w:rsidRPr="002E53EC" w:rsidRDefault="002E53EC" w:rsidP="002E53EC">
      <w:pPr>
        <w:ind w:right="338" w:firstLine="567"/>
        <w:jc w:val="both"/>
        <w:rPr>
          <w:sz w:val="28"/>
          <w:szCs w:val="28"/>
        </w:rPr>
      </w:pPr>
      <w:r w:rsidRPr="002E53EC">
        <w:rPr>
          <w:sz w:val="28"/>
          <w:szCs w:val="28"/>
        </w:rPr>
        <w:t>В составе материалов и документов к проекту Решения представлен Реестр источников доходов бюджета Кромского района Орловской области на 2025 год и на плановый период 2026 - 2027 годов (далее - Реестр источников доходов). Статьей 47.1 Бюджетного кодекса Российской Федерации установлено, что реестры источников доходов источников доходов местных бюджетов формируются и ведутся в порядке, установленном местной администрацией. Порядок формирования и ведения реестра источников доходов бюджета Кромского района утвержден постановлением 10 ноября 2016 года № 641 «Об утверждении Порядка формирования и ведения реестра источников доходов бюджета Кромского района Орловской области».</w:t>
      </w:r>
    </w:p>
    <w:p w14:paraId="511B7FA7" w14:textId="77777777" w:rsidR="002E53EC" w:rsidRPr="002E53EC" w:rsidRDefault="002E53EC" w:rsidP="002E53EC">
      <w:pPr>
        <w:ind w:right="338" w:firstLine="567"/>
        <w:jc w:val="both"/>
        <w:rPr>
          <w:sz w:val="28"/>
          <w:szCs w:val="28"/>
        </w:rPr>
      </w:pPr>
      <w:r w:rsidRPr="002E53EC">
        <w:rPr>
          <w:sz w:val="28"/>
          <w:szCs w:val="28"/>
        </w:rPr>
        <w:t>В ходе проведения экспертизы проекта Решения проанализирован Перечень</w:t>
      </w:r>
    </w:p>
    <w:p w14:paraId="26FCFC2A" w14:textId="77777777" w:rsidR="002E53EC" w:rsidRPr="002E53EC" w:rsidRDefault="002E53EC" w:rsidP="002E53EC">
      <w:pPr>
        <w:ind w:right="338"/>
        <w:jc w:val="both"/>
        <w:rPr>
          <w:sz w:val="28"/>
          <w:szCs w:val="28"/>
        </w:rPr>
      </w:pPr>
      <w:r w:rsidRPr="002E53EC">
        <w:rPr>
          <w:sz w:val="28"/>
          <w:szCs w:val="28"/>
        </w:rPr>
        <w:t>главных администраторов доходов и Реестр источников доходов, при этом выявлено несоответствие наименования кода бюджетной классификации доходов 163</w:t>
      </w:r>
      <w:r w:rsidRPr="002E53EC">
        <w:rPr>
          <w:sz w:val="28"/>
          <w:szCs w:val="28"/>
        </w:rPr>
        <w:tab/>
        <w:t>1 14 06025 05 0000 430 «Доходы от продажи земельных участков, государственная собственность на которые не разграничена и которые расположены в границах городских поселений»,  163</w:t>
      </w:r>
      <w:r w:rsidRPr="002E53EC">
        <w:rPr>
          <w:sz w:val="28"/>
          <w:szCs w:val="28"/>
        </w:rPr>
        <w:tab/>
        <w:t xml:space="preserve">1 14 06013 13 0000 430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наименованию аналогичных кодов бюджетной классификации, установленных приказом Министерства финансов Российской Федерации от 10.06.2024 № 85н «Об утверждении кодов (перечней кодов) бюджетной классификации Российской Федерации на 2025 год (на 2025 год и на плановый период 2026 и 2027 годов)». </w:t>
      </w:r>
    </w:p>
    <w:p w14:paraId="5262B092" w14:textId="77777777" w:rsidR="002E53EC" w:rsidRPr="002E53EC" w:rsidRDefault="002E53EC" w:rsidP="002E53EC">
      <w:pPr>
        <w:ind w:right="338" w:firstLine="709"/>
        <w:jc w:val="both"/>
        <w:rPr>
          <w:sz w:val="28"/>
          <w:szCs w:val="28"/>
        </w:rPr>
      </w:pPr>
      <w:r w:rsidRPr="002E53EC">
        <w:rPr>
          <w:sz w:val="28"/>
          <w:szCs w:val="28"/>
        </w:rPr>
        <w:t xml:space="preserve">Кроме того, КСП обращает внимание, что в нарушение пункта 1 статьи 160.1 БК РФ при формировании поступлений администрируемых неналоговых доходов районного бюджета на очередной финансовый год, плановые назначения утверждаются без соответствующих расчетов и обоснований, что может привести к занижению прогнозных показателей. </w:t>
      </w:r>
    </w:p>
    <w:p w14:paraId="2F1CBEA9" w14:textId="77777777" w:rsidR="002E53EC" w:rsidRPr="002E53EC" w:rsidRDefault="002E53EC" w:rsidP="002E53EC">
      <w:pPr>
        <w:ind w:right="338" w:firstLine="709"/>
        <w:jc w:val="both"/>
        <w:rPr>
          <w:sz w:val="28"/>
          <w:szCs w:val="28"/>
        </w:rPr>
      </w:pPr>
      <w:r w:rsidRPr="002E53EC">
        <w:rPr>
          <w:sz w:val="28"/>
          <w:szCs w:val="28"/>
        </w:rPr>
        <w:t>По результатам экспертизы доходной части бюджета муниципального образования отмечается, что вопросы повышения качества планирования и эффективности администрирования неналоговых доходов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14:paraId="7CCB2944" w14:textId="77777777" w:rsidR="002E53EC" w:rsidRPr="002E53EC" w:rsidRDefault="002E53EC" w:rsidP="002E53EC">
      <w:pPr>
        <w:ind w:right="338" w:firstLine="709"/>
        <w:jc w:val="both"/>
        <w:rPr>
          <w:sz w:val="28"/>
          <w:szCs w:val="28"/>
        </w:rPr>
      </w:pPr>
    </w:p>
    <w:p w14:paraId="18FB07AC" w14:textId="77777777" w:rsidR="002E53EC" w:rsidRPr="002E53EC" w:rsidRDefault="002E53EC" w:rsidP="002E53EC">
      <w:pPr>
        <w:tabs>
          <w:tab w:val="left" w:pos="0"/>
          <w:tab w:val="left" w:pos="9923"/>
        </w:tabs>
        <w:spacing w:before="89"/>
        <w:jc w:val="center"/>
        <w:outlineLvl w:val="0"/>
        <w:rPr>
          <w:b/>
          <w:bCs/>
          <w:sz w:val="24"/>
          <w:szCs w:val="24"/>
        </w:rPr>
      </w:pPr>
      <w:r w:rsidRPr="002E53EC">
        <w:rPr>
          <w:b/>
          <w:bCs/>
          <w:sz w:val="24"/>
          <w:szCs w:val="24"/>
        </w:rPr>
        <w:t>Расходы районного бюджета</w:t>
      </w:r>
    </w:p>
    <w:p w14:paraId="71620F99" w14:textId="77777777" w:rsidR="002E53EC" w:rsidRPr="002E53EC" w:rsidRDefault="002E53EC" w:rsidP="002E53EC">
      <w:pPr>
        <w:tabs>
          <w:tab w:val="left" w:pos="0"/>
          <w:tab w:val="left" w:pos="9923"/>
        </w:tabs>
        <w:spacing w:before="89"/>
        <w:jc w:val="center"/>
        <w:outlineLvl w:val="0"/>
        <w:rPr>
          <w:b/>
          <w:bCs/>
          <w:sz w:val="24"/>
          <w:szCs w:val="24"/>
        </w:rPr>
      </w:pPr>
    </w:p>
    <w:p w14:paraId="59FD50AC" w14:textId="77777777" w:rsidR="002E53EC" w:rsidRPr="002E53EC" w:rsidRDefault="002E53EC" w:rsidP="002E53EC">
      <w:pPr>
        <w:tabs>
          <w:tab w:val="left" w:pos="0"/>
          <w:tab w:val="left" w:pos="9923"/>
        </w:tabs>
        <w:spacing w:before="89"/>
        <w:ind w:right="479" w:firstLine="709"/>
        <w:jc w:val="both"/>
        <w:outlineLvl w:val="0"/>
        <w:rPr>
          <w:bCs/>
          <w:sz w:val="28"/>
          <w:szCs w:val="28"/>
        </w:rPr>
      </w:pPr>
      <w:r w:rsidRPr="002E53EC">
        <w:rPr>
          <w:bCs/>
          <w:sz w:val="28"/>
          <w:szCs w:val="28"/>
        </w:rPr>
        <w:t xml:space="preserve">Проектом бюджета, в соответствии со ст. 65 БК РФ, предусмотрены средства, направляемые на исполнение расходных обязательств муниципалитета, на осуществление полномочий по вопросам местного значения, и расходные обязательства для отдельных государственных полномочий. </w:t>
      </w:r>
    </w:p>
    <w:p w14:paraId="660CCC7F" w14:textId="77777777" w:rsidR="002E53EC" w:rsidRPr="002E53EC" w:rsidRDefault="002E53EC" w:rsidP="002E53EC">
      <w:pPr>
        <w:ind w:right="480" w:firstLine="709"/>
        <w:jc w:val="both"/>
        <w:rPr>
          <w:sz w:val="28"/>
          <w:szCs w:val="28"/>
        </w:rPr>
      </w:pPr>
      <w:r w:rsidRPr="002E53EC">
        <w:rPr>
          <w:sz w:val="28"/>
          <w:szCs w:val="28"/>
        </w:rPr>
        <w:t>Проектом решения на 2025год и плановый период 2026-2027 годов планируются расходы:</w:t>
      </w:r>
    </w:p>
    <w:p w14:paraId="140E0133" w14:textId="77777777" w:rsidR="002E53EC" w:rsidRPr="002E53EC" w:rsidRDefault="002E53EC" w:rsidP="002E53EC">
      <w:pPr>
        <w:shd w:val="clear" w:color="auto" w:fill="FFFFFF"/>
        <w:ind w:right="480" w:firstLine="567"/>
        <w:jc w:val="both"/>
        <w:rPr>
          <w:sz w:val="28"/>
          <w:szCs w:val="28"/>
        </w:rPr>
      </w:pPr>
      <w:r w:rsidRPr="002E53EC">
        <w:rPr>
          <w:bCs/>
          <w:sz w:val="28"/>
          <w:szCs w:val="28"/>
        </w:rPr>
        <w:t xml:space="preserve">-на 2025 год </w:t>
      </w:r>
      <w:r w:rsidRPr="002E53EC">
        <w:rPr>
          <w:sz w:val="28"/>
          <w:szCs w:val="28"/>
        </w:rPr>
        <w:t>общий объем расходов бюджета в сумме 617487,301 тыс. рублей;</w:t>
      </w:r>
    </w:p>
    <w:p w14:paraId="7850CBEE" w14:textId="77777777" w:rsidR="002E53EC" w:rsidRPr="002E53EC" w:rsidRDefault="002E53EC" w:rsidP="002E53EC">
      <w:pPr>
        <w:shd w:val="clear" w:color="auto" w:fill="FFFFFF"/>
        <w:ind w:right="480" w:firstLine="567"/>
        <w:jc w:val="both"/>
        <w:rPr>
          <w:sz w:val="28"/>
          <w:szCs w:val="28"/>
        </w:rPr>
      </w:pPr>
      <w:r w:rsidRPr="002E53EC">
        <w:rPr>
          <w:bCs/>
          <w:sz w:val="28"/>
          <w:szCs w:val="28"/>
        </w:rPr>
        <w:t>-на 2026 год</w:t>
      </w:r>
      <w:r w:rsidRPr="002E53EC">
        <w:rPr>
          <w:sz w:val="28"/>
          <w:szCs w:val="28"/>
        </w:rPr>
        <w:t xml:space="preserve"> общий объем расходов бюджета – </w:t>
      </w:r>
      <w:r w:rsidRPr="002E53EC">
        <w:rPr>
          <w:bCs/>
          <w:sz w:val="28"/>
          <w:szCs w:val="28"/>
        </w:rPr>
        <w:t>488385,847</w:t>
      </w:r>
      <w:r w:rsidRPr="002E53EC">
        <w:rPr>
          <w:sz w:val="28"/>
          <w:szCs w:val="28"/>
        </w:rPr>
        <w:t xml:space="preserve"> тыс. рублей;</w:t>
      </w:r>
    </w:p>
    <w:p w14:paraId="4EAC5176" w14:textId="77777777" w:rsidR="002E53EC" w:rsidRPr="002E53EC" w:rsidRDefault="002E53EC" w:rsidP="002E53EC">
      <w:pPr>
        <w:shd w:val="clear" w:color="auto" w:fill="FFFFFF"/>
        <w:ind w:right="480" w:firstLine="567"/>
        <w:jc w:val="both"/>
        <w:rPr>
          <w:sz w:val="28"/>
          <w:szCs w:val="28"/>
        </w:rPr>
      </w:pPr>
      <w:r w:rsidRPr="002E53EC">
        <w:rPr>
          <w:sz w:val="28"/>
          <w:szCs w:val="28"/>
        </w:rPr>
        <w:t>-н</w:t>
      </w:r>
      <w:r w:rsidRPr="002E53EC">
        <w:rPr>
          <w:bCs/>
          <w:sz w:val="28"/>
          <w:szCs w:val="28"/>
        </w:rPr>
        <w:t>а 2027 год</w:t>
      </w:r>
      <w:r w:rsidRPr="002E53EC">
        <w:rPr>
          <w:sz w:val="28"/>
          <w:szCs w:val="28"/>
        </w:rPr>
        <w:t xml:space="preserve"> общий объем расходов бюджета – </w:t>
      </w:r>
      <w:r w:rsidRPr="002E53EC">
        <w:rPr>
          <w:bCs/>
          <w:sz w:val="28"/>
          <w:szCs w:val="28"/>
        </w:rPr>
        <w:t>503555,847</w:t>
      </w:r>
      <w:r w:rsidRPr="002E53EC">
        <w:rPr>
          <w:sz w:val="28"/>
          <w:szCs w:val="28"/>
        </w:rPr>
        <w:t xml:space="preserve"> тыс. рублей, </w:t>
      </w:r>
    </w:p>
    <w:p w14:paraId="43BDFA34" w14:textId="77777777" w:rsidR="002E53EC" w:rsidRPr="00C36F2D" w:rsidRDefault="002E53EC" w:rsidP="002E53EC">
      <w:pPr>
        <w:pStyle w:val="a3"/>
        <w:ind w:left="0"/>
        <w:rPr>
          <w:b/>
          <w:color w:val="1D1B11" w:themeColor="background2" w:themeShade="1A"/>
          <w:sz w:val="24"/>
          <w:szCs w:val="24"/>
        </w:rPr>
      </w:pPr>
    </w:p>
    <w:p w14:paraId="6A346AAA" w14:textId="77777777" w:rsidR="00BD2078" w:rsidRDefault="002E53EC" w:rsidP="002E53EC">
      <w:pPr>
        <w:pStyle w:val="a3"/>
        <w:ind w:left="0" w:firstLine="567"/>
      </w:pPr>
      <w:r w:rsidRPr="0036161A">
        <w:t xml:space="preserve">Порядок составления проекта </w:t>
      </w:r>
      <w:r>
        <w:t xml:space="preserve">районного </w:t>
      </w:r>
      <w:r w:rsidRPr="0036161A">
        <w:t>бюджета на очередной</w:t>
      </w:r>
      <w:r>
        <w:t xml:space="preserve"> </w:t>
      </w:r>
      <w:r w:rsidRPr="0036161A">
        <w:t xml:space="preserve">финансовый год и плановый период, утвержден постановлением </w:t>
      </w:r>
      <w:r>
        <w:t>администрации Кромского района Орловской области от 08</w:t>
      </w:r>
      <w:r w:rsidRPr="0036161A">
        <w:t>.0</w:t>
      </w:r>
      <w:r>
        <w:t>6</w:t>
      </w:r>
      <w:r w:rsidRPr="0036161A">
        <w:t>.20</w:t>
      </w:r>
      <w:r>
        <w:t>20</w:t>
      </w:r>
      <w:r w:rsidRPr="0036161A">
        <w:t xml:space="preserve"> № </w:t>
      </w:r>
      <w:r>
        <w:t>345.</w:t>
      </w:r>
    </w:p>
    <w:p w14:paraId="77ECEA6C" w14:textId="77777777" w:rsidR="002E53EC" w:rsidRDefault="002E53EC" w:rsidP="002E53EC">
      <w:pPr>
        <w:pStyle w:val="a3"/>
        <w:ind w:left="0" w:firstLine="709"/>
      </w:pPr>
      <w:r>
        <w:t xml:space="preserve">Структура расходов бюджета Кромского района на 2025 год и на плановый период 2026 и 2027 годов отражает сохранение социальной направленности бюджета. </w:t>
      </w:r>
    </w:p>
    <w:p w14:paraId="56EA3C4D" w14:textId="77777777" w:rsidR="002E53EC" w:rsidRDefault="002E53EC" w:rsidP="002E53EC">
      <w:pPr>
        <w:pStyle w:val="a3"/>
        <w:ind w:left="0" w:firstLine="709"/>
      </w:pPr>
      <w:r>
        <w:t>Наибольший удельный вес в структуре расходов муниципального бюджета на 2025 год занимают расходы на образование – 62,1 % от общей суммы расходов. Общегосударственные вопросы – 16,5 %, национальная экономика – 8,2 %, социальная политика – 5,1 %,</w:t>
      </w:r>
      <w:r w:rsidRPr="00DA673B">
        <w:t xml:space="preserve"> </w:t>
      </w:r>
      <w:r>
        <w:t>к</w:t>
      </w:r>
      <w:r w:rsidRPr="00DA673B">
        <w:t>ультур</w:t>
      </w:r>
      <w:r>
        <w:t>у</w:t>
      </w:r>
      <w:r w:rsidRPr="00DA673B">
        <w:t>, кинематографи</w:t>
      </w:r>
      <w:r>
        <w:t>я- 4,3%.</w:t>
      </w:r>
    </w:p>
    <w:p w14:paraId="7318349B" w14:textId="77777777" w:rsidR="002E53EC" w:rsidRDefault="002E53EC" w:rsidP="002E53EC">
      <w:pPr>
        <w:pStyle w:val="a3"/>
        <w:ind w:left="0" w:firstLine="708"/>
      </w:pPr>
      <w:r>
        <w:t xml:space="preserve"> В результате анализа расходов, планируемых в 2025 году, по сравнению с ожидаемым исполнением бюджета в 2024 году установлено, что решением предусмотрено увеличение бюджетных ассигнований по 3 разделам классификации расходов, уменьшение по 6 разделам.</w:t>
      </w:r>
    </w:p>
    <w:p w14:paraId="02A707F6" w14:textId="77777777" w:rsidR="002E53EC" w:rsidRPr="0014571A" w:rsidRDefault="002E53EC" w:rsidP="002E53EC">
      <w:pPr>
        <w:pStyle w:val="a3"/>
        <w:ind w:left="0" w:firstLine="709"/>
      </w:pPr>
      <w:r>
        <w:t>Н</w:t>
      </w:r>
      <w:r w:rsidRPr="0014571A">
        <w:t>аибольший объем бюджетных назначений в структуре видов расходов приходится на предоставление субсидий бюджетным учреждениям на финансовое обеспечение выполнения ими муниципального задания, с учетом нормативных затрат на оказание ими муниципальных услуг</w:t>
      </w:r>
      <w:r>
        <w:t xml:space="preserve"> (54,9 %)</w:t>
      </w:r>
      <w:r w:rsidRPr="0014571A">
        <w:t>,  межбюджетных трансфертов в целях поддержания сбалансированности бюджетов сельских поселений Кромского района и сохранения на 202</w:t>
      </w:r>
      <w:r>
        <w:t>5</w:t>
      </w:r>
      <w:r w:rsidRPr="0014571A">
        <w:t>-202</w:t>
      </w:r>
      <w:r>
        <w:t>7</w:t>
      </w:r>
      <w:r w:rsidRPr="0014571A">
        <w:t xml:space="preserve"> годы финансовых возможностей поселенческих бюджетов</w:t>
      </w:r>
      <w:r>
        <w:t xml:space="preserve"> (6,8%)</w:t>
      </w:r>
      <w:r w:rsidRPr="0014571A">
        <w:t>, а также закупку товаров, работ и услуг для муниципальных нужд</w:t>
      </w:r>
      <w:r>
        <w:t xml:space="preserve"> (16,1%).</w:t>
      </w:r>
    </w:p>
    <w:p w14:paraId="5CE92056" w14:textId="77777777" w:rsidR="002E53EC" w:rsidRDefault="002E53EC" w:rsidP="002E53EC">
      <w:pPr>
        <w:pStyle w:val="a3"/>
        <w:tabs>
          <w:tab w:val="left" w:pos="9356"/>
        </w:tabs>
        <w:ind w:left="0" w:firstLine="709"/>
      </w:pPr>
      <w:r>
        <w:t>Одним из расходов бюджетной классификации, предусмотренный проектом бюджета являются бюджетные ассигнования на капитальные вложения в объекты государственной (муниципальной) собственности.</w:t>
      </w:r>
    </w:p>
    <w:p w14:paraId="768A7761" w14:textId="77777777" w:rsidR="002E53EC" w:rsidRPr="00D83F2D" w:rsidRDefault="002E53EC" w:rsidP="002E53EC">
      <w:pPr>
        <w:pStyle w:val="a3"/>
        <w:tabs>
          <w:tab w:val="left" w:pos="9356"/>
        </w:tabs>
        <w:ind w:left="0" w:firstLine="709"/>
      </w:pPr>
      <w:r>
        <w:t>Объем бюджетных инвестиций в 2025году запланирован в сумме 16906,295 тыс. рублей д</w:t>
      </w:r>
      <w:r w:rsidRPr="00D83F2D">
        <w:t>оля расходов</w:t>
      </w:r>
      <w:r>
        <w:t xml:space="preserve"> на</w:t>
      </w:r>
      <w:r w:rsidRPr="00D83F2D">
        <w:t xml:space="preserve"> капитальные вложения в общем объеме расходов бюджета</w:t>
      </w:r>
      <w:r>
        <w:t xml:space="preserve"> составляет 2,7</w:t>
      </w:r>
      <w:r w:rsidRPr="00D83F2D">
        <w:t xml:space="preserve"> %</w:t>
      </w:r>
      <w:r>
        <w:t>.</w:t>
      </w:r>
    </w:p>
    <w:p w14:paraId="3912C9E9" w14:textId="77777777" w:rsidR="002E53EC" w:rsidRDefault="002E53EC" w:rsidP="002E53EC">
      <w:pPr>
        <w:pStyle w:val="a3"/>
        <w:tabs>
          <w:tab w:val="left" w:pos="9356"/>
        </w:tabs>
        <w:ind w:left="0" w:firstLine="709"/>
        <w:rPr>
          <w:lang w:bidi="ar-SA"/>
        </w:rPr>
      </w:pPr>
      <w:r>
        <w:t xml:space="preserve">Проектом бюджета на 2025 год предусмотрены бюджетные ассигнования на капитальные вложения в объекты государственной (муниципальной) собственности </w:t>
      </w:r>
      <w:r w:rsidRPr="00E004BD">
        <w:rPr>
          <w:lang w:bidi="ar-SA"/>
        </w:rPr>
        <w:t>в</w:t>
      </w:r>
      <w:r>
        <w:rPr>
          <w:lang w:bidi="ar-SA"/>
        </w:rPr>
        <w:t xml:space="preserve"> целях п</w:t>
      </w:r>
      <w:r w:rsidRPr="00B921A6">
        <w:rPr>
          <w:lang w:bidi="ar-SA"/>
        </w:rPr>
        <w:t>редоставлени</w:t>
      </w:r>
      <w:r>
        <w:rPr>
          <w:lang w:bidi="ar-SA"/>
        </w:rPr>
        <w:t>я</w:t>
      </w:r>
      <w:r w:rsidRPr="00B921A6">
        <w:rPr>
          <w:lang w:bidi="ar-SA"/>
        </w:rPr>
        <w:t xml:space="preserve"> жилых помещений детям-сирот и детям, оставшимся без попечения родителей, лицам из их числа по договорам найма специализированных жилых помещений</w:t>
      </w:r>
      <w:r>
        <w:rPr>
          <w:lang w:bidi="ar-SA"/>
        </w:rPr>
        <w:t>, о</w:t>
      </w:r>
      <w:r w:rsidRPr="00B921A6">
        <w:rPr>
          <w:lang w:bidi="ar-SA"/>
        </w:rPr>
        <w:t>беспечени</w:t>
      </w:r>
      <w:r>
        <w:rPr>
          <w:lang w:bidi="ar-SA"/>
        </w:rPr>
        <w:t>я</w:t>
      </w:r>
      <w:r w:rsidRPr="00B921A6">
        <w:rPr>
          <w:lang w:bidi="ar-SA"/>
        </w:rPr>
        <w:t xml:space="preserve"> жилыми помещениями инвалидов и семей, имеющих детей-инвалидов, вставших на учет после 1 января 2005 года в соответствии с судебными решениями.</w:t>
      </w:r>
    </w:p>
    <w:p w14:paraId="20D8CB49" w14:textId="77777777" w:rsidR="002E53EC" w:rsidRDefault="002E53EC" w:rsidP="002E53EC">
      <w:pPr>
        <w:pStyle w:val="a3"/>
        <w:ind w:left="0" w:firstLine="709"/>
        <w:jc w:val="center"/>
      </w:pPr>
    </w:p>
    <w:p w14:paraId="37FB689E" w14:textId="77777777" w:rsidR="002E53EC" w:rsidRPr="00966167" w:rsidRDefault="002E53EC" w:rsidP="002E53EC">
      <w:pPr>
        <w:pStyle w:val="a3"/>
        <w:ind w:left="0" w:firstLine="709"/>
        <w:jc w:val="center"/>
        <w:rPr>
          <w:b/>
          <w:sz w:val="24"/>
          <w:szCs w:val="24"/>
        </w:rPr>
      </w:pPr>
      <w:r w:rsidRPr="00966167">
        <w:rPr>
          <w:b/>
          <w:sz w:val="24"/>
          <w:szCs w:val="24"/>
        </w:rPr>
        <w:t>Ведомственная структура расходов районного бюджета.</w:t>
      </w:r>
    </w:p>
    <w:p w14:paraId="42E9389C" w14:textId="77777777" w:rsidR="002E53EC" w:rsidRPr="00966167" w:rsidRDefault="002E53EC" w:rsidP="002E53EC">
      <w:pPr>
        <w:pStyle w:val="a3"/>
        <w:ind w:left="0" w:firstLine="709"/>
        <w:jc w:val="center"/>
        <w:rPr>
          <w:b/>
          <w:sz w:val="24"/>
          <w:szCs w:val="24"/>
        </w:rPr>
      </w:pPr>
    </w:p>
    <w:p w14:paraId="082D8FE4" w14:textId="77777777" w:rsidR="002E53EC" w:rsidRDefault="002E53EC" w:rsidP="002E53EC">
      <w:pPr>
        <w:pStyle w:val="a3"/>
        <w:ind w:left="0" w:right="338" w:firstLine="709"/>
      </w:pPr>
      <w:r w:rsidRPr="00961872">
        <w:lastRenderedPageBreak/>
        <w:t>Ведомственной структурой   расходов бюджета Кромского района на 202</w:t>
      </w:r>
      <w:r>
        <w:t>5</w:t>
      </w:r>
      <w:r w:rsidRPr="00961872">
        <w:t>-202</w:t>
      </w:r>
      <w:r>
        <w:t>7</w:t>
      </w:r>
      <w:r w:rsidRPr="00961872">
        <w:t xml:space="preserve">годы утверждено </w:t>
      </w:r>
      <w:r>
        <w:t>8</w:t>
      </w:r>
      <w:r w:rsidRPr="00961872">
        <w:t xml:space="preserve"> главных распорядителей средств бюджета. </w:t>
      </w:r>
    </w:p>
    <w:p w14:paraId="56F5E1C9" w14:textId="77777777" w:rsidR="002E53EC" w:rsidRDefault="002E53EC" w:rsidP="002E53EC">
      <w:pPr>
        <w:pStyle w:val="a3"/>
        <w:ind w:left="0" w:right="338" w:firstLine="709"/>
      </w:pPr>
      <w:r>
        <w:t>Расходы по главным распорядителям бюджетных средств (далее ГРБС) планируются в следующих объемах:</w:t>
      </w:r>
    </w:p>
    <w:p w14:paraId="31E3D28F" w14:textId="77777777" w:rsidR="002E53EC" w:rsidRDefault="002E53EC" w:rsidP="002E53EC">
      <w:pPr>
        <w:pStyle w:val="a3"/>
        <w:ind w:left="0" w:right="338" w:firstLine="708"/>
      </w:pPr>
      <w:r>
        <w:t xml:space="preserve"> -код ведомства 002 «Администрация Кромского района»- 205827,911 тыс. рублей в планируемом году, направляются на расходы на выплату персоналу в целях обеспечения функций муниципальными органами, закупку товаров, работ и услуг для муниципальных нужд, социальное обеспечение, иные бюджетные ассигнования; </w:t>
      </w:r>
    </w:p>
    <w:p w14:paraId="0C117911" w14:textId="77777777" w:rsidR="002E53EC" w:rsidRDefault="002E53EC" w:rsidP="002E53EC">
      <w:pPr>
        <w:pStyle w:val="a3"/>
        <w:ind w:left="0" w:right="338" w:firstLine="708"/>
      </w:pPr>
      <w:r>
        <w:t xml:space="preserve">- код ведомства 075 </w:t>
      </w:r>
      <w:r w:rsidRPr="00792658">
        <w:t>«Муниципальный орган управления образованием отдел образования администрации Кромского района Орловской области»</w:t>
      </w:r>
      <w:r>
        <w:t xml:space="preserve"> планируются на 2025 год – 311194,213 тыс. рублей; </w:t>
      </w:r>
    </w:p>
    <w:p w14:paraId="155E2EBC" w14:textId="77777777" w:rsidR="002E53EC" w:rsidRDefault="002E53EC" w:rsidP="002E53EC">
      <w:pPr>
        <w:pStyle w:val="a3"/>
        <w:ind w:left="0" w:right="338" w:firstLine="708"/>
      </w:pPr>
      <w:r>
        <w:t>- код ведомства 099 «</w:t>
      </w:r>
      <w:r w:rsidRPr="00792658">
        <w:t>Контрольно-счетная палата</w:t>
      </w:r>
      <w:r>
        <w:t xml:space="preserve"> Кромского района Орловской области» расходы планируются на 2025 год – 1760,0 тыс. рублей расходы прогнозируются на выплату персоналу в целях выполнения функций муниципальными органами, закупка товаров, работ и услуг для муниципальных нужд; </w:t>
      </w:r>
    </w:p>
    <w:p w14:paraId="5933A68E" w14:textId="77777777" w:rsidR="002E53EC" w:rsidRPr="00256DD2" w:rsidRDefault="002E53EC" w:rsidP="002E53EC">
      <w:pPr>
        <w:pStyle w:val="a3"/>
        <w:ind w:left="0" w:right="338" w:firstLine="708"/>
      </w:pPr>
      <w:r>
        <w:t>-код ведомства 105 «</w:t>
      </w:r>
      <w:r w:rsidRPr="00256DD2">
        <w:t>Муниципальное казенное учреждение «Кромской районный Совет народных депутатов Кромского района Орловской области» расходы планируются на 2025 год – 1</w:t>
      </w:r>
      <w:r>
        <w:t>144</w:t>
      </w:r>
      <w:r w:rsidRPr="00256DD2">
        <w:t>,0 тыс. рублей</w:t>
      </w:r>
    </w:p>
    <w:p w14:paraId="2D8981A2" w14:textId="77777777" w:rsidR="002E53EC" w:rsidRDefault="002E53EC" w:rsidP="002E53EC">
      <w:pPr>
        <w:pStyle w:val="a3"/>
        <w:ind w:left="0" w:right="338" w:firstLine="708"/>
      </w:pPr>
      <w:r>
        <w:t>- код ведомства 163 «</w:t>
      </w:r>
      <w:r w:rsidRPr="00792658">
        <w:t>Отдел по управлению муниципальным имуществом и земельным отношениям Кромского района Орловской области</w:t>
      </w:r>
      <w:r>
        <w:t xml:space="preserve">» планируются в 2025 году – 4834,00 тыс. рублей; </w:t>
      </w:r>
    </w:p>
    <w:p w14:paraId="0F3EFAD9" w14:textId="77777777" w:rsidR="002E53EC" w:rsidRDefault="002E53EC" w:rsidP="002E53EC">
      <w:pPr>
        <w:pStyle w:val="a3"/>
        <w:ind w:left="0" w:right="338" w:firstLine="708"/>
        <w:rPr>
          <w:color w:val="FF0000"/>
          <w:sz w:val="18"/>
          <w:szCs w:val="18"/>
        </w:rPr>
      </w:pPr>
      <w:r>
        <w:t>- код ведомства 222 «</w:t>
      </w:r>
      <w:r w:rsidRPr="00792658">
        <w:t>Отдел по решению вопросов местного значения городского поселения Кромы»</w:t>
      </w:r>
      <w:r>
        <w:t xml:space="preserve"> расходы предусмотрены на 2025 год – 4110,000 тыс. рублей;</w:t>
      </w:r>
    </w:p>
    <w:p w14:paraId="7E2A05E2" w14:textId="77777777" w:rsidR="002E53EC" w:rsidRDefault="002E53EC" w:rsidP="002E53EC">
      <w:pPr>
        <w:pStyle w:val="a3"/>
        <w:ind w:left="0" w:right="338" w:firstLine="708"/>
      </w:pPr>
      <w:r>
        <w:t>- код ведомства 314 «</w:t>
      </w:r>
      <w:r w:rsidRPr="00792658">
        <w:t>Финансовый отдел</w:t>
      </w:r>
      <w:r>
        <w:t xml:space="preserve"> </w:t>
      </w:r>
      <w:r w:rsidRPr="00792658">
        <w:t>администрации Кромского района Орловской области»</w:t>
      </w:r>
      <w:r>
        <w:t xml:space="preserve"> расходы предусмотрены на 2025 год – 54837,177 тыс. рублей;</w:t>
      </w:r>
    </w:p>
    <w:p w14:paraId="2D30B201" w14:textId="77777777" w:rsidR="002E53EC" w:rsidRPr="00990782" w:rsidRDefault="002E53EC" w:rsidP="002E53EC">
      <w:pPr>
        <w:pStyle w:val="a3"/>
        <w:ind w:left="0" w:right="338" w:firstLine="708"/>
      </w:pPr>
      <w:r>
        <w:t>- код ведомства 717</w:t>
      </w:r>
      <w:r w:rsidRPr="00990782">
        <w:t xml:space="preserve"> «МКУ «Административно-хозяйственный центр» расхо</w:t>
      </w:r>
      <w:r>
        <w:t>ды предусмотрены на 2025 год – 33780,000</w:t>
      </w:r>
      <w:r w:rsidRPr="00990782">
        <w:t>тыс. рублей;</w:t>
      </w:r>
    </w:p>
    <w:p w14:paraId="4029906D" w14:textId="77777777" w:rsidR="002E53EC" w:rsidRDefault="002E53EC" w:rsidP="002E53EC">
      <w:pPr>
        <w:ind w:right="338" w:firstLine="708"/>
        <w:jc w:val="both"/>
        <w:rPr>
          <w:sz w:val="28"/>
          <w:szCs w:val="28"/>
        </w:rPr>
      </w:pPr>
      <w:r w:rsidRPr="00326881">
        <w:rPr>
          <w:sz w:val="28"/>
          <w:szCs w:val="28"/>
        </w:rPr>
        <w:t>Ведомственной структурой расходов районного бюджета на 202</w:t>
      </w:r>
      <w:r>
        <w:rPr>
          <w:sz w:val="28"/>
          <w:szCs w:val="28"/>
        </w:rPr>
        <w:t>5</w:t>
      </w:r>
      <w:r w:rsidRPr="00326881">
        <w:rPr>
          <w:sz w:val="28"/>
          <w:szCs w:val="28"/>
        </w:rPr>
        <w:t xml:space="preserve"> год наибольшие объемы бюджетных ассигнований установлены следующим главным распорядителям бюджетных средств: Отделу образования а</w:t>
      </w:r>
      <w:r>
        <w:rPr>
          <w:sz w:val="28"/>
          <w:szCs w:val="28"/>
        </w:rPr>
        <w:t>дминистрации Кромского района 50,0</w:t>
      </w:r>
      <w:r w:rsidRPr="00326881">
        <w:rPr>
          <w:sz w:val="28"/>
          <w:szCs w:val="28"/>
        </w:rPr>
        <w:t xml:space="preserve">%, Администрации Кромского района </w:t>
      </w:r>
      <w:r>
        <w:rPr>
          <w:sz w:val="28"/>
          <w:szCs w:val="28"/>
        </w:rPr>
        <w:t>– 33,3</w:t>
      </w:r>
      <w:r w:rsidRPr="00326881">
        <w:rPr>
          <w:sz w:val="28"/>
          <w:szCs w:val="28"/>
        </w:rPr>
        <w:t>%.</w:t>
      </w:r>
    </w:p>
    <w:p w14:paraId="15968B0E" w14:textId="77777777" w:rsidR="002E53EC" w:rsidRPr="00AA3969" w:rsidRDefault="002E53EC" w:rsidP="002E53EC">
      <w:pPr>
        <w:pStyle w:val="a3"/>
        <w:ind w:left="0" w:right="338" w:firstLine="708"/>
      </w:pPr>
      <w:r w:rsidRPr="00AA3969">
        <w:t>Сопоставить объемы расходов в разрезе главных распорядителей</w:t>
      </w:r>
      <w:r>
        <w:t xml:space="preserve"> </w:t>
      </w:r>
      <w:r w:rsidRPr="00AA3969">
        <w:t>бюджетных средств на 2025 год с ожидаемым исполнением в 2024 году</w:t>
      </w:r>
      <w:r>
        <w:t xml:space="preserve"> </w:t>
      </w:r>
      <w:r w:rsidRPr="00AA3969">
        <w:t>не представляется возможным, так как оценка ожидаемого исполнения районного бюджета</w:t>
      </w:r>
      <w:r>
        <w:t xml:space="preserve"> </w:t>
      </w:r>
      <w:r w:rsidRPr="00AA3969">
        <w:t>на 2024 год, представленная в составе материалов</w:t>
      </w:r>
      <w:r>
        <w:t xml:space="preserve"> </w:t>
      </w:r>
      <w:r w:rsidRPr="00AA3969">
        <w:t>к проекту решения, отражена только по разделам, подразделам расходов бюджетов.</w:t>
      </w:r>
    </w:p>
    <w:p w14:paraId="4B614950" w14:textId="77777777" w:rsidR="002E53EC" w:rsidRPr="00AA3969" w:rsidRDefault="002E53EC" w:rsidP="002E53EC">
      <w:pPr>
        <w:pStyle w:val="a3"/>
        <w:ind w:left="0" w:firstLine="720"/>
      </w:pPr>
      <w:r w:rsidRPr="00AA3969">
        <w:t>Проанализировать более детально основные факторы, оказавшие влияние</w:t>
      </w:r>
      <w:r>
        <w:t xml:space="preserve"> </w:t>
      </w:r>
      <w:r w:rsidRPr="00AA3969">
        <w:t>на увеличение или сокращение объема расходов районного бюджета на 2025 год и на плановый период 2026 и 2027 годов по главным распорядителям бюджетных средств не представляется возможным, поскольку пояснительная записка, представленная с проектом решения, не носит</w:t>
      </w:r>
      <w:r>
        <w:t xml:space="preserve"> </w:t>
      </w:r>
      <w:r w:rsidRPr="00AA3969">
        <w:t>информативного характера, не содержит принципы формирования расходов</w:t>
      </w:r>
      <w:r>
        <w:t xml:space="preserve"> </w:t>
      </w:r>
      <w:r w:rsidRPr="00AA3969">
        <w:t>бюджета, а также анализ основных факторов, повлиявших на увеличение или сокращение объема расходов 2025 года относительно 2024 года, 2026 года относительно 2025 года, 2027 года относительно 2026 года</w:t>
      </w:r>
      <w:r>
        <w:t>.</w:t>
      </w:r>
    </w:p>
    <w:p w14:paraId="6E4668DD" w14:textId="77777777" w:rsidR="002E53EC" w:rsidRPr="00990782" w:rsidRDefault="002E53EC" w:rsidP="002E53EC">
      <w:pPr>
        <w:pStyle w:val="a3"/>
        <w:ind w:left="0" w:right="338" w:firstLine="708"/>
      </w:pPr>
    </w:p>
    <w:p w14:paraId="1E31C838" w14:textId="77777777" w:rsidR="002E53EC" w:rsidRPr="00DF4F4C" w:rsidRDefault="002E53EC" w:rsidP="002E53EC">
      <w:pPr>
        <w:pStyle w:val="a3"/>
        <w:ind w:left="0" w:right="338" w:firstLine="708"/>
        <w:jc w:val="center"/>
        <w:rPr>
          <w:b/>
          <w:sz w:val="24"/>
          <w:szCs w:val="24"/>
        </w:rPr>
      </w:pPr>
      <w:r w:rsidRPr="00DF4F4C">
        <w:rPr>
          <w:b/>
          <w:sz w:val="24"/>
          <w:szCs w:val="24"/>
        </w:rPr>
        <w:lastRenderedPageBreak/>
        <w:t>Расходы на муниципальные программы и непрограммные расходы.</w:t>
      </w:r>
    </w:p>
    <w:p w14:paraId="76DACF67" w14:textId="77777777" w:rsidR="002E53EC" w:rsidRDefault="002E53EC" w:rsidP="002E53EC">
      <w:pPr>
        <w:pStyle w:val="a3"/>
        <w:ind w:left="0" w:right="338" w:firstLine="708"/>
      </w:pPr>
    </w:p>
    <w:p w14:paraId="43539210" w14:textId="77777777" w:rsidR="002E53EC" w:rsidRDefault="002E53EC" w:rsidP="002E53EC">
      <w:pPr>
        <w:pStyle w:val="a3"/>
        <w:ind w:left="0" w:right="480" w:firstLine="708"/>
      </w:pPr>
      <w:r>
        <w:t xml:space="preserve">В соответствии с БК РФ проект районного бюджета на 2025-2027 годы сформирован с использованием программного подхода (планирование бюджетных ассигнований на достижение целевых показателей) на основе 21 муниципальной программе. </w:t>
      </w:r>
    </w:p>
    <w:p w14:paraId="78173C29" w14:textId="77777777" w:rsidR="002E53EC" w:rsidRPr="00B921A6" w:rsidRDefault="002E53EC" w:rsidP="002E53EC">
      <w:pPr>
        <w:pStyle w:val="a3"/>
        <w:ind w:left="0" w:right="480" w:firstLine="708"/>
      </w:pPr>
      <w:r w:rsidRPr="00B921A6">
        <w:t>Анализ муниципальных программ осуществлен исходя из показателей проекта бюджета и предоставленных одновременно паспортов муниципальных программ.</w:t>
      </w:r>
    </w:p>
    <w:p w14:paraId="2E6BF49F" w14:textId="77777777" w:rsidR="002E53EC" w:rsidRDefault="002E53EC" w:rsidP="002E53EC">
      <w:pPr>
        <w:pStyle w:val="a3"/>
        <w:ind w:left="0" w:right="480" w:firstLine="708"/>
      </w:pPr>
      <w:r w:rsidRPr="00D45E0E">
        <w:t>В соответствии со статьей 179 Бюджетного кодекса РФ, постановлением администрации Кромского района Орловской области от 08.08.2013г. №543 утвержден Порядок разработки и реализации муниципальных программ Кромского района.</w:t>
      </w:r>
    </w:p>
    <w:p w14:paraId="7E9437D2" w14:textId="77777777" w:rsidR="002E53EC" w:rsidRDefault="002E53EC" w:rsidP="002E53EC">
      <w:pPr>
        <w:pStyle w:val="a3"/>
        <w:ind w:left="0" w:right="480" w:firstLine="708"/>
      </w:pPr>
      <w:r>
        <w:t>Перечень муниципальных программ Кромского района, планируемых к финансированию в 2025 году утвержден постановлением администрации Кромского района от 27 августа 2024 года №617</w:t>
      </w:r>
    </w:p>
    <w:p w14:paraId="172E7F1C" w14:textId="77777777" w:rsidR="002E53EC" w:rsidRDefault="002E53EC" w:rsidP="002E53EC">
      <w:pPr>
        <w:pStyle w:val="a3"/>
        <w:ind w:left="0" w:right="480" w:firstLine="708"/>
      </w:pPr>
      <w:r w:rsidRPr="00252C27">
        <w:t xml:space="preserve">Бюджетные ассигнования на реализацию муниципальных программ </w:t>
      </w:r>
      <w:r>
        <w:t>в 2025 году и плановом периоде 2026-2027г предусмотрены в сумме 457370,444 тыс. рублей, 349492,590 тыс. рублей -355936,590 тыс. рублей соответственно.</w:t>
      </w:r>
    </w:p>
    <w:p w14:paraId="6DCF068C" w14:textId="77777777" w:rsidR="002E53EC" w:rsidRDefault="002E53EC" w:rsidP="002E53EC">
      <w:pPr>
        <w:pStyle w:val="a3"/>
        <w:ind w:left="0" w:right="480" w:firstLine="708"/>
      </w:pPr>
      <w:r w:rsidRPr="00966167">
        <w:t xml:space="preserve">Бюджетные ассигнования на реализацию муниципальных программ в 2025 году </w:t>
      </w:r>
      <w:r>
        <w:t>распределены</w:t>
      </w:r>
      <w:r w:rsidRPr="00252C27">
        <w:t xml:space="preserve"> по 5 главным распорядителям бюджетных средств: 002 «Администрация Кромского района», 075 «Отдел образования администрации Кромского района», 163 «Отдел по управлению муниципальным имуществом и земельным отношениям Кромского района Орловской области», 341 «Финансовый отдел администрации Кромского района», 717 «МКУ «Административно-хозяйственный центр».</w:t>
      </w:r>
    </w:p>
    <w:p w14:paraId="3A3B1D99" w14:textId="77777777" w:rsidR="002E53EC" w:rsidRPr="0085234E" w:rsidRDefault="002E53EC" w:rsidP="002E53EC">
      <w:pPr>
        <w:pStyle w:val="1"/>
        <w:spacing w:before="0"/>
        <w:ind w:left="0" w:right="338" w:firstLine="709"/>
        <w:jc w:val="both"/>
        <w:rPr>
          <w:b w:val="0"/>
          <w:bCs w:val="0"/>
        </w:rPr>
      </w:pPr>
      <w:r w:rsidRPr="00C01F5F">
        <w:rPr>
          <w:b w:val="0"/>
          <w:bCs w:val="0"/>
        </w:rPr>
        <w:t xml:space="preserve">В КСП для проведения финансово-экономической экспертизы </w:t>
      </w:r>
      <w:r>
        <w:rPr>
          <w:b w:val="0"/>
          <w:bCs w:val="0"/>
        </w:rPr>
        <w:t xml:space="preserve">муниципальных программ </w:t>
      </w:r>
      <w:r w:rsidRPr="00C01F5F">
        <w:rPr>
          <w:b w:val="0"/>
          <w:bCs w:val="0"/>
        </w:rPr>
        <w:t xml:space="preserve">на момент подготовки настоящего Заключения </w:t>
      </w:r>
      <w:r>
        <w:rPr>
          <w:b w:val="0"/>
          <w:bCs w:val="0"/>
        </w:rPr>
        <w:t>материалы не направлялись.</w:t>
      </w:r>
      <w:r w:rsidRPr="00C01F5F">
        <w:rPr>
          <w:b w:val="0"/>
          <w:bCs w:val="0"/>
        </w:rPr>
        <w:t xml:space="preserve"> Учитывая изложенное, осуществить в полном объеме проверку соответствия проекта Решения муниципальным программам Кромского района не представляется возможным</w:t>
      </w:r>
      <w:r>
        <w:t>.</w:t>
      </w:r>
    </w:p>
    <w:p w14:paraId="08EB506D" w14:textId="77777777" w:rsidR="002E53EC" w:rsidRDefault="002E53EC" w:rsidP="002E53EC">
      <w:pPr>
        <w:pStyle w:val="a3"/>
        <w:tabs>
          <w:tab w:val="left" w:pos="9639"/>
        </w:tabs>
        <w:ind w:left="0" w:right="480" w:firstLine="708"/>
      </w:pPr>
      <w:r>
        <w:t xml:space="preserve">Финансовое обеспечение программ на 2025 год планируется в объеме 457370,444 тыс. рублей или 74,1 % от общей суммы расходов бюджета муниципального бюджета. </w:t>
      </w:r>
    </w:p>
    <w:p w14:paraId="467910E8" w14:textId="77777777" w:rsidR="002E53EC" w:rsidRDefault="002E53EC" w:rsidP="002E53EC">
      <w:pPr>
        <w:pStyle w:val="a3"/>
        <w:ind w:left="0" w:right="480" w:firstLine="709"/>
      </w:pPr>
      <w:r>
        <w:t>Расходы по непрограммным направлениям деятельности предусматриваются в 2025 году в сумме 160116,857 тыс. рублей или 25,9 % от общих расходов бюджета.</w:t>
      </w:r>
    </w:p>
    <w:p w14:paraId="2D8A6DAC" w14:textId="77777777" w:rsidR="002E53EC" w:rsidRDefault="002E53EC" w:rsidP="002E53EC">
      <w:pPr>
        <w:pStyle w:val="a3"/>
        <w:ind w:left="0" w:right="480" w:firstLine="709"/>
      </w:pPr>
    </w:p>
    <w:p w14:paraId="329E2DB6" w14:textId="77777777" w:rsidR="002E53EC" w:rsidRDefault="002E53EC" w:rsidP="002E53EC">
      <w:pPr>
        <w:pStyle w:val="a3"/>
        <w:tabs>
          <w:tab w:val="left" w:pos="10065"/>
        </w:tabs>
        <w:ind w:left="0" w:right="479" w:firstLine="709"/>
      </w:pPr>
    </w:p>
    <w:p w14:paraId="794C6ADE" w14:textId="77777777" w:rsidR="002E53EC" w:rsidRPr="00D51051" w:rsidRDefault="002E53EC" w:rsidP="002E53EC">
      <w:pPr>
        <w:pStyle w:val="1"/>
        <w:spacing w:before="60"/>
        <w:ind w:left="-142"/>
        <w:jc w:val="center"/>
        <w:rPr>
          <w:sz w:val="24"/>
          <w:szCs w:val="24"/>
        </w:rPr>
      </w:pPr>
      <w:r w:rsidRPr="00D51051">
        <w:rPr>
          <w:sz w:val="24"/>
          <w:szCs w:val="24"/>
        </w:rPr>
        <w:t>Общий объем бюджетных ассигнований, направляемых на исполнение</w:t>
      </w:r>
    </w:p>
    <w:p w14:paraId="03ACB8FE" w14:textId="77777777" w:rsidR="002E53EC" w:rsidRPr="00D51051" w:rsidRDefault="002E53EC" w:rsidP="002E53EC">
      <w:pPr>
        <w:pStyle w:val="1"/>
        <w:spacing w:before="60"/>
        <w:ind w:left="-142"/>
        <w:jc w:val="center"/>
        <w:rPr>
          <w:sz w:val="24"/>
          <w:szCs w:val="24"/>
        </w:rPr>
      </w:pPr>
      <w:r w:rsidRPr="00D51051">
        <w:rPr>
          <w:sz w:val="24"/>
          <w:szCs w:val="24"/>
        </w:rPr>
        <w:t xml:space="preserve"> публичных нормативных обязательств</w:t>
      </w:r>
    </w:p>
    <w:p w14:paraId="1441A2F2" w14:textId="77777777" w:rsidR="002E53EC" w:rsidRPr="00D51051" w:rsidRDefault="002E53EC" w:rsidP="002E53EC">
      <w:pPr>
        <w:pStyle w:val="1"/>
        <w:spacing w:before="60"/>
        <w:ind w:left="-142"/>
        <w:jc w:val="center"/>
        <w:rPr>
          <w:sz w:val="24"/>
          <w:szCs w:val="24"/>
        </w:rPr>
      </w:pPr>
    </w:p>
    <w:p w14:paraId="3514DA02" w14:textId="77777777" w:rsidR="002E53EC" w:rsidRPr="00DD39A5" w:rsidRDefault="002E53EC" w:rsidP="002E53EC">
      <w:pPr>
        <w:pStyle w:val="1"/>
        <w:spacing w:before="60"/>
        <w:ind w:left="-142" w:right="338" w:firstLine="426"/>
        <w:jc w:val="both"/>
        <w:rPr>
          <w:b w:val="0"/>
        </w:rPr>
      </w:pPr>
      <w:r w:rsidRPr="00DD39A5">
        <w:rPr>
          <w:b w:val="0"/>
        </w:rPr>
        <w:t>В соответствии с пунктом 3 статьи 184.1 Бюджетного кодекса решением о бюджете устанавливается общий объем бюджетных ассигнований, направляемых на исполнение публичных нормативных обязательств (ПНО).</w:t>
      </w:r>
    </w:p>
    <w:p w14:paraId="7BFC4C20" w14:textId="77777777" w:rsidR="002E53EC" w:rsidRPr="00DD39A5" w:rsidRDefault="002E53EC" w:rsidP="002E53EC">
      <w:pPr>
        <w:pStyle w:val="1"/>
        <w:spacing w:before="60"/>
        <w:ind w:left="-142" w:right="338" w:firstLine="426"/>
        <w:jc w:val="both"/>
        <w:rPr>
          <w:b w:val="0"/>
        </w:rPr>
      </w:pPr>
      <w:r w:rsidRPr="00DD39A5">
        <w:rPr>
          <w:b w:val="0"/>
        </w:rPr>
        <w:t>Объем бюджетных ассигнований, направляемый на исполнение</w:t>
      </w:r>
      <w:r>
        <w:rPr>
          <w:b w:val="0"/>
        </w:rPr>
        <w:t xml:space="preserve"> </w:t>
      </w:r>
      <w:r w:rsidRPr="00DD39A5">
        <w:rPr>
          <w:b w:val="0"/>
        </w:rPr>
        <w:t>публичных нормативных обязательств в 2025 - 2027 годы составит на 1274,0 тыс. рублей ежегодно, что соответствует объему, указанному в соответствующих приложениях к проекту решения.</w:t>
      </w:r>
    </w:p>
    <w:p w14:paraId="190159D2" w14:textId="77777777" w:rsidR="002E53EC" w:rsidRPr="00DD39A5" w:rsidRDefault="002E53EC" w:rsidP="002E53EC">
      <w:pPr>
        <w:pStyle w:val="1"/>
        <w:spacing w:before="60"/>
        <w:ind w:left="-142" w:right="338" w:firstLine="426"/>
        <w:jc w:val="both"/>
        <w:rPr>
          <w:b w:val="0"/>
        </w:rPr>
      </w:pPr>
      <w:r w:rsidRPr="00DD39A5">
        <w:rPr>
          <w:b w:val="0"/>
        </w:rPr>
        <w:lastRenderedPageBreak/>
        <w:t xml:space="preserve"> В структуре расходов 2025году -0,2%, 2026 году -0,3%, 2027 году-0,3%.</w:t>
      </w:r>
    </w:p>
    <w:p w14:paraId="63DF79DF" w14:textId="77777777" w:rsidR="002E53EC" w:rsidRPr="00DD39A5" w:rsidRDefault="002E53EC" w:rsidP="002E53EC">
      <w:pPr>
        <w:pStyle w:val="a3"/>
        <w:spacing w:before="1"/>
        <w:ind w:left="0" w:right="338" w:firstLine="284"/>
        <w:rPr>
          <w:lang w:bidi="ar-SA"/>
        </w:rPr>
      </w:pPr>
      <w:r w:rsidRPr="00DD39A5">
        <w:rPr>
          <w:spacing w:val="-5"/>
        </w:rPr>
        <w:t xml:space="preserve">Состав </w:t>
      </w:r>
      <w:r w:rsidRPr="00DD39A5">
        <w:rPr>
          <w:spacing w:val="-4"/>
        </w:rPr>
        <w:t xml:space="preserve">ПНО </w:t>
      </w:r>
      <w:r w:rsidRPr="00DD39A5">
        <w:t xml:space="preserve">в </w:t>
      </w:r>
      <w:r w:rsidRPr="00DD39A5">
        <w:rPr>
          <w:spacing w:val="-5"/>
        </w:rPr>
        <w:t xml:space="preserve">проекте бюджета </w:t>
      </w:r>
      <w:r w:rsidRPr="00DD39A5">
        <w:t xml:space="preserve">на </w:t>
      </w:r>
      <w:r w:rsidRPr="00DD39A5">
        <w:rPr>
          <w:spacing w:val="-5"/>
        </w:rPr>
        <w:t>202</w:t>
      </w:r>
      <w:r>
        <w:rPr>
          <w:spacing w:val="-5"/>
        </w:rPr>
        <w:t>5</w:t>
      </w:r>
      <w:r w:rsidRPr="00DD39A5">
        <w:rPr>
          <w:spacing w:val="-5"/>
        </w:rPr>
        <w:t xml:space="preserve"> </w:t>
      </w:r>
      <w:r w:rsidRPr="00DD39A5">
        <w:t xml:space="preserve">– </w:t>
      </w:r>
      <w:r w:rsidRPr="00DD39A5">
        <w:rPr>
          <w:spacing w:val="-4"/>
        </w:rPr>
        <w:t>202</w:t>
      </w:r>
      <w:r>
        <w:rPr>
          <w:spacing w:val="-4"/>
        </w:rPr>
        <w:t>7</w:t>
      </w:r>
      <w:r w:rsidRPr="00DD39A5">
        <w:rPr>
          <w:spacing w:val="-4"/>
        </w:rPr>
        <w:t xml:space="preserve"> </w:t>
      </w:r>
      <w:r w:rsidRPr="00DD39A5">
        <w:rPr>
          <w:spacing w:val="-5"/>
        </w:rPr>
        <w:t xml:space="preserve">года </w:t>
      </w:r>
      <w:r w:rsidRPr="00DD39A5">
        <w:t xml:space="preserve">не </w:t>
      </w:r>
      <w:r w:rsidRPr="00DD39A5">
        <w:rPr>
          <w:spacing w:val="-6"/>
        </w:rPr>
        <w:t xml:space="preserve">меняется </w:t>
      </w:r>
      <w:r w:rsidRPr="00DD39A5">
        <w:rPr>
          <w:spacing w:val="-5"/>
        </w:rPr>
        <w:t>и</w:t>
      </w:r>
      <w:r w:rsidRPr="00DD39A5">
        <w:t xml:space="preserve"> </w:t>
      </w:r>
      <w:r w:rsidRPr="00DD39A5">
        <w:rPr>
          <w:spacing w:val="-6"/>
        </w:rPr>
        <w:t>включает 3</w:t>
      </w:r>
      <w:r w:rsidRPr="00DD39A5">
        <w:t xml:space="preserve"> </w:t>
      </w:r>
      <w:r w:rsidRPr="00DD39A5">
        <w:rPr>
          <w:spacing w:val="-5"/>
        </w:rPr>
        <w:t xml:space="preserve">публичных </w:t>
      </w:r>
      <w:r w:rsidRPr="00DD39A5">
        <w:rPr>
          <w:spacing w:val="-6"/>
        </w:rPr>
        <w:t xml:space="preserve">нормативных обязательства </w:t>
      </w:r>
      <w:r w:rsidRPr="00DD39A5">
        <w:rPr>
          <w:spacing w:val="-4"/>
        </w:rPr>
        <w:t>по</w:t>
      </w:r>
      <w:r w:rsidRPr="00DD39A5">
        <w:rPr>
          <w:spacing w:val="62"/>
        </w:rPr>
        <w:t xml:space="preserve"> </w:t>
      </w:r>
      <w:r w:rsidRPr="00DD39A5">
        <w:rPr>
          <w:spacing w:val="-5"/>
        </w:rPr>
        <w:t xml:space="preserve">разделу </w:t>
      </w:r>
      <w:r w:rsidRPr="00DD39A5">
        <w:rPr>
          <w:spacing w:val="-6"/>
        </w:rPr>
        <w:t>«Социальная политика»,</w:t>
      </w:r>
      <w:r w:rsidRPr="00DD39A5">
        <w:rPr>
          <w:lang w:bidi="ar-SA"/>
        </w:rPr>
        <w:t xml:space="preserve"> в том числе:</w:t>
      </w:r>
    </w:p>
    <w:p w14:paraId="0F533CC7" w14:textId="77777777" w:rsidR="002E53EC" w:rsidRPr="00DD39A5" w:rsidRDefault="002E53EC" w:rsidP="002E53EC">
      <w:pPr>
        <w:widowControl/>
        <w:adjustRightInd w:val="0"/>
        <w:ind w:right="338" w:firstLine="709"/>
        <w:jc w:val="both"/>
        <w:rPr>
          <w:sz w:val="28"/>
          <w:szCs w:val="28"/>
          <w:lang w:bidi="ar-SA"/>
        </w:rPr>
      </w:pPr>
      <w:r w:rsidRPr="00DD39A5">
        <w:rPr>
          <w:sz w:val="28"/>
          <w:szCs w:val="28"/>
          <w:lang w:bidi="ar-SA"/>
        </w:rPr>
        <w:t xml:space="preserve">- </w:t>
      </w:r>
      <w:r>
        <w:rPr>
          <w:sz w:val="28"/>
          <w:szCs w:val="28"/>
          <w:lang w:bidi="ar-SA"/>
        </w:rPr>
        <w:t>е</w:t>
      </w:r>
      <w:r w:rsidRPr="00DD39A5">
        <w:rPr>
          <w:sz w:val="28"/>
          <w:szCs w:val="28"/>
          <w:lang w:bidi="ar-SA"/>
        </w:rPr>
        <w:t xml:space="preserve">жемесячная денежная выплата лицам, удостоенных почетного звания «Почетный гражданин Кромского района» в сумме 1200,00 тыс. рублей ежегодно; </w:t>
      </w:r>
    </w:p>
    <w:p w14:paraId="074F4CD4" w14:textId="77777777" w:rsidR="002E53EC" w:rsidRPr="00DD39A5" w:rsidRDefault="002E53EC" w:rsidP="002E53EC">
      <w:pPr>
        <w:widowControl/>
        <w:autoSpaceDE/>
        <w:autoSpaceDN/>
        <w:ind w:right="338" w:firstLine="708"/>
        <w:jc w:val="both"/>
        <w:rPr>
          <w:sz w:val="28"/>
          <w:szCs w:val="28"/>
          <w:lang w:bidi="ar-SA"/>
        </w:rPr>
      </w:pPr>
      <w:r w:rsidRPr="00DD39A5">
        <w:rPr>
          <w:sz w:val="28"/>
          <w:szCs w:val="28"/>
          <w:lang w:bidi="ar-SA"/>
        </w:rPr>
        <w:t>- мероприятия в области социальной политики, направленные на социальную поддержку и оказание помощи гражданам, в сумме 24,00 тыс. рублей ежегодно;</w:t>
      </w:r>
    </w:p>
    <w:p w14:paraId="08430CC7" w14:textId="77777777" w:rsidR="002E53EC" w:rsidRPr="00DD39A5" w:rsidRDefault="002E53EC" w:rsidP="002E53EC">
      <w:pPr>
        <w:widowControl/>
        <w:adjustRightInd w:val="0"/>
        <w:ind w:right="338" w:firstLine="709"/>
        <w:jc w:val="both"/>
        <w:rPr>
          <w:sz w:val="28"/>
          <w:szCs w:val="28"/>
        </w:rPr>
      </w:pPr>
      <w:r w:rsidRPr="00DD39A5">
        <w:rPr>
          <w:sz w:val="28"/>
          <w:szCs w:val="28"/>
          <w:lang w:bidi="ar-SA"/>
        </w:rPr>
        <w:t>- в</w:t>
      </w:r>
      <w:r w:rsidRPr="00DD39A5">
        <w:rPr>
          <w:sz w:val="28"/>
          <w:szCs w:val="28"/>
        </w:rPr>
        <w:t>ыплата единовременного пособия гражданам, усыновивших (удочеривших) детей -сирот и детей, оставшихся без попечения родителей, лиц из числа детей-сирот и детей, оставшимся без попечения родителей</w:t>
      </w:r>
      <w:r w:rsidRPr="00DD39A5">
        <w:rPr>
          <w:sz w:val="28"/>
          <w:szCs w:val="28"/>
          <w:lang w:bidi="ar-SA"/>
        </w:rPr>
        <w:t xml:space="preserve"> в семью в сумме 50,0 тыс. рублей ежегодно.</w:t>
      </w:r>
    </w:p>
    <w:p w14:paraId="0F4DE4C5" w14:textId="77777777" w:rsidR="002E53EC" w:rsidRDefault="002E53EC" w:rsidP="002E53EC">
      <w:pPr>
        <w:pStyle w:val="a3"/>
        <w:spacing w:before="1"/>
        <w:ind w:left="0" w:firstLine="708"/>
        <w:jc w:val="center"/>
        <w:rPr>
          <w:b/>
          <w:spacing w:val="-6"/>
          <w:sz w:val="24"/>
          <w:szCs w:val="24"/>
        </w:rPr>
      </w:pPr>
      <w:r w:rsidRPr="00C001A8">
        <w:rPr>
          <w:b/>
          <w:spacing w:val="-6"/>
          <w:sz w:val="24"/>
          <w:szCs w:val="24"/>
        </w:rPr>
        <w:t>Резервный фонд</w:t>
      </w:r>
    </w:p>
    <w:p w14:paraId="3A4E0F11" w14:textId="77777777" w:rsidR="002E53EC" w:rsidRDefault="002E53EC" w:rsidP="002E53EC">
      <w:pPr>
        <w:pStyle w:val="a3"/>
        <w:spacing w:before="1"/>
        <w:ind w:left="0" w:firstLine="708"/>
        <w:jc w:val="center"/>
        <w:rPr>
          <w:b/>
          <w:spacing w:val="-6"/>
          <w:sz w:val="24"/>
          <w:szCs w:val="24"/>
        </w:rPr>
      </w:pPr>
    </w:p>
    <w:p w14:paraId="5FA4CD2D" w14:textId="77777777" w:rsidR="002E53EC" w:rsidRPr="00933D17" w:rsidRDefault="002E53EC" w:rsidP="002E53EC">
      <w:pPr>
        <w:widowControl/>
        <w:adjustRightInd w:val="0"/>
        <w:ind w:right="344" w:firstLine="540"/>
        <w:jc w:val="both"/>
        <w:rPr>
          <w:rFonts w:eastAsia="Calibri"/>
          <w:sz w:val="28"/>
          <w:szCs w:val="28"/>
          <w:lang w:eastAsia="en-US" w:bidi="ar-SA"/>
        </w:rPr>
      </w:pPr>
      <w:r w:rsidRPr="00933D17">
        <w:rPr>
          <w:rFonts w:eastAsia="Calibri"/>
          <w:sz w:val="28"/>
          <w:szCs w:val="28"/>
          <w:lang w:eastAsia="en-US" w:bidi="ar-SA"/>
        </w:rPr>
        <w:t xml:space="preserve">Проектом решения в составе общего объема расходов районного бюджета предлагается установить размер резервного фонда Администрации </w:t>
      </w:r>
      <w:r>
        <w:rPr>
          <w:rFonts w:eastAsia="Calibri"/>
          <w:sz w:val="28"/>
          <w:szCs w:val="28"/>
          <w:lang w:eastAsia="en-US" w:bidi="ar-SA"/>
        </w:rPr>
        <w:t>Кромского</w:t>
      </w:r>
      <w:r w:rsidRPr="00933D17">
        <w:rPr>
          <w:rFonts w:eastAsia="Calibri"/>
          <w:sz w:val="28"/>
          <w:szCs w:val="28"/>
          <w:lang w:eastAsia="en-US" w:bidi="ar-SA"/>
        </w:rPr>
        <w:t xml:space="preserve"> района на </w:t>
      </w:r>
      <w:r w:rsidRPr="00933D17">
        <w:rPr>
          <w:sz w:val="28"/>
          <w:szCs w:val="28"/>
          <w:lang w:bidi="ar-SA"/>
        </w:rPr>
        <w:t>202</w:t>
      </w:r>
      <w:r>
        <w:rPr>
          <w:sz w:val="28"/>
          <w:szCs w:val="28"/>
          <w:lang w:bidi="ar-SA"/>
        </w:rPr>
        <w:t>5</w:t>
      </w:r>
      <w:r w:rsidRPr="00933D17">
        <w:rPr>
          <w:sz w:val="28"/>
          <w:szCs w:val="28"/>
          <w:lang w:bidi="ar-SA"/>
        </w:rPr>
        <w:t xml:space="preserve"> год</w:t>
      </w:r>
      <w:r>
        <w:rPr>
          <w:sz w:val="28"/>
          <w:szCs w:val="28"/>
          <w:lang w:bidi="ar-SA"/>
        </w:rPr>
        <w:t xml:space="preserve"> в сумме 400,0 тыс. рублей, в </w:t>
      </w:r>
      <w:r w:rsidRPr="00933D17">
        <w:rPr>
          <w:sz w:val="28"/>
          <w:szCs w:val="28"/>
          <w:lang w:bidi="ar-SA"/>
        </w:rPr>
        <w:t>плановом</w:t>
      </w:r>
      <w:r>
        <w:rPr>
          <w:sz w:val="28"/>
          <w:szCs w:val="28"/>
          <w:lang w:bidi="ar-SA"/>
        </w:rPr>
        <w:t xml:space="preserve"> </w:t>
      </w:r>
      <w:r w:rsidRPr="00933D17">
        <w:rPr>
          <w:sz w:val="28"/>
          <w:szCs w:val="28"/>
          <w:lang w:bidi="ar-SA"/>
        </w:rPr>
        <w:t>периоде 202</w:t>
      </w:r>
      <w:r>
        <w:rPr>
          <w:sz w:val="28"/>
          <w:szCs w:val="28"/>
          <w:lang w:bidi="ar-SA"/>
        </w:rPr>
        <w:t>6</w:t>
      </w:r>
      <w:r w:rsidRPr="00933D17">
        <w:rPr>
          <w:sz w:val="28"/>
          <w:szCs w:val="28"/>
          <w:lang w:bidi="ar-SA"/>
        </w:rPr>
        <w:t xml:space="preserve"> и 202</w:t>
      </w:r>
      <w:r>
        <w:rPr>
          <w:sz w:val="28"/>
          <w:szCs w:val="28"/>
          <w:lang w:bidi="ar-SA"/>
        </w:rPr>
        <w:t>7</w:t>
      </w:r>
      <w:r w:rsidRPr="00933D17">
        <w:rPr>
          <w:sz w:val="28"/>
          <w:szCs w:val="28"/>
          <w:lang w:bidi="ar-SA"/>
        </w:rPr>
        <w:t xml:space="preserve"> годов в сумме </w:t>
      </w:r>
      <w:r>
        <w:rPr>
          <w:sz w:val="28"/>
          <w:szCs w:val="28"/>
          <w:lang w:bidi="ar-SA"/>
        </w:rPr>
        <w:t>5</w:t>
      </w:r>
      <w:r w:rsidRPr="00E3243A">
        <w:rPr>
          <w:sz w:val="28"/>
          <w:szCs w:val="28"/>
          <w:lang w:bidi="ar-SA"/>
        </w:rPr>
        <w:t>00,0 тыс</w:t>
      </w:r>
      <w:r>
        <w:rPr>
          <w:sz w:val="28"/>
          <w:szCs w:val="28"/>
          <w:lang w:bidi="ar-SA"/>
        </w:rPr>
        <w:t>.</w:t>
      </w:r>
      <w:r w:rsidRPr="00E3243A">
        <w:rPr>
          <w:sz w:val="28"/>
          <w:szCs w:val="28"/>
          <w:lang w:bidi="ar-SA"/>
        </w:rPr>
        <w:t xml:space="preserve"> руб</w:t>
      </w:r>
      <w:r>
        <w:rPr>
          <w:sz w:val="28"/>
          <w:szCs w:val="28"/>
          <w:lang w:bidi="ar-SA"/>
        </w:rPr>
        <w:t>лей</w:t>
      </w:r>
      <w:r w:rsidRPr="00E3243A">
        <w:rPr>
          <w:sz w:val="28"/>
          <w:szCs w:val="28"/>
          <w:lang w:bidi="ar-SA"/>
        </w:rPr>
        <w:t xml:space="preserve"> </w:t>
      </w:r>
      <w:r>
        <w:rPr>
          <w:sz w:val="28"/>
          <w:szCs w:val="28"/>
          <w:lang w:bidi="ar-SA"/>
        </w:rPr>
        <w:t>ежегодно</w:t>
      </w:r>
      <w:r w:rsidRPr="00933D17">
        <w:rPr>
          <w:sz w:val="28"/>
          <w:szCs w:val="28"/>
          <w:lang w:bidi="ar-SA"/>
        </w:rPr>
        <w:t>. Размер резервного фонда не превышает ограничение, установленное статьей 81 Бюджетного кодекса РФ</w:t>
      </w:r>
      <w:r w:rsidRPr="00933D17">
        <w:rPr>
          <w:rFonts w:eastAsia="Calibri"/>
          <w:sz w:val="28"/>
          <w:szCs w:val="28"/>
          <w:lang w:eastAsia="en-US" w:bidi="ar-SA"/>
        </w:rPr>
        <w:t>.</w:t>
      </w:r>
    </w:p>
    <w:p w14:paraId="5060148F" w14:textId="77777777" w:rsidR="002E53EC" w:rsidRDefault="002E53EC" w:rsidP="002E53EC">
      <w:pPr>
        <w:pStyle w:val="a3"/>
        <w:spacing w:before="1"/>
        <w:ind w:left="0" w:right="344" w:firstLine="708"/>
        <w:rPr>
          <w:spacing w:val="-6"/>
        </w:rPr>
      </w:pPr>
    </w:p>
    <w:p w14:paraId="11018A4B" w14:textId="77777777" w:rsidR="002E53EC" w:rsidRDefault="002E53EC" w:rsidP="002E53EC">
      <w:pPr>
        <w:widowControl/>
        <w:autoSpaceDE/>
        <w:autoSpaceDN/>
        <w:ind w:firstLine="540"/>
        <w:jc w:val="center"/>
        <w:rPr>
          <w:b/>
          <w:sz w:val="24"/>
          <w:szCs w:val="24"/>
          <w:lang w:bidi="ar-SA"/>
        </w:rPr>
      </w:pPr>
      <w:r w:rsidRPr="002039E8">
        <w:rPr>
          <w:b/>
          <w:sz w:val="24"/>
          <w:szCs w:val="24"/>
          <w:lang w:bidi="ar-SA"/>
        </w:rPr>
        <w:t xml:space="preserve">Объем бюджетных ассигнований дорожного фонда района </w:t>
      </w:r>
    </w:p>
    <w:p w14:paraId="032318A5" w14:textId="77777777" w:rsidR="002E53EC" w:rsidRPr="002039E8" w:rsidRDefault="002E53EC" w:rsidP="002E53EC">
      <w:pPr>
        <w:widowControl/>
        <w:autoSpaceDE/>
        <w:autoSpaceDN/>
        <w:ind w:firstLine="540"/>
        <w:jc w:val="center"/>
        <w:rPr>
          <w:b/>
          <w:sz w:val="24"/>
          <w:szCs w:val="24"/>
          <w:lang w:bidi="ar-SA"/>
        </w:rPr>
      </w:pPr>
      <w:r w:rsidRPr="002039E8">
        <w:rPr>
          <w:b/>
          <w:sz w:val="24"/>
          <w:szCs w:val="24"/>
          <w:lang w:bidi="ar-SA"/>
        </w:rPr>
        <w:t xml:space="preserve">      </w:t>
      </w:r>
    </w:p>
    <w:p w14:paraId="74752AA9" w14:textId="77777777" w:rsidR="002E53EC" w:rsidRPr="002039E8" w:rsidRDefault="002E53EC" w:rsidP="002E53EC">
      <w:pPr>
        <w:widowControl/>
        <w:adjustRightInd w:val="0"/>
        <w:ind w:right="344" w:firstLine="540"/>
        <w:jc w:val="both"/>
        <w:rPr>
          <w:sz w:val="28"/>
          <w:szCs w:val="28"/>
          <w:lang w:bidi="ar-SA"/>
        </w:rPr>
      </w:pPr>
      <w:r w:rsidRPr="002039E8">
        <w:rPr>
          <w:sz w:val="28"/>
          <w:szCs w:val="28"/>
          <w:lang w:bidi="ar-SA"/>
        </w:rPr>
        <w:t>Объем бюджетных ассигнований дорожного фонда района на 202</w:t>
      </w:r>
      <w:r>
        <w:rPr>
          <w:sz w:val="28"/>
          <w:szCs w:val="28"/>
          <w:lang w:bidi="ar-SA"/>
        </w:rPr>
        <w:t>5</w:t>
      </w:r>
      <w:r w:rsidRPr="002039E8">
        <w:rPr>
          <w:sz w:val="28"/>
          <w:szCs w:val="28"/>
          <w:lang w:bidi="ar-SA"/>
        </w:rPr>
        <w:t xml:space="preserve"> год предлагается установить в сумме </w:t>
      </w:r>
      <w:r>
        <w:rPr>
          <w:sz w:val="28"/>
          <w:szCs w:val="28"/>
          <w:lang w:bidi="ar-SA"/>
        </w:rPr>
        <w:t>33641,0</w:t>
      </w:r>
      <w:r w:rsidRPr="002039E8">
        <w:rPr>
          <w:sz w:val="28"/>
          <w:szCs w:val="28"/>
          <w:lang w:bidi="ar-SA"/>
        </w:rPr>
        <w:t xml:space="preserve"> тыс. рублей, на 202</w:t>
      </w:r>
      <w:r>
        <w:rPr>
          <w:sz w:val="28"/>
          <w:szCs w:val="28"/>
          <w:lang w:bidi="ar-SA"/>
        </w:rPr>
        <w:t>6</w:t>
      </w:r>
      <w:r w:rsidRPr="002039E8">
        <w:rPr>
          <w:sz w:val="28"/>
          <w:szCs w:val="28"/>
          <w:lang w:bidi="ar-SA"/>
        </w:rPr>
        <w:t xml:space="preserve"> год </w:t>
      </w:r>
      <w:r>
        <w:rPr>
          <w:sz w:val="28"/>
          <w:szCs w:val="28"/>
          <w:lang w:bidi="ar-SA"/>
        </w:rPr>
        <w:t>-26709,0</w:t>
      </w:r>
      <w:r w:rsidRPr="002039E8">
        <w:rPr>
          <w:sz w:val="28"/>
          <w:szCs w:val="28"/>
          <w:lang w:bidi="ar-SA"/>
        </w:rPr>
        <w:t xml:space="preserve"> тыс. рублей, на 202</w:t>
      </w:r>
      <w:r>
        <w:rPr>
          <w:sz w:val="28"/>
          <w:szCs w:val="28"/>
          <w:lang w:bidi="ar-SA"/>
        </w:rPr>
        <w:t>7</w:t>
      </w:r>
      <w:r w:rsidRPr="002039E8">
        <w:rPr>
          <w:sz w:val="28"/>
          <w:szCs w:val="28"/>
          <w:lang w:bidi="ar-SA"/>
        </w:rPr>
        <w:t xml:space="preserve"> год</w:t>
      </w:r>
      <w:r>
        <w:rPr>
          <w:sz w:val="28"/>
          <w:szCs w:val="28"/>
          <w:lang w:bidi="ar-SA"/>
        </w:rPr>
        <w:t>-</w:t>
      </w:r>
      <w:r w:rsidRPr="002039E8">
        <w:rPr>
          <w:sz w:val="28"/>
          <w:szCs w:val="28"/>
          <w:lang w:bidi="ar-SA"/>
        </w:rPr>
        <w:t xml:space="preserve"> </w:t>
      </w:r>
      <w:r>
        <w:rPr>
          <w:sz w:val="28"/>
          <w:szCs w:val="28"/>
          <w:lang w:bidi="ar-SA"/>
        </w:rPr>
        <w:t>26709,0</w:t>
      </w:r>
      <w:r w:rsidRPr="002039E8">
        <w:rPr>
          <w:sz w:val="28"/>
          <w:szCs w:val="28"/>
          <w:lang w:bidi="ar-SA"/>
        </w:rPr>
        <w:t xml:space="preserve"> тыс. рублей.</w:t>
      </w:r>
    </w:p>
    <w:p w14:paraId="4DF2827E" w14:textId="77777777" w:rsidR="002E53EC" w:rsidRDefault="002E53EC" w:rsidP="002E53EC">
      <w:pPr>
        <w:widowControl/>
        <w:adjustRightInd w:val="0"/>
        <w:ind w:right="344" w:firstLine="540"/>
        <w:jc w:val="both"/>
        <w:rPr>
          <w:sz w:val="28"/>
          <w:szCs w:val="28"/>
          <w:lang w:bidi="ar-SA"/>
        </w:rPr>
      </w:pPr>
      <w:r>
        <w:rPr>
          <w:sz w:val="28"/>
          <w:szCs w:val="28"/>
          <w:lang w:bidi="ar-SA"/>
        </w:rPr>
        <w:t>О</w:t>
      </w:r>
      <w:r w:rsidRPr="002039E8">
        <w:rPr>
          <w:sz w:val="28"/>
          <w:szCs w:val="28"/>
          <w:lang w:bidi="ar-SA"/>
        </w:rPr>
        <w:t>бъем  бюджетных ассигнований дорожного фонда района соответствует требованиям пункта 5 статьи 179.4 Бюджетного кодекса РФ, т.е. предусмотрен в объеме прогнозируемых поступлений доходов от уплаты</w:t>
      </w:r>
      <w:r w:rsidRPr="002039E8">
        <w:rPr>
          <w:rFonts w:eastAsia="Calibri"/>
          <w:sz w:val="28"/>
          <w:szCs w:val="28"/>
          <w:lang w:eastAsia="en-US" w:bidi="ar-SA"/>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w:t>
      </w:r>
      <w:r w:rsidRPr="002039E8">
        <w:rPr>
          <w:sz w:val="28"/>
          <w:szCs w:val="28"/>
          <w:lang w:bidi="ar-SA"/>
        </w:rPr>
        <w:t xml:space="preserve">и </w:t>
      </w:r>
      <w:r>
        <w:rPr>
          <w:sz w:val="28"/>
          <w:szCs w:val="28"/>
          <w:lang w:bidi="ar-SA"/>
        </w:rPr>
        <w:t xml:space="preserve"> безвозмездных поступлений,</w:t>
      </w:r>
      <w:r w:rsidRPr="002039E8">
        <w:rPr>
          <w:rFonts w:eastAsia="Calibri"/>
          <w:sz w:val="28"/>
          <w:szCs w:val="28"/>
          <w:lang w:eastAsia="en-US" w:bidi="ar-SA"/>
        </w:rPr>
        <w:t xml:space="preserve"> </w:t>
      </w:r>
      <w:r w:rsidRPr="002039E8">
        <w:rPr>
          <w:sz w:val="28"/>
          <w:szCs w:val="28"/>
          <w:lang w:bidi="ar-SA"/>
        </w:rPr>
        <w:t>планируемых к поступлению в районный бюджет в  202</w:t>
      </w:r>
      <w:r>
        <w:rPr>
          <w:sz w:val="28"/>
          <w:szCs w:val="28"/>
          <w:lang w:bidi="ar-SA"/>
        </w:rPr>
        <w:t>5</w:t>
      </w:r>
      <w:r w:rsidRPr="002039E8">
        <w:rPr>
          <w:sz w:val="28"/>
          <w:szCs w:val="28"/>
          <w:lang w:bidi="ar-SA"/>
        </w:rPr>
        <w:t xml:space="preserve"> году и плановом периоде 202</w:t>
      </w:r>
      <w:r>
        <w:rPr>
          <w:sz w:val="28"/>
          <w:szCs w:val="28"/>
          <w:lang w:bidi="ar-SA"/>
        </w:rPr>
        <w:t>6</w:t>
      </w:r>
      <w:r w:rsidRPr="002039E8">
        <w:rPr>
          <w:sz w:val="28"/>
          <w:szCs w:val="28"/>
          <w:lang w:bidi="ar-SA"/>
        </w:rPr>
        <w:t xml:space="preserve"> и 202</w:t>
      </w:r>
      <w:r>
        <w:rPr>
          <w:sz w:val="28"/>
          <w:szCs w:val="28"/>
          <w:lang w:bidi="ar-SA"/>
        </w:rPr>
        <w:t>7</w:t>
      </w:r>
      <w:r w:rsidRPr="002039E8">
        <w:rPr>
          <w:sz w:val="28"/>
          <w:szCs w:val="28"/>
          <w:lang w:bidi="ar-SA"/>
        </w:rPr>
        <w:t xml:space="preserve"> годов</w:t>
      </w:r>
      <w:r>
        <w:rPr>
          <w:sz w:val="28"/>
          <w:szCs w:val="28"/>
          <w:lang w:bidi="ar-SA"/>
        </w:rPr>
        <w:t>.</w:t>
      </w:r>
    </w:p>
    <w:p w14:paraId="6B84F84F" w14:textId="77777777" w:rsidR="002E53EC" w:rsidRPr="008A287E" w:rsidRDefault="002E53EC" w:rsidP="002E53EC">
      <w:pPr>
        <w:widowControl/>
        <w:adjustRightInd w:val="0"/>
        <w:ind w:right="344" w:firstLine="540"/>
        <w:jc w:val="both"/>
        <w:rPr>
          <w:sz w:val="28"/>
          <w:szCs w:val="28"/>
          <w:lang w:bidi="ar-SA"/>
        </w:rPr>
      </w:pPr>
    </w:p>
    <w:p w14:paraId="6736D50D" w14:textId="77777777" w:rsidR="002E53EC" w:rsidRDefault="002E53EC" w:rsidP="002E53EC">
      <w:pPr>
        <w:pStyle w:val="1"/>
        <w:tabs>
          <w:tab w:val="left" w:pos="1912"/>
        </w:tabs>
        <w:spacing w:before="124" w:line="242" w:lineRule="auto"/>
        <w:ind w:left="0" w:right="3"/>
        <w:jc w:val="center"/>
        <w:rPr>
          <w:sz w:val="24"/>
          <w:szCs w:val="24"/>
        </w:rPr>
      </w:pPr>
      <w:r w:rsidRPr="00353BBF">
        <w:rPr>
          <w:sz w:val="24"/>
          <w:szCs w:val="24"/>
        </w:rPr>
        <w:t>Дефицит районного бюджета и ист</w:t>
      </w:r>
      <w:r>
        <w:rPr>
          <w:sz w:val="24"/>
          <w:szCs w:val="24"/>
        </w:rPr>
        <w:t>очники финансирования дефицита.</w:t>
      </w:r>
    </w:p>
    <w:p w14:paraId="3D98325C" w14:textId="77777777" w:rsidR="002E53EC" w:rsidRDefault="002E53EC" w:rsidP="002E53EC">
      <w:pPr>
        <w:pStyle w:val="1"/>
        <w:tabs>
          <w:tab w:val="left" w:pos="1912"/>
        </w:tabs>
        <w:spacing w:before="124" w:line="242" w:lineRule="auto"/>
        <w:ind w:left="0" w:right="3"/>
        <w:jc w:val="both"/>
        <w:rPr>
          <w:sz w:val="24"/>
          <w:szCs w:val="24"/>
        </w:rPr>
      </w:pPr>
    </w:p>
    <w:p w14:paraId="12D0B6B6" w14:textId="77777777" w:rsidR="002E53EC" w:rsidRPr="00C51D70" w:rsidRDefault="002E53EC" w:rsidP="002E53EC">
      <w:pPr>
        <w:adjustRightInd w:val="0"/>
        <w:ind w:right="344" w:firstLine="540"/>
        <w:jc w:val="both"/>
        <w:rPr>
          <w:sz w:val="28"/>
          <w:szCs w:val="28"/>
          <w:lang w:bidi="ar-SA"/>
        </w:rPr>
      </w:pPr>
      <w:r w:rsidRPr="00C51D70">
        <w:rPr>
          <w:sz w:val="28"/>
          <w:szCs w:val="28"/>
          <w:lang w:bidi="ar-SA"/>
        </w:rPr>
        <w:t>В проекте решения объем предусмотренных бюджетом расходов соответствует суммарному объему доходов и поступлений источников внутреннего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что соответствует принципу сбалансированности районного бюджета,</w:t>
      </w:r>
      <w:r>
        <w:rPr>
          <w:sz w:val="28"/>
          <w:szCs w:val="28"/>
          <w:lang w:bidi="ar-SA"/>
        </w:rPr>
        <w:t xml:space="preserve"> </w:t>
      </w:r>
      <w:r w:rsidRPr="00C51D70">
        <w:rPr>
          <w:sz w:val="28"/>
          <w:szCs w:val="28"/>
          <w:lang w:bidi="ar-SA"/>
        </w:rPr>
        <w:t>установленному статьей 33 Бюджетного кодекса РФ.</w:t>
      </w:r>
    </w:p>
    <w:p w14:paraId="6BFE1BF0" w14:textId="77777777" w:rsidR="002E53EC" w:rsidRDefault="002E53EC" w:rsidP="002E53EC">
      <w:pPr>
        <w:adjustRightInd w:val="0"/>
        <w:ind w:right="344" w:firstLine="540"/>
        <w:jc w:val="both"/>
        <w:rPr>
          <w:sz w:val="28"/>
          <w:szCs w:val="28"/>
          <w:lang w:bidi="ar-SA"/>
        </w:rPr>
      </w:pPr>
      <w:r w:rsidRPr="00EB7DCD">
        <w:rPr>
          <w:sz w:val="28"/>
          <w:szCs w:val="28"/>
          <w:lang w:bidi="ar-SA"/>
        </w:rPr>
        <w:t>Состав источников внутреннего финансирования дефицита районного бюджета соответствует требованиям статьи 9</w:t>
      </w:r>
      <w:r>
        <w:rPr>
          <w:sz w:val="28"/>
          <w:szCs w:val="28"/>
          <w:lang w:bidi="ar-SA"/>
        </w:rPr>
        <w:t>6</w:t>
      </w:r>
      <w:r w:rsidRPr="00EB7DCD">
        <w:rPr>
          <w:sz w:val="28"/>
          <w:szCs w:val="28"/>
          <w:lang w:bidi="ar-SA"/>
        </w:rPr>
        <w:t xml:space="preserve"> Бюджетного кодекса Российской Федерации.</w:t>
      </w:r>
    </w:p>
    <w:p w14:paraId="0E82AC65" w14:textId="77777777" w:rsidR="002E53EC" w:rsidRDefault="002E53EC" w:rsidP="002E53EC">
      <w:pPr>
        <w:adjustRightInd w:val="0"/>
        <w:ind w:right="344" w:firstLine="540"/>
        <w:jc w:val="both"/>
        <w:rPr>
          <w:sz w:val="28"/>
          <w:szCs w:val="28"/>
        </w:rPr>
      </w:pPr>
      <w:r w:rsidRPr="00E20E4C">
        <w:rPr>
          <w:sz w:val="28"/>
          <w:szCs w:val="28"/>
        </w:rPr>
        <w:t>При формировании проекта бюджета Кромского района на 2025год прогнозируется дефицит бюджета в сумме 3</w:t>
      </w:r>
      <w:r>
        <w:rPr>
          <w:sz w:val="28"/>
          <w:szCs w:val="28"/>
        </w:rPr>
        <w:t xml:space="preserve">7000,0 тыс. рублей, в </w:t>
      </w:r>
      <w:r w:rsidRPr="00E20E4C">
        <w:rPr>
          <w:sz w:val="28"/>
          <w:szCs w:val="28"/>
        </w:rPr>
        <w:t>плановом период 2026-2027годов</w:t>
      </w:r>
      <w:r>
        <w:rPr>
          <w:sz w:val="28"/>
          <w:szCs w:val="28"/>
        </w:rPr>
        <w:t xml:space="preserve"> 3000,0 тыс. рублей ежегодно.</w:t>
      </w:r>
    </w:p>
    <w:p w14:paraId="461C48E0" w14:textId="77777777" w:rsidR="002E53EC" w:rsidRPr="00EB399E" w:rsidRDefault="002E53EC" w:rsidP="002E53EC">
      <w:pPr>
        <w:adjustRightInd w:val="0"/>
        <w:ind w:right="344" w:firstLine="540"/>
        <w:jc w:val="both"/>
        <w:rPr>
          <w:sz w:val="28"/>
          <w:szCs w:val="28"/>
        </w:rPr>
      </w:pPr>
    </w:p>
    <w:p w14:paraId="46249D54" w14:textId="77777777" w:rsidR="002E53EC" w:rsidRDefault="002E53EC" w:rsidP="002E53EC">
      <w:pPr>
        <w:adjustRightInd w:val="0"/>
        <w:ind w:right="344" w:firstLine="708"/>
        <w:jc w:val="center"/>
        <w:rPr>
          <w:rFonts w:eastAsiaTheme="minorHAnsi"/>
          <w:b/>
          <w:bCs/>
          <w:sz w:val="24"/>
          <w:szCs w:val="24"/>
          <w:lang w:eastAsia="en-US"/>
        </w:rPr>
      </w:pPr>
      <w:r w:rsidRPr="00D31D76">
        <w:rPr>
          <w:rFonts w:eastAsiaTheme="minorHAnsi"/>
          <w:b/>
          <w:bCs/>
          <w:sz w:val="24"/>
          <w:szCs w:val="24"/>
          <w:lang w:eastAsia="en-US"/>
        </w:rPr>
        <w:lastRenderedPageBreak/>
        <w:t>Муниципальный долг.</w:t>
      </w:r>
    </w:p>
    <w:p w14:paraId="05B48532" w14:textId="77777777" w:rsidR="002E53EC" w:rsidRPr="00D31D76" w:rsidRDefault="002E53EC" w:rsidP="002E53EC">
      <w:pPr>
        <w:adjustRightInd w:val="0"/>
        <w:ind w:right="344" w:firstLine="708"/>
        <w:jc w:val="center"/>
        <w:rPr>
          <w:rFonts w:eastAsiaTheme="minorHAnsi"/>
          <w:b/>
          <w:bCs/>
          <w:sz w:val="24"/>
          <w:szCs w:val="24"/>
          <w:lang w:eastAsia="en-US"/>
        </w:rPr>
      </w:pPr>
    </w:p>
    <w:p w14:paraId="7966954B" w14:textId="77777777" w:rsidR="002E53EC" w:rsidRDefault="002E53EC" w:rsidP="002E53EC">
      <w:pPr>
        <w:adjustRightInd w:val="0"/>
        <w:ind w:right="344" w:firstLine="708"/>
        <w:jc w:val="both"/>
        <w:rPr>
          <w:rFonts w:eastAsiaTheme="minorHAnsi"/>
          <w:sz w:val="28"/>
          <w:szCs w:val="28"/>
          <w:lang w:eastAsia="en-US"/>
        </w:rPr>
      </w:pPr>
      <w:r w:rsidRPr="00EB399E">
        <w:rPr>
          <w:rFonts w:eastAsiaTheme="minorHAnsi"/>
          <w:sz w:val="28"/>
          <w:szCs w:val="28"/>
          <w:lang w:eastAsia="en-US"/>
        </w:rPr>
        <w:t xml:space="preserve">Верхний предел муниципального внутреннего долга </w:t>
      </w:r>
      <w:r>
        <w:rPr>
          <w:rFonts w:eastAsiaTheme="minorHAnsi"/>
          <w:sz w:val="28"/>
          <w:szCs w:val="28"/>
          <w:lang w:eastAsia="en-US"/>
        </w:rPr>
        <w:t>Кромского района 0,0 тыс. рублей.</w:t>
      </w:r>
    </w:p>
    <w:p w14:paraId="6F7A5F0C" w14:textId="77777777" w:rsidR="002E53EC" w:rsidRPr="00EB399E" w:rsidRDefault="002E53EC" w:rsidP="002E53EC">
      <w:pPr>
        <w:adjustRightInd w:val="0"/>
        <w:ind w:right="344" w:firstLine="708"/>
        <w:jc w:val="center"/>
        <w:rPr>
          <w:rFonts w:eastAsiaTheme="minorHAnsi"/>
          <w:sz w:val="28"/>
          <w:szCs w:val="28"/>
          <w:lang w:eastAsia="en-US"/>
        </w:rPr>
      </w:pPr>
    </w:p>
    <w:p w14:paraId="449D327D" w14:textId="77777777" w:rsidR="002E53EC" w:rsidRDefault="002E53EC" w:rsidP="002E53EC">
      <w:pPr>
        <w:ind w:right="3" w:firstLine="567"/>
        <w:jc w:val="center"/>
        <w:rPr>
          <w:b/>
          <w:sz w:val="24"/>
          <w:szCs w:val="24"/>
        </w:rPr>
      </w:pPr>
      <w:r w:rsidRPr="00244947">
        <w:rPr>
          <w:b/>
          <w:sz w:val="24"/>
          <w:szCs w:val="24"/>
        </w:rPr>
        <w:t>Выводы</w:t>
      </w:r>
      <w:r>
        <w:rPr>
          <w:b/>
          <w:sz w:val="24"/>
          <w:szCs w:val="24"/>
        </w:rPr>
        <w:t xml:space="preserve"> и предложения</w:t>
      </w:r>
    </w:p>
    <w:p w14:paraId="5DA6CB3C" w14:textId="77777777" w:rsidR="002E53EC" w:rsidRDefault="002E53EC" w:rsidP="002E53EC">
      <w:pPr>
        <w:ind w:right="3" w:firstLine="567"/>
        <w:jc w:val="center"/>
        <w:rPr>
          <w:b/>
          <w:sz w:val="24"/>
          <w:szCs w:val="24"/>
        </w:rPr>
      </w:pPr>
    </w:p>
    <w:p w14:paraId="62CFB73A" w14:textId="77777777" w:rsidR="002E53EC" w:rsidRDefault="002E53EC" w:rsidP="002E53EC">
      <w:pPr>
        <w:ind w:right="344" w:firstLine="708"/>
        <w:jc w:val="both"/>
        <w:rPr>
          <w:rFonts w:eastAsia="Calibri"/>
          <w:sz w:val="28"/>
          <w:szCs w:val="28"/>
          <w:lang w:eastAsia="en-US"/>
        </w:rPr>
      </w:pPr>
      <w:r w:rsidRPr="00EB399E">
        <w:rPr>
          <w:rFonts w:eastAsia="Calibri"/>
          <w:sz w:val="28"/>
          <w:szCs w:val="28"/>
          <w:lang w:eastAsia="en-US"/>
        </w:rPr>
        <w:t>Документы и материалы, представленные одновременно с проектом решения, соответствуют требованиям бюджетного законодательства.</w:t>
      </w:r>
    </w:p>
    <w:p w14:paraId="55B524A1" w14:textId="77777777" w:rsidR="002E53EC" w:rsidRDefault="002E53EC" w:rsidP="002E53EC">
      <w:pPr>
        <w:ind w:right="344" w:firstLine="708"/>
        <w:jc w:val="both"/>
        <w:rPr>
          <w:sz w:val="28"/>
          <w:szCs w:val="28"/>
        </w:rPr>
      </w:pPr>
      <w:r w:rsidRPr="00D31D76">
        <w:rPr>
          <w:sz w:val="28"/>
          <w:szCs w:val="28"/>
        </w:rPr>
        <w:t>При этом КСП отмечает, что в представленных одновременно с проектом документах и материалах не в полной мере отражены обоснования планируемых доходов и расходов районного бюджета, что не позволяет в полной мере оценить их реалистичность и подтвердить соблюдение принципа достоверности бюджета, установленного статьей 37 Бюджетного кодекса Российской Федерации.</w:t>
      </w:r>
    </w:p>
    <w:p w14:paraId="214B184C" w14:textId="77777777" w:rsidR="002E53EC" w:rsidRDefault="002E53EC" w:rsidP="002E53EC">
      <w:pPr>
        <w:pStyle w:val="a3"/>
        <w:ind w:left="0" w:right="338" w:firstLine="709"/>
      </w:pPr>
      <w:r w:rsidRPr="000567BA">
        <w:t>Проектом решения предусмотрены основные характеристики бюджета на 202</w:t>
      </w:r>
      <w:r>
        <w:t>5</w:t>
      </w:r>
      <w:r w:rsidRPr="000567BA">
        <w:t>год и плановый период 202</w:t>
      </w:r>
      <w:r>
        <w:t>6</w:t>
      </w:r>
      <w:r w:rsidRPr="000567BA">
        <w:t>-202</w:t>
      </w:r>
      <w:r>
        <w:t>7</w:t>
      </w:r>
      <w:r w:rsidRPr="000567BA">
        <w:t xml:space="preserve"> годов.</w:t>
      </w:r>
    </w:p>
    <w:p w14:paraId="58EFCCFC" w14:textId="77777777" w:rsidR="002E53EC" w:rsidRPr="00D34F9C" w:rsidRDefault="002E53EC" w:rsidP="002E53EC">
      <w:pPr>
        <w:shd w:val="clear" w:color="auto" w:fill="FFFFFF"/>
        <w:ind w:right="338" w:firstLine="567"/>
        <w:jc w:val="both"/>
        <w:rPr>
          <w:b/>
          <w:bCs/>
          <w:sz w:val="28"/>
          <w:szCs w:val="28"/>
          <w:u w:val="single"/>
        </w:rPr>
      </w:pPr>
      <w:r w:rsidRPr="00D34F9C">
        <w:rPr>
          <w:b/>
          <w:bCs/>
          <w:sz w:val="28"/>
          <w:szCs w:val="28"/>
          <w:u w:val="single"/>
        </w:rPr>
        <w:t>На 202</w:t>
      </w:r>
      <w:r>
        <w:rPr>
          <w:b/>
          <w:bCs/>
          <w:sz w:val="28"/>
          <w:szCs w:val="28"/>
          <w:u w:val="single"/>
        </w:rPr>
        <w:t>5</w:t>
      </w:r>
      <w:r w:rsidRPr="00D34F9C">
        <w:rPr>
          <w:b/>
          <w:bCs/>
          <w:sz w:val="28"/>
          <w:szCs w:val="28"/>
          <w:u w:val="single"/>
        </w:rPr>
        <w:t xml:space="preserve"> год:</w:t>
      </w:r>
    </w:p>
    <w:p w14:paraId="0297D44A" w14:textId="77777777" w:rsidR="002E53EC" w:rsidRPr="00844115" w:rsidRDefault="002E53EC" w:rsidP="002E53EC">
      <w:pPr>
        <w:shd w:val="clear" w:color="auto" w:fill="FFFFFF"/>
        <w:ind w:right="338" w:firstLine="567"/>
        <w:jc w:val="both"/>
        <w:rPr>
          <w:sz w:val="28"/>
          <w:szCs w:val="28"/>
        </w:rPr>
      </w:pPr>
      <w:r w:rsidRPr="00844115">
        <w:rPr>
          <w:sz w:val="28"/>
          <w:szCs w:val="28"/>
        </w:rPr>
        <w:t xml:space="preserve">- общий объем доходов бюджета в сумме </w:t>
      </w:r>
      <w:r>
        <w:rPr>
          <w:b/>
          <w:bCs/>
          <w:sz w:val="28"/>
          <w:szCs w:val="28"/>
        </w:rPr>
        <w:t>580487,301</w:t>
      </w:r>
      <w:r>
        <w:rPr>
          <w:sz w:val="28"/>
          <w:szCs w:val="28"/>
        </w:rPr>
        <w:t xml:space="preserve"> тыс. </w:t>
      </w:r>
      <w:r w:rsidRPr="00844115">
        <w:rPr>
          <w:sz w:val="28"/>
          <w:szCs w:val="28"/>
        </w:rPr>
        <w:t xml:space="preserve">рублей, в том числе объем </w:t>
      </w:r>
      <w:r>
        <w:rPr>
          <w:sz w:val="28"/>
          <w:szCs w:val="28"/>
        </w:rPr>
        <w:t>безвозмездных поступлений</w:t>
      </w:r>
      <w:r w:rsidRPr="00844115">
        <w:rPr>
          <w:sz w:val="28"/>
          <w:szCs w:val="28"/>
        </w:rPr>
        <w:t xml:space="preserve">, получаемых из других бюджетов бюджетной системы Российской Федерации в сумме </w:t>
      </w:r>
      <w:r>
        <w:rPr>
          <w:b/>
          <w:sz w:val="28"/>
          <w:szCs w:val="28"/>
        </w:rPr>
        <w:t>327215,301</w:t>
      </w:r>
      <w:r>
        <w:rPr>
          <w:sz w:val="28"/>
          <w:szCs w:val="28"/>
        </w:rPr>
        <w:t xml:space="preserve"> тыс</w:t>
      </w:r>
      <w:r w:rsidRPr="00844115">
        <w:rPr>
          <w:sz w:val="28"/>
          <w:szCs w:val="28"/>
        </w:rPr>
        <w:t>. рублей;</w:t>
      </w:r>
    </w:p>
    <w:p w14:paraId="15B7CE36" w14:textId="77777777" w:rsidR="002E53EC" w:rsidRPr="00844115" w:rsidRDefault="002E53EC" w:rsidP="002E53EC">
      <w:pPr>
        <w:shd w:val="clear" w:color="auto" w:fill="FFFFFF"/>
        <w:ind w:right="338" w:firstLine="567"/>
        <w:jc w:val="both"/>
        <w:rPr>
          <w:sz w:val="28"/>
          <w:szCs w:val="28"/>
        </w:rPr>
      </w:pPr>
      <w:r w:rsidRPr="00844115">
        <w:rPr>
          <w:sz w:val="28"/>
          <w:szCs w:val="28"/>
        </w:rPr>
        <w:t>- общий объем расходов бюджета в сумме</w:t>
      </w:r>
      <w:r>
        <w:rPr>
          <w:sz w:val="28"/>
          <w:szCs w:val="28"/>
        </w:rPr>
        <w:t xml:space="preserve"> </w:t>
      </w:r>
      <w:r>
        <w:rPr>
          <w:b/>
          <w:sz w:val="28"/>
          <w:szCs w:val="28"/>
        </w:rPr>
        <w:t>617487,301</w:t>
      </w:r>
      <w:r w:rsidRPr="00844115">
        <w:rPr>
          <w:sz w:val="28"/>
          <w:szCs w:val="28"/>
        </w:rPr>
        <w:t xml:space="preserve"> </w:t>
      </w:r>
      <w:r>
        <w:rPr>
          <w:sz w:val="28"/>
          <w:szCs w:val="28"/>
        </w:rPr>
        <w:t>тыс</w:t>
      </w:r>
      <w:r w:rsidRPr="00844115">
        <w:rPr>
          <w:sz w:val="28"/>
          <w:szCs w:val="28"/>
        </w:rPr>
        <w:t>. рублей;</w:t>
      </w:r>
    </w:p>
    <w:p w14:paraId="476EB15B" w14:textId="77777777" w:rsidR="002E53EC" w:rsidRPr="00844115" w:rsidRDefault="002E53EC" w:rsidP="002E53EC">
      <w:pPr>
        <w:shd w:val="clear" w:color="auto" w:fill="FFFFFF"/>
        <w:ind w:right="338" w:firstLine="567"/>
        <w:jc w:val="both"/>
        <w:rPr>
          <w:sz w:val="28"/>
          <w:szCs w:val="28"/>
        </w:rPr>
      </w:pPr>
      <w:r w:rsidRPr="00844115">
        <w:rPr>
          <w:sz w:val="28"/>
          <w:szCs w:val="28"/>
        </w:rPr>
        <w:t xml:space="preserve">- дефицит в сумме </w:t>
      </w:r>
      <w:r>
        <w:rPr>
          <w:b/>
          <w:sz w:val="28"/>
          <w:szCs w:val="28"/>
        </w:rPr>
        <w:t>37000</w:t>
      </w:r>
      <w:r w:rsidRPr="009379C9">
        <w:rPr>
          <w:b/>
          <w:sz w:val="28"/>
          <w:szCs w:val="28"/>
        </w:rPr>
        <w:t>,0</w:t>
      </w:r>
      <w:r>
        <w:rPr>
          <w:sz w:val="28"/>
          <w:szCs w:val="28"/>
        </w:rPr>
        <w:t xml:space="preserve"> тыс</w:t>
      </w:r>
      <w:r w:rsidRPr="00844115">
        <w:rPr>
          <w:sz w:val="28"/>
          <w:szCs w:val="28"/>
        </w:rPr>
        <w:t>. рублей.</w:t>
      </w:r>
    </w:p>
    <w:p w14:paraId="7C96C254" w14:textId="77777777" w:rsidR="002E53EC" w:rsidRPr="00D34F9C" w:rsidRDefault="002E53EC" w:rsidP="002E53EC">
      <w:pPr>
        <w:shd w:val="clear" w:color="auto" w:fill="FFFFFF"/>
        <w:ind w:right="338" w:firstLine="567"/>
        <w:jc w:val="both"/>
        <w:rPr>
          <w:b/>
          <w:bCs/>
          <w:sz w:val="28"/>
          <w:szCs w:val="28"/>
          <w:u w:val="single"/>
        </w:rPr>
      </w:pPr>
      <w:r w:rsidRPr="00D34F9C">
        <w:rPr>
          <w:b/>
          <w:bCs/>
          <w:sz w:val="28"/>
          <w:szCs w:val="28"/>
          <w:u w:val="single"/>
        </w:rPr>
        <w:t>На 202</w:t>
      </w:r>
      <w:r>
        <w:rPr>
          <w:b/>
          <w:bCs/>
          <w:sz w:val="28"/>
          <w:szCs w:val="28"/>
          <w:u w:val="single"/>
        </w:rPr>
        <w:t>6</w:t>
      </w:r>
      <w:r w:rsidRPr="00D34F9C">
        <w:rPr>
          <w:b/>
          <w:bCs/>
          <w:sz w:val="28"/>
          <w:szCs w:val="28"/>
          <w:u w:val="single"/>
        </w:rPr>
        <w:t xml:space="preserve"> год:</w:t>
      </w:r>
    </w:p>
    <w:p w14:paraId="3EA9FB4A" w14:textId="77777777" w:rsidR="002E53EC" w:rsidRPr="00844115" w:rsidRDefault="002E53EC" w:rsidP="002E53EC">
      <w:pPr>
        <w:shd w:val="clear" w:color="auto" w:fill="FFFFFF"/>
        <w:ind w:right="338" w:firstLine="567"/>
        <w:jc w:val="both"/>
        <w:rPr>
          <w:sz w:val="28"/>
          <w:szCs w:val="28"/>
        </w:rPr>
      </w:pPr>
      <w:r w:rsidRPr="00844115">
        <w:rPr>
          <w:sz w:val="28"/>
          <w:szCs w:val="28"/>
        </w:rPr>
        <w:t xml:space="preserve">- общий объем доходов бюджета в сумме </w:t>
      </w:r>
      <w:r>
        <w:rPr>
          <w:b/>
          <w:sz w:val="28"/>
          <w:szCs w:val="28"/>
        </w:rPr>
        <w:t>485385,847</w:t>
      </w:r>
      <w:r>
        <w:rPr>
          <w:sz w:val="28"/>
          <w:szCs w:val="28"/>
        </w:rPr>
        <w:t xml:space="preserve"> тыс</w:t>
      </w:r>
      <w:r w:rsidRPr="00844115">
        <w:rPr>
          <w:sz w:val="28"/>
          <w:szCs w:val="28"/>
        </w:rPr>
        <w:t xml:space="preserve">. рублей, в том числе объем </w:t>
      </w:r>
      <w:r w:rsidRPr="009379C9">
        <w:rPr>
          <w:sz w:val="28"/>
          <w:szCs w:val="28"/>
        </w:rPr>
        <w:t>безвозмездных поступлений</w:t>
      </w:r>
      <w:r w:rsidRPr="00844115">
        <w:rPr>
          <w:sz w:val="28"/>
          <w:szCs w:val="28"/>
        </w:rPr>
        <w:t xml:space="preserve">, получаемых из других бюджетов бюджетной системы Российской Федерации, в сумме </w:t>
      </w:r>
      <w:r>
        <w:rPr>
          <w:b/>
          <w:bCs/>
          <w:sz w:val="28"/>
          <w:szCs w:val="28"/>
        </w:rPr>
        <w:t>217533,847</w:t>
      </w:r>
      <w:r>
        <w:rPr>
          <w:sz w:val="28"/>
          <w:szCs w:val="28"/>
        </w:rPr>
        <w:t xml:space="preserve"> тыс</w:t>
      </w:r>
      <w:r w:rsidRPr="00844115">
        <w:rPr>
          <w:sz w:val="28"/>
          <w:szCs w:val="28"/>
        </w:rPr>
        <w:t>. рублей;</w:t>
      </w:r>
    </w:p>
    <w:p w14:paraId="1A1A1995" w14:textId="77777777" w:rsidR="002E53EC" w:rsidRDefault="002E53EC" w:rsidP="002E53EC">
      <w:pPr>
        <w:shd w:val="clear" w:color="auto" w:fill="FFFFFF"/>
        <w:ind w:right="338" w:firstLine="567"/>
        <w:jc w:val="both"/>
        <w:rPr>
          <w:sz w:val="28"/>
          <w:szCs w:val="28"/>
        </w:rPr>
      </w:pPr>
      <w:r w:rsidRPr="00844115">
        <w:rPr>
          <w:sz w:val="28"/>
          <w:szCs w:val="28"/>
        </w:rPr>
        <w:t xml:space="preserve">- общий объем расходов бюджета – </w:t>
      </w:r>
      <w:r>
        <w:rPr>
          <w:b/>
          <w:bCs/>
          <w:sz w:val="28"/>
          <w:szCs w:val="28"/>
        </w:rPr>
        <w:t>488385,847</w:t>
      </w:r>
      <w:r>
        <w:rPr>
          <w:sz w:val="28"/>
          <w:szCs w:val="28"/>
        </w:rPr>
        <w:t xml:space="preserve"> тыс.</w:t>
      </w:r>
      <w:r w:rsidRPr="00844115">
        <w:rPr>
          <w:sz w:val="28"/>
          <w:szCs w:val="28"/>
        </w:rPr>
        <w:t xml:space="preserve"> рублей</w:t>
      </w:r>
      <w:r>
        <w:rPr>
          <w:sz w:val="28"/>
          <w:szCs w:val="28"/>
        </w:rPr>
        <w:t>;</w:t>
      </w:r>
    </w:p>
    <w:p w14:paraId="7654187B" w14:textId="77777777" w:rsidR="002E53EC" w:rsidRPr="00844115" w:rsidRDefault="002E53EC" w:rsidP="002E53EC">
      <w:pPr>
        <w:shd w:val="clear" w:color="auto" w:fill="FFFFFF"/>
        <w:ind w:right="338" w:firstLine="567"/>
        <w:jc w:val="both"/>
        <w:rPr>
          <w:sz w:val="28"/>
          <w:szCs w:val="28"/>
        </w:rPr>
      </w:pPr>
      <w:r w:rsidRPr="00844115">
        <w:rPr>
          <w:sz w:val="28"/>
          <w:szCs w:val="28"/>
        </w:rPr>
        <w:t xml:space="preserve">- дефицит в сумме </w:t>
      </w:r>
      <w:r w:rsidRPr="009379C9">
        <w:rPr>
          <w:b/>
          <w:sz w:val="28"/>
          <w:szCs w:val="28"/>
        </w:rPr>
        <w:t>3000,0</w:t>
      </w:r>
      <w:r>
        <w:rPr>
          <w:sz w:val="28"/>
          <w:szCs w:val="28"/>
        </w:rPr>
        <w:t xml:space="preserve"> тыс</w:t>
      </w:r>
      <w:r w:rsidRPr="00844115">
        <w:rPr>
          <w:sz w:val="28"/>
          <w:szCs w:val="28"/>
        </w:rPr>
        <w:t>. рублей.</w:t>
      </w:r>
    </w:p>
    <w:p w14:paraId="133C1F19" w14:textId="77777777" w:rsidR="002E53EC" w:rsidRPr="00D34F9C" w:rsidRDefault="002E53EC" w:rsidP="002E53EC">
      <w:pPr>
        <w:shd w:val="clear" w:color="auto" w:fill="FFFFFF"/>
        <w:ind w:right="338" w:firstLine="567"/>
        <w:jc w:val="both"/>
        <w:rPr>
          <w:b/>
          <w:bCs/>
          <w:sz w:val="28"/>
          <w:szCs w:val="28"/>
          <w:u w:val="single"/>
        </w:rPr>
      </w:pPr>
      <w:r w:rsidRPr="00D34F9C">
        <w:rPr>
          <w:b/>
          <w:bCs/>
          <w:sz w:val="28"/>
          <w:szCs w:val="28"/>
          <w:u w:val="single"/>
        </w:rPr>
        <w:t>На 202</w:t>
      </w:r>
      <w:r>
        <w:rPr>
          <w:b/>
          <w:bCs/>
          <w:sz w:val="28"/>
          <w:szCs w:val="28"/>
          <w:u w:val="single"/>
        </w:rPr>
        <w:t>7</w:t>
      </w:r>
      <w:r w:rsidRPr="00D34F9C">
        <w:rPr>
          <w:b/>
          <w:bCs/>
          <w:sz w:val="28"/>
          <w:szCs w:val="28"/>
          <w:u w:val="single"/>
        </w:rPr>
        <w:t xml:space="preserve"> год:</w:t>
      </w:r>
    </w:p>
    <w:p w14:paraId="0481B1AA" w14:textId="77777777" w:rsidR="002E53EC" w:rsidRPr="00844115" w:rsidRDefault="002E53EC" w:rsidP="002E53EC">
      <w:pPr>
        <w:shd w:val="clear" w:color="auto" w:fill="FFFFFF"/>
        <w:ind w:right="338" w:firstLine="567"/>
        <w:jc w:val="both"/>
        <w:rPr>
          <w:sz w:val="28"/>
          <w:szCs w:val="28"/>
        </w:rPr>
      </w:pPr>
      <w:r w:rsidRPr="00844115">
        <w:rPr>
          <w:sz w:val="28"/>
          <w:szCs w:val="28"/>
        </w:rPr>
        <w:t xml:space="preserve">- общий объем доходов бюджета в сумме </w:t>
      </w:r>
      <w:r>
        <w:rPr>
          <w:b/>
          <w:bCs/>
          <w:sz w:val="28"/>
          <w:szCs w:val="28"/>
        </w:rPr>
        <w:t>500555,847</w:t>
      </w:r>
      <w:r>
        <w:rPr>
          <w:sz w:val="28"/>
          <w:szCs w:val="28"/>
        </w:rPr>
        <w:t xml:space="preserve"> тыс</w:t>
      </w:r>
      <w:r w:rsidRPr="00844115">
        <w:rPr>
          <w:sz w:val="28"/>
          <w:szCs w:val="28"/>
        </w:rPr>
        <w:t xml:space="preserve">. рублей, в том числе объем </w:t>
      </w:r>
      <w:r w:rsidRPr="009379C9">
        <w:rPr>
          <w:sz w:val="28"/>
          <w:szCs w:val="28"/>
        </w:rPr>
        <w:t>безвозмездных поступлений</w:t>
      </w:r>
      <w:r w:rsidRPr="00844115">
        <w:rPr>
          <w:sz w:val="28"/>
          <w:szCs w:val="28"/>
        </w:rPr>
        <w:t xml:space="preserve">, получаемых из других бюджетов бюджетной системы Российской Федерации, в сумме </w:t>
      </w:r>
      <w:r>
        <w:rPr>
          <w:b/>
          <w:bCs/>
          <w:sz w:val="28"/>
          <w:szCs w:val="28"/>
        </w:rPr>
        <w:t>217533,847</w:t>
      </w:r>
      <w:r>
        <w:rPr>
          <w:sz w:val="28"/>
          <w:szCs w:val="28"/>
        </w:rPr>
        <w:t>тыс</w:t>
      </w:r>
      <w:r w:rsidRPr="00844115">
        <w:rPr>
          <w:sz w:val="28"/>
          <w:szCs w:val="28"/>
        </w:rPr>
        <w:t>. рублей;</w:t>
      </w:r>
    </w:p>
    <w:p w14:paraId="7E898758" w14:textId="77777777" w:rsidR="002E53EC" w:rsidRPr="00844115" w:rsidRDefault="002E53EC" w:rsidP="002E53EC">
      <w:pPr>
        <w:shd w:val="clear" w:color="auto" w:fill="FFFFFF"/>
        <w:ind w:right="338" w:firstLine="567"/>
        <w:jc w:val="both"/>
        <w:rPr>
          <w:sz w:val="28"/>
          <w:szCs w:val="28"/>
        </w:rPr>
      </w:pPr>
      <w:r w:rsidRPr="00844115">
        <w:rPr>
          <w:sz w:val="28"/>
          <w:szCs w:val="28"/>
        </w:rPr>
        <w:t xml:space="preserve">- общий объем расходов бюджета – </w:t>
      </w:r>
      <w:r>
        <w:rPr>
          <w:b/>
          <w:bCs/>
          <w:sz w:val="28"/>
          <w:szCs w:val="28"/>
        </w:rPr>
        <w:t>503555,847</w:t>
      </w:r>
      <w:r>
        <w:rPr>
          <w:sz w:val="28"/>
          <w:szCs w:val="28"/>
        </w:rPr>
        <w:t xml:space="preserve"> тыс</w:t>
      </w:r>
      <w:r w:rsidRPr="00844115">
        <w:rPr>
          <w:sz w:val="28"/>
          <w:szCs w:val="28"/>
        </w:rPr>
        <w:t xml:space="preserve">. рублей, </w:t>
      </w:r>
    </w:p>
    <w:p w14:paraId="7D1A2AD5" w14:textId="77777777" w:rsidR="002E53EC" w:rsidRDefault="002E53EC" w:rsidP="002E53EC">
      <w:pPr>
        <w:shd w:val="clear" w:color="auto" w:fill="FFFFFF"/>
        <w:ind w:right="338" w:firstLine="567"/>
        <w:jc w:val="both"/>
        <w:rPr>
          <w:sz w:val="28"/>
          <w:szCs w:val="28"/>
        </w:rPr>
      </w:pPr>
      <w:r w:rsidRPr="00844115">
        <w:rPr>
          <w:sz w:val="28"/>
          <w:szCs w:val="28"/>
        </w:rPr>
        <w:t xml:space="preserve">- дефицит в сумме </w:t>
      </w:r>
      <w:r w:rsidRPr="00956654">
        <w:rPr>
          <w:b/>
          <w:sz w:val="28"/>
          <w:szCs w:val="28"/>
        </w:rPr>
        <w:t>3000,0</w:t>
      </w:r>
      <w:r>
        <w:rPr>
          <w:sz w:val="28"/>
          <w:szCs w:val="28"/>
        </w:rPr>
        <w:t xml:space="preserve"> тыс</w:t>
      </w:r>
      <w:r w:rsidRPr="00844115">
        <w:rPr>
          <w:sz w:val="28"/>
          <w:szCs w:val="28"/>
        </w:rPr>
        <w:t>. рублей.</w:t>
      </w:r>
    </w:p>
    <w:p w14:paraId="6FEA34EC" w14:textId="77777777" w:rsidR="002E53EC" w:rsidRPr="007F7DD3" w:rsidRDefault="002E53EC" w:rsidP="002E53EC">
      <w:pPr>
        <w:shd w:val="clear" w:color="auto" w:fill="FFFFFF"/>
        <w:ind w:right="338" w:firstLine="567"/>
        <w:jc w:val="both"/>
        <w:rPr>
          <w:sz w:val="28"/>
          <w:szCs w:val="28"/>
        </w:rPr>
      </w:pPr>
      <w:r w:rsidRPr="007F7DD3">
        <w:rPr>
          <w:sz w:val="28"/>
          <w:szCs w:val="28"/>
        </w:rPr>
        <w:t>Проектом решения доходы районного бюджета прогнозируются на трехлетний период, из них на 2025 год прогнозируемый общий объем доходов районного бюджета составляет 580487,301тыс. рублей, со снижением на 50714,895 тыс. рублей, или на 8,0% к ожидаемому исполнению за 2024 год. На 2026 год прогнозируемый общий объем доходов районного бюджета составляет 485385,847 тыс. рублей, со снижением к 2025 году на 95101,454 тыс. рублей, или на 16,4%, и на 2027 год – 500555,847тыс. рублей, с ростом к 2026 году на 15170,0 тыс. рублей, или 3,1%.</w:t>
      </w:r>
    </w:p>
    <w:p w14:paraId="06FD3235" w14:textId="77777777" w:rsidR="002E53EC" w:rsidRDefault="002E53EC" w:rsidP="002E53EC">
      <w:pPr>
        <w:pStyle w:val="a3"/>
        <w:ind w:left="0" w:right="338" w:firstLine="709"/>
      </w:pPr>
      <w:r>
        <w:t xml:space="preserve">Структура расходов бюджета Кромского района на 2025 год и на плановый период 2026 и 2027 годов отражает сохранение социальной направленности бюджета. </w:t>
      </w:r>
    </w:p>
    <w:p w14:paraId="3A7BC118" w14:textId="77777777" w:rsidR="002E53EC" w:rsidRDefault="002E53EC" w:rsidP="002E53EC">
      <w:pPr>
        <w:pStyle w:val="a3"/>
        <w:ind w:left="0" w:right="338" w:firstLine="709"/>
      </w:pPr>
      <w:r>
        <w:t>Наибольший удельный вес в структуре расходов муниципального бюджета на 2025 год занимают расходы на образование – 62,1 % от общей суммы расходов. Общегосударственные вопросы – 16,5 %, национальная экономика – 8,2 %, социальная политика – 5,1 %,</w:t>
      </w:r>
      <w:r w:rsidRPr="00DA673B">
        <w:t xml:space="preserve"> </w:t>
      </w:r>
      <w:r>
        <w:t>к</w:t>
      </w:r>
      <w:r w:rsidRPr="00DA673B">
        <w:t>ультур</w:t>
      </w:r>
      <w:r>
        <w:t>у</w:t>
      </w:r>
      <w:r w:rsidRPr="00DA673B">
        <w:t>, кинематографи</w:t>
      </w:r>
      <w:r>
        <w:t>я- 4,3%.</w:t>
      </w:r>
    </w:p>
    <w:p w14:paraId="38AB8525" w14:textId="77777777" w:rsidR="002E53EC" w:rsidRPr="00966167" w:rsidRDefault="002E53EC" w:rsidP="002E53EC">
      <w:pPr>
        <w:shd w:val="clear" w:color="auto" w:fill="FFFFFF"/>
        <w:ind w:right="338" w:firstLine="567"/>
        <w:jc w:val="both"/>
        <w:rPr>
          <w:sz w:val="28"/>
          <w:szCs w:val="28"/>
        </w:rPr>
      </w:pPr>
      <w:r w:rsidRPr="00966167">
        <w:rPr>
          <w:sz w:val="28"/>
          <w:szCs w:val="28"/>
        </w:rPr>
        <w:t xml:space="preserve">Бюджетные ассигнования на реализацию муниципальных программ в 2025 году </w:t>
      </w:r>
      <w:r w:rsidRPr="00966167">
        <w:rPr>
          <w:sz w:val="28"/>
          <w:szCs w:val="28"/>
        </w:rPr>
        <w:lastRenderedPageBreak/>
        <w:t>и плановом периоде 2026-2027г предусмотрены в сумме 457370,444 тыс. рублей, 349492,590 тыс. рублей -355936,590 тыс. рублей соответственно.</w:t>
      </w:r>
    </w:p>
    <w:p w14:paraId="271FA499" w14:textId="77777777" w:rsidR="002E53EC" w:rsidRPr="00966167" w:rsidRDefault="002E53EC" w:rsidP="002E53EC">
      <w:pPr>
        <w:shd w:val="clear" w:color="auto" w:fill="FFFFFF"/>
        <w:ind w:right="338" w:firstLine="567"/>
        <w:jc w:val="both"/>
        <w:rPr>
          <w:sz w:val="28"/>
          <w:szCs w:val="28"/>
        </w:rPr>
      </w:pPr>
      <w:r w:rsidRPr="00966167">
        <w:rPr>
          <w:sz w:val="28"/>
          <w:szCs w:val="28"/>
        </w:rPr>
        <w:t>Бюджетные ассигнования на реализацию муниципальных программ в 2025 году распределены по 5 главным распорядителям бюджетных средств: 002 «Администрация Кромского района», 075 «Отдел образования администрации Кромского района», 163 «Отдел по управлению муниципальным имуществом и земельным отношениям Кромского района Орловской области», 341 «Финансовый отдел администрации Кромского района», 717 «МКУ «Административно-хозяйственный центр».</w:t>
      </w:r>
    </w:p>
    <w:p w14:paraId="03FA585A" w14:textId="77777777" w:rsidR="002E53EC" w:rsidRDefault="002E53EC" w:rsidP="002E53EC">
      <w:pPr>
        <w:ind w:right="196" w:firstLine="567"/>
        <w:rPr>
          <w:sz w:val="28"/>
          <w:szCs w:val="28"/>
        </w:rPr>
      </w:pPr>
      <w:r w:rsidRPr="00886510">
        <w:rPr>
          <w:sz w:val="28"/>
          <w:szCs w:val="28"/>
        </w:rPr>
        <w:t>Расходы по непрограммным направлениям деятельности предусматриваются в 2025 году в сумме 160116,857 тыс. рублей или 25,9 % от общих расходов бюджета.</w:t>
      </w:r>
    </w:p>
    <w:p w14:paraId="361C3536" w14:textId="77777777" w:rsidR="002E53EC" w:rsidRDefault="002E53EC" w:rsidP="002E53EC">
      <w:pPr>
        <w:ind w:right="196" w:firstLine="567"/>
        <w:jc w:val="both"/>
        <w:rPr>
          <w:sz w:val="28"/>
          <w:szCs w:val="28"/>
        </w:rPr>
      </w:pPr>
      <w:r w:rsidRPr="00AC5F9F">
        <w:rPr>
          <w:sz w:val="28"/>
          <w:szCs w:val="28"/>
        </w:rPr>
        <w:t xml:space="preserve">Состав источников внутреннего финансирования дефицита </w:t>
      </w:r>
      <w:r>
        <w:rPr>
          <w:sz w:val="28"/>
          <w:szCs w:val="28"/>
        </w:rPr>
        <w:t>районного б</w:t>
      </w:r>
      <w:r w:rsidRPr="00AC5F9F">
        <w:rPr>
          <w:sz w:val="28"/>
          <w:szCs w:val="28"/>
        </w:rPr>
        <w:t>юджета соответствует требованиям статьи 9</w:t>
      </w:r>
      <w:r>
        <w:rPr>
          <w:sz w:val="28"/>
          <w:szCs w:val="28"/>
        </w:rPr>
        <w:t>6</w:t>
      </w:r>
      <w:r w:rsidRPr="00AC5F9F">
        <w:rPr>
          <w:sz w:val="28"/>
          <w:szCs w:val="28"/>
        </w:rPr>
        <w:t xml:space="preserve"> Бюджетного кодекса Российской Федерации.</w:t>
      </w:r>
    </w:p>
    <w:p w14:paraId="73321B27" w14:textId="77777777" w:rsidR="002E53EC" w:rsidRPr="00886510" w:rsidRDefault="002E53EC" w:rsidP="002E53EC">
      <w:pPr>
        <w:ind w:right="196" w:firstLine="567"/>
        <w:jc w:val="both"/>
        <w:rPr>
          <w:sz w:val="28"/>
          <w:szCs w:val="28"/>
        </w:rPr>
      </w:pPr>
    </w:p>
    <w:p w14:paraId="64488C65" w14:textId="77777777" w:rsidR="002E53EC" w:rsidRDefault="002E53EC" w:rsidP="002E53EC">
      <w:pPr>
        <w:adjustRightInd w:val="0"/>
        <w:ind w:right="196" w:firstLine="708"/>
        <w:jc w:val="both"/>
        <w:rPr>
          <w:sz w:val="28"/>
          <w:szCs w:val="28"/>
        </w:rPr>
      </w:pPr>
      <w:r>
        <w:rPr>
          <w:sz w:val="28"/>
          <w:szCs w:val="28"/>
        </w:rPr>
        <w:t>Предложения:</w:t>
      </w:r>
    </w:p>
    <w:p w14:paraId="4E3EE7D1" w14:textId="77777777" w:rsidR="002E53EC" w:rsidRDefault="002E53EC" w:rsidP="002E53EC">
      <w:pPr>
        <w:adjustRightInd w:val="0"/>
        <w:ind w:right="196" w:firstLine="708"/>
        <w:jc w:val="both"/>
        <w:rPr>
          <w:sz w:val="28"/>
          <w:szCs w:val="28"/>
        </w:rPr>
      </w:pPr>
    </w:p>
    <w:p w14:paraId="5E5010B2" w14:textId="77777777" w:rsidR="002E53EC" w:rsidRDefault="002E53EC" w:rsidP="002E53EC">
      <w:pPr>
        <w:adjustRightInd w:val="0"/>
        <w:ind w:right="196" w:firstLine="708"/>
        <w:jc w:val="both"/>
        <w:rPr>
          <w:sz w:val="28"/>
          <w:szCs w:val="28"/>
        </w:rPr>
      </w:pPr>
      <w:r w:rsidRPr="00973E4C">
        <w:rPr>
          <w:sz w:val="28"/>
          <w:szCs w:val="28"/>
        </w:rPr>
        <w:t xml:space="preserve">1. Обеспечить реализацию мероприятий, направленных на повышение доходной части </w:t>
      </w:r>
      <w:r>
        <w:rPr>
          <w:sz w:val="28"/>
          <w:szCs w:val="28"/>
        </w:rPr>
        <w:t xml:space="preserve">районного </w:t>
      </w:r>
      <w:r w:rsidRPr="00973E4C">
        <w:rPr>
          <w:sz w:val="28"/>
          <w:szCs w:val="28"/>
        </w:rPr>
        <w:t>бюджета</w:t>
      </w:r>
      <w:r>
        <w:rPr>
          <w:sz w:val="28"/>
          <w:szCs w:val="28"/>
        </w:rPr>
        <w:t>.</w:t>
      </w:r>
    </w:p>
    <w:p w14:paraId="409D595A" w14:textId="77777777" w:rsidR="002E53EC" w:rsidRDefault="002E53EC" w:rsidP="002E53EC">
      <w:pPr>
        <w:adjustRightInd w:val="0"/>
        <w:ind w:right="196" w:firstLine="708"/>
        <w:jc w:val="both"/>
        <w:rPr>
          <w:sz w:val="28"/>
          <w:szCs w:val="28"/>
        </w:rPr>
      </w:pPr>
      <w:r w:rsidRPr="00973E4C">
        <w:rPr>
          <w:sz w:val="28"/>
          <w:szCs w:val="28"/>
        </w:rPr>
        <w:t xml:space="preserve"> 2. При осуществлении расходов соблюдать принцип эффективности использования бюджетных средств. </w:t>
      </w:r>
    </w:p>
    <w:p w14:paraId="6F799F9E" w14:textId="77777777" w:rsidR="002E53EC" w:rsidRDefault="002E53EC" w:rsidP="002E53EC">
      <w:pPr>
        <w:adjustRightInd w:val="0"/>
        <w:ind w:right="196" w:firstLine="708"/>
        <w:jc w:val="both"/>
        <w:rPr>
          <w:sz w:val="28"/>
          <w:szCs w:val="28"/>
        </w:rPr>
      </w:pPr>
      <w:r>
        <w:rPr>
          <w:sz w:val="28"/>
          <w:szCs w:val="28"/>
        </w:rPr>
        <w:t>4</w:t>
      </w:r>
      <w:r w:rsidRPr="00973E4C">
        <w:rPr>
          <w:sz w:val="28"/>
          <w:szCs w:val="28"/>
        </w:rPr>
        <w:t xml:space="preserve">. В целях соблюдения требований статьи 92.1 Бюджетного кодекса РФ, </w:t>
      </w:r>
      <w:r>
        <w:rPr>
          <w:sz w:val="28"/>
          <w:szCs w:val="28"/>
        </w:rPr>
        <w:t>а</w:t>
      </w:r>
      <w:r w:rsidRPr="00973E4C">
        <w:rPr>
          <w:sz w:val="28"/>
          <w:szCs w:val="28"/>
        </w:rPr>
        <w:t xml:space="preserve">дминистрации </w:t>
      </w:r>
      <w:r>
        <w:rPr>
          <w:sz w:val="28"/>
          <w:szCs w:val="28"/>
        </w:rPr>
        <w:t>Кромского</w:t>
      </w:r>
      <w:r w:rsidRPr="00973E4C">
        <w:rPr>
          <w:sz w:val="28"/>
          <w:szCs w:val="28"/>
        </w:rPr>
        <w:t xml:space="preserve"> района в качестве источника финансирования дефицита бюджета района, обеспечить наличие остатков средств на счетах местного бюджета.</w:t>
      </w:r>
    </w:p>
    <w:p w14:paraId="27ED6D02" w14:textId="77777777" w:rsidR="002E53EC" w:rsidRPr="00973E4C" w:rsidRDefault="002E53EC" w:rsidP="002E53EC">
      <w:pPr>
        <w:adjustRightInd w:val="0"/>
        <w:ind w:right="196" w:firstLine="708"/>
        <w:jc w:val="both"/>
        <w:rPr>
          <w:sz w:val="28"/>
          <w:szCs w:val="28"/>
        </w:rPr>
      </w:pPr>
      <w:r>
        <w:rPr>
          <w:sz w:val="28"/>
          <w:szCs w:val="28"/>
        </w:rPr>
        <w:t>5. Принять меры по соблюдению постановления</w:t>
      </w:r>
      <w:r w:rsidRPr="006A4964">
        <w:rPr>
          <w:sz w:val="28"/>
          <w:szCs w:val="28"/>
        </w:rPr>
        <w:t xml:space="preserve"> администрации Кромского района Орловской области от 08.08.2013г. №543 </w:t>
      </w:r>
      <w:r>
        <w:rPr>
          <w:sz w:val="28"/>
          <w:szCs w:val="28"/>
        </w:rPr>
        <w:t xml:space="preserve">«Об </w:t>
      </w:r>
      <w:r w:rsidRPr="006A4964">
        <w:rPr>
          <w:sz w:val="28"/>
          <w:szCs w:val="28"/>
        </w:rPr>
        <w:t>утвержден</w:t>
      </w:r>
      <w:r>
        <w:rPr>
          <w:sz w:val="28"/>
          <w:szCs w:val="28"/>
        </w:rPr>
        <w:t xml:space="preserve">ии </w:t>
      </w:r>
      <w:r w:rsidRPr="006A4964">
        <w:rPr>
          <w:sz w:val="28"/>
          <w:szCs w:val="28"/>
        </w:rPr>
        <w:t>Порядка разработки и реализации муниципальных программ Кромского района.</w:t>
      </w:r>
    </w:p>
    <w:p w14:paraId="5A7B9BE6" w14:textId="77777777" w:rsidR="002E53EC" w:rsidRDefault="002E53EC" w:rsidP="002E53EC">
      <w:pPr>
        <w:adjustRightInd w:val="0"/>
        <w:ind w:right="196" w:firstLine="708"/>
        <w:jc w:val="both"/>
        <w:rPr>
          <w:sz w:val="28"/>
          <w:szCs w:val="28"/>
        </w:rPr>
      </w:pPr>
    </w:p>
    <w:p w14:paraId="5318ACE8" w14:textId="77777777" w:rsidR="008B1998" w:rsidRPr="008B1998" w:rsidRDefault="008B1998" w:rsidP="008B1998">
      <w:pPr>
        <w:ind w:right="344" w:firstLine="709"/>
        <w:jc w:val="right"/>
        <w:rPr>
          <w:sz w:val="20"/>
          <w:szCs w:val="20"/>
        </w:rPr>
      </w:pPr>
      <w:r>
        <w:rPr>
          <w:sz w:val="20"/>
          <w:szCs w:val="20"/>
        </w:rPr>
        <w:t>Подготовлено для размещения на сайт</w:t>
      </w:r>
    </w:p>
    <w:p w14:paraId="74AE1EC3" w14:textId="77777777" w:rsidR="0021571E" w:rsidRPr="008B1998" w:rsidRDefault="0021571E" w:rsidP="00BB2044">
      <w:pPr>
        <w:ind w:right="344" w:firstLine="709"/>
        <w:jc w:val="both"/>
        <w:rPr>
          <w:sz w:val="20"/>
          <w:szCs w:val="20"/>
        </w:rPr>
      </w:pPr>
    </w:p>
    <w:sectPr w:rsidR="0021571E" w:rsidRPr="008B1998" w:rsidSect="004D2AA0">
      <w:headerReference w:type="default" r:id="rId8"/>
      <w:footerReference w:type="default" r:id="rId9"/>
      <w:pgSz w:w="11910" w:h="16840"/>
      <w:pgMar w:top="851" w:right="280" w:bottom="709" w:left="1080" w:header="8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0C0A" w14:textId="77777777" w:rsidR="004B0E9B" w:rsidRDefault="004B0E9B">
      <w:r>
        <w:separator/>
      </w:r>
    </w:p>
  </w:endnote>
  <w:endnote w:type="continuationSeparator" w:id="0">
    <w:p w14:paraId="43D15786" w14:textId="77777777" w:rsidR="004B0E9B" w:rsidRDefault="004B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268063"/>
      <w:docPartObj>
        <w:docPartGallery w:val="Page Numbers (Bottom of Page)"/>
        <w:docPartUnique/>
      </w:docPartObj>
    </w:sdtPr>
    <w:sdtContent>
      <w:p w14:paraId="3460A1E0" w14:textId="77777777" w:rsidR="004D2AA0" w:rsidRDefault="004D2AA0">
        <w:pPr>
          <w:pStyle w:val="ab"/>
          <w:jc w:val="right"/>
        </w:pPr>
        <w:r>
          <w:fldChar w:fldCharType="begin"/>
        </w:r>
        <w:r>
          <w:instrText>PAGE   \* MERGEFORMAT</w:instrText>
        </w:r>
        <w:r>
          <w:fldChar w:fldCharType="separate"/>
        </w:r>
        <w:r w:rsidR="002E53EC">
          <w:rPr>
            <w:noProof/>
          </w:rPr>
          <w:t>14</w:t>
        </w:r>
        <w:r>
          <w:fldChar w:fldCharType="end"/>
        </w:r>
      </w:p>
    </w:sdtContent>
  </w:sdt>
  <w:p w14:paraId="7A2ECD03" w14:textId="77777777" w:rsidR="004D2AA0" w:rsidRDefault="004D2AA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FB35" w14:textId="77777777" w:rsidR="004B0E9B" w:rsidRDefault="004B0E9B">
      <w:r>
        <w:separator/>
      </w:r>
    </w:p>
  </w:footnote>
  <w:footnote w:type="continuationSeparator" w:id="0">
    <w:p w14:paraId="08F3A026" w14:textId="77777777" w:rsidR="004B0E9B" w:rsidRDefault="004B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FCEF" w14:textId="77777777" w:rsidR="00EB5002" w:rsidRDefault="00EB5002">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9D0"/>
    <w:multiLevelType w:val="hybridMultilevel"/>
    <w:tmpl w:val="C9BA9884"/>
    <w:lvl w:ilvl="0" w:tplc="6F0CB536">
      <w:start w:val="1"/>
      <w:numFmt w:val="decimal"/>
      <w:lvlText w:val="%1."/>
      <w:lvlJc w:val="left"/>
      <w:pPr>
        <w:ind w:left="972" w:hanging="286"/>
      </w:pPr>
      <w:rPr>
        <w:rFonts w:ascii="Times New Roman" w:eastAsia="Times New Roman" w:hAnsi="Times New Roman" w:cs="Times New Roman" w:hint="default"/>
        <w:spacing w:val="-4"/>
        <w:w w:val="100"/>
        <w:sz w:val="28"/>
        <w:szCs w:val="28"/>
        <w:lang w:val="ru-RU" w:eastAsia="ru-RU" w:bidi="ru-RU"/>
      </w:rPr>
    </w:lvl>
    <w:lvl w:ilvl="1" w:tplc="6AA0EB82">
      <w:numFmt w:val="bullet"/>
      <w:lvlText w:val="•"/>
      <w:lvlJc w:val="left"/>
      <w:pPr>
        <w:ind w:left="2040" w:hanging="286"/>
      </w:pPr>
      <w:rPr>
        <w:rFonts w:hint="default"/>
        <w:lang w:val="ru-RU" w:eastAsia="ru-RU" w:bidi="ru-RU"/>
      </w:rPr>
    </w:lvl>
    <w:lvl w:ilvl="2" w:tplc="7726739E">
      <w:numFmt w:val="bullet"/>
      <w:lvlText w:val="•"/>
      <w:lvlJc w:val="left"/>
      <w:pPr>
        <w:ind w:left="3101" w:hanging="286"/>
      </w:pPr>
      <w:rPr>
        <w:rFonts w:hint="default"/>
        <w:lang w:val="ru-RU" w:eastAsia="ru-RU" w:bidi="ru-RU"/>
      </w:rPr>
    </w:lvl>
    <w:lvl w:ilvl="3" w:tplc="11E60342">
      <w:numFmt w:val="bullet"/>
      <w:lvlText w:val="•"/>
      <w:lvlJc w:val="left"/>
      <w:pPr>
        <w:ind w:left="4161" w:hanging="286"/>
      </w:pPr>
      <w:rPr>
        <w:rFonts w:hint="default"/>
        <w:lang w:val="ru-RU" w:eastAsia="ru-RU" w:bidi="ru-RU"/>
      </w:rPr>
    </w:lvl>
    <w:lvl w:ilvl="4" w:tplc="464AD8BE">
      <w:numFmt w:val="bullet"/>
      <w:lvlText w:val="•"/>
      <w:lvlJc w:val="left"/>
      <w:pPr>
        <w:ind w:left="5222" w:hanging="286"/>
      </w:pPr>
      <w:rPr>
        <w:rFonts w:hint="default"/>
        <w:lang w:val="ru-RU" w:eastAsia="ru-RU" w:bidi="ru-RU"/>
      </w:rPr>
    </w:lvl>
    <w:lvl w:ilvl="5" w:tplc="ACB0789C">
      <w:numFmt w:val="bullet"/>
      <w:lvlText w:val="•"/>
      <w:lvlJc w:val="left"/>
      <w:pPr>
        <w:ind w:left="6283" w:hanging="286"/>
      </w:pPr>
      <w:rPr>
        <w:rFonts w:hint="default"/>
        <w:lang w:val="ru-RU" w:eastAsia="ru-RU" w:bidi="ru-RU"/>
      </w:rPr>
    </w:lvl>
    <w:lvl w:ilvl="6" w:tplc="5EE29558">
      <w:numFmt w:val="bullet"/>
      <w:lvlText w:val="•"/>
      <w:lvlJc w:val="left"/>
      <w:pPr>
        <w:ind w:left="7343" w:hanging="286"/>
      </w:pPr>
      <w:rPr>
        <w:rFonts w:hint="default"/>
        <w:lang w:val="ru-RU" w:eastAsia="ru-RU" w:bidi="ru-RU"/>
      </w:rPr>
    </w:lvl>
    <w:lvl w:ilvl="7" w:tplc="C1402B00">
      <w:numFmt w:val="bullet"/>
      <w:lvlText w:val="•"/>
      <w:lvlJc w:val="left"/>
      <w:pPr>
        <w:ind w:left="8404" w:hanging="286"/>
      </w:pPr>
      <w:rPr>
        <w:rFonts w:hint="default"/>
        <w:lang w:val="ru-RU" w:eastAsia="ru-RU" w:bidi="ru-RU"/>
      </w:rPr>
    </w:lvl>
    <w:lvl w:ilvl="8" w:tplc="EBD605FC">
      <w:numFmt w:val="bullet"/>
      <w:lvlText w:val="•"/>
      <w:lvlJc w:val="left"/>
      <w:pPr>
        <w:ind w:left="9465" w:hanging="286"/>
      </w:pPr>
      <w:rPr>
        <w:rFonts w:hint="default"/>
        <w:lang w:val="ru-RU" w:eastAsia="ru-RU" w:bidi="ru-RU"/>
      </w:rPr>
    </w:lvl>
  </w:abstractNum>
  <w:abstractNum w:abstractNumId="1" w15:restartNumberingAfterBreak="0">
    <w:nsid w:val="07AE6093"/>
    <w:multiLevelType w:val="hybridMultilevel"/>
    <w:tmpl w:val="50040D4A"/>
    <w:lvl w:ilvl="0" w:tplc="3FF29348">
      <w:numFmt w:val="bullet"/>
      <w:lvlText w:val="-"/>
      <w:lvlJc w:val="left"/>
      <w:pPr>
        <w:ind w:left="972" w:hanging="144"/>
      </w:pPr>
      <w:rPr>
        <w:rFonts w:ascii="Arial" w:eastAsia="Arial" w:hAnsi="Arial" w:cs="Arial" w:hint="default"/>
        <w:w w:val="94"/>
        <w:sz w:val="28"/>
        <w:szCs w:val="28"/>
        <w:lang w:val="ru-RU" w:eastAsia="ru-RU" w:bidi="ru-RU"/>
      </w:rPr>
    </w:lvl>
    <w:lvl w:ilvl="1" w:tplc="9F7A77DC">
      <w:numFmt w:val="bullet"/>
      <w:lvlText w:val="•"/>
      <w:lvlJc w:val="left"/>
      <w:pPr>
        <w:ind w:left="2040" w:hanging="144"/>
      </w:pPr>
      <w:rPr>
        <w:rFonts w:hint="default"/>
        <w:lang w:val="ru-RU" w:eastAsia="ru-RU" w:bidi="ru-RU"/>
      </w:rPr>
    </w:lvl>
    <w:lvl w:ilvl="2" w:tplc="D292CADC">
      <w:numFmt w:val="bullet"/>
      <w:lvlText w:val="•"/>
      <w:lvlJc w:val="left"/>
      <w:pPr>
        <w:ind w:left="3101" w:hanging="144"/>
      </w:pPr>
      <w:rPr>
        <w:rFonts w:hint="default"/>
        <w:lang w:val="ru-RU" w:eastAsia="ru-RU" w:bidi="ru-RU"/>
      </w:rPr>
    </w:lvl>
    <w:lvl w:ilvl="3" w:tplc="DFA42EBC">
      <w:numFmt w:val="bullet"/>
      <w:lvlText w:val="•"/>
      <w:lvlJc w:val="left"/>
      <w:pPr>
        <w:ind w:left="4161" w:hanging="144"/>
      </w:pPr>
      <w:rPr>
        <w:rFonts w:hint="default"/>
        <w:lang w:val="ru-RU" w:eastAsia="ru-RU" w:bidi="ru-RU"/>
      </w:rPr>
    </w:lvl>
    <w:lvl w:ilvl="4" w:tplc="41BA065C">
      <w:numFmt w:val="bullet"/>
      <w:lvlText w:val="•"/>
      <w:lvlJc w:val="left"/>
      <w:pPr>
        <w:ind w:left="5222" w:hanging="144"/>
      </w:pPr>
      <w:rPr>
        <w:rFonts w:hint="default"/>
        <w:lang w:val="ru-RU" w:eastAsia="ru-RU" w:bidi="ru-RU"/>
      </w:rPr>
    </w:lvl>
    <w:lvl w:ilvl="5" w:tplc="64601E3C">
      <w:numFmt w:val="bullet"/>
      <w:lvlText w:val="•"/>
      <w:lvlJc w:val="left"/>
      <w:pPr>
        <w:ind w:left="6283" w:hanging="144"/>
      </w:pPr>
      <w:rPr>
        <w:rFonts w:hint="default"/>
        <w:lang w:val="ru-RU" w:eastAsia="ru-RU" w:bidi="ru-RU"/>
      </w:rPr>
    </w:lvl>
    <w:lvl w:ilvl="6" w:tplc="437201D8">
      <w:numFmt w:val="bullet"/>
      <w:lvlText w:val="•"/>
      <w:lvlJc w:val="left"/>
      <w:pPr>
        <w:ind w:left="7343" w:hanging="144"/>
      </w:pPr>
      <w:rPr>
        <w:rFonts w:hint="default"/>
        <w:lang w:val="ru-RU" w:eastAsia="ru-RU" w:bidi="ru-RU"/>
      </w:rPr>
    </w:lvl>
    <w:lvl w:ilvl="7" w:tplc="04C66FCE">
      <w:numFmt w:val="bullet"/>
      <w:lvlText w:val="•"/>
      <w:lvlJc w:val="left"/>
      <w:pPr>
        <w:ind w:left="8404" w:hanging="144"/>
      </w:pPr>
      <w:rPr>
        <w:rFonts w:hint="default"/>
        <w:lang w:val="ru-RU" w:eastAsia="ru-RU" w:bidi="ru-RU"/>
      </w:rPr>
    </w:lvl>
    <w:lvl w:ilvl="8" w:tplc="ADDC7C1C">
      <w:numFmt w:val="bullet"/>
      <w:lvlText w:val="•"/>
      <w:lvlJc w:val="left"/>
      <w:pPr>
        <w:ind w:left="9465" w:hanging="144"/>
      </w:pPr>
      <w:rPr>
        <w:rFonts w:hint="default"/>
        <w:lang w:val="ru-RU" w:eastAsia="ru-RU" w:bidi="ru-RU"/>
      </w:rPr>
    </w:lvl>
  </w:abstractNum>
  <w:abstractNum w:abstractNumId="2" w15:restartNumberingAfterBreak="0">
    <w:nsid w:val="0C292400"/>
    <w:multiLevelType w:val="hybridMultilevel"/>
    <w:tmpl w:val="A866CF32"/>
    <w:lvl w:ilvl="0" w:tplc="52CE086E">
      <w:numFmt w:val="bullet"/>
      <w:lvlText w:val="-"/>
      <w:lvlJc w:val="left"/>
      <w:pPr>
        <w:ind w:left="972" w:hanging="144"/>
      </w:pPr>
      <w:rPr>
        <w:rFonts w:ascii="Arial" w:eastAsia="Arial" w:hAnsi="Arial" w:cs="Arial" w:hint="default"/>
        <w:w w:val="94"/>
        <w:sz w:val="28"/>
        <w:szCs w:val="28"/>
        <w:lang w:val="ru-RU" w:eastAsia="ru-RU" w:bidi="ru-RU"/>
      </w:rPr>
    </w:lvl>
    <w:lvl w:ilvl="1" w:tplc="D1FAEDD4">
      <w:numFmt w:val="bullet"/>
      <w:lvlText w:val="•"/>
      <w:lvlJc w:val="left"/>
      <w:pPr>
        <w:ind w:left="2040" w:hanging="144"/>
      </w:pPr>
      <w:rPr>
        <w:rFonts w:hint="default"/>
        <w:lang w:val="ru-RU" w:eastAsia="ru-RU" w:bidi="ru-RU"/>
      </w:rPr>
    </w:lvl>
    <w:lvl w:ilvl="2" w:tplc="A6023B8E">
      <w:numFmt w:val="bullet"/>
      <w:lvlText w:val="•"/>
      <w:lvlJc w:val="left"/>
      <w:pPr>
        <w:ind w:left="3101" w:hanging="144"/>
      </w:pPr>
      <w:rPr>
        <w:rFonts w:hint="default"/>
        <w:lang w:val="ru-RU" w:eastAsia="ru-RU" w:bidi="ru-RU"/>
      </w:rPr>
    </w:lvl>
    <w:lvl w:ilvl="3" w:tplc="2DEE525A">
      <w:numFmt w:val="bullet"/>
      <w:lvlText w:val="•"/>
      <w:lvlJc w:val="left"/>
      <w:pPr>
        <w:ind w:left="4161" w:hanging="144"/>
      </w:pPr>
      <w:rPr>
        <w:rFonts w:hint="default"/>
        <w:lang w:val="ru-RU" w:eastAsia="ru-RU" w:bidi="ru-RU"/>
      </w:rPr>
    </w:lvl>
    <w:lvl w:ilvl="4" w:tplc="C152FBE0">
      <w:numFmt w:val="bullet"/>
      <w:lvlText w:val="•"/>
      <w:lvlJc w:val="left"/>
      <w:pPr>
        <w:ind w:left="5222" w:hanging="144"/>
      </w:pPr>
      <w:rPr>
        <w:rFonts w:hint="default"/>
        <w:lang w:val="ru-RU" w:eastAsia="ru-RU" w:bidi="ru-RU"/>
      </w:rPr>
    </w:lvl>
    <w:lvl w:ilvl="5" w:tplc="4E6846FE">
      <w:numFmt w:val="bullet"/>
      <w:lvlText w:val="•"/>
      <w:lvlJc w:val="left"/>
      <w:pPr>
        <w:ind w:left="6283" w:hanging="144"/>
      </w:pPr>
      <w:rPr>
        <w:rFonts w:hint="default"/>
        <w:lang w:val="ru-RU" w:eastAsia="ru-RU" w:bidi="ru-RU"/>
      </w:rPr>
    </w:lvl>
    <w:lvl w:ilvl="6" w:tplc="F3C212B4">
      <w:numFmt w:val="bullet"/>
      <w:lvlText w:val="•"/>
      <w:lvlJc w:val="left"/>
      <w:pPr>
        <w:ind w:left="7343" w:hanging="144"/>
      </w:pPr>
      <w:rPr>
        <w:rFonts w:hint="default"/>
        <w:lang w:val="ru-RU" w:eastAsia="ru-RU" w:bidi="ru-RU"/>
      </w:rPr>
    </w:lvl>
    <w:lvl w:ilvl="7" w:tplc="CF966AAA">
      <w:numFmt w:val="bullet"/>
      <w:lvlText w:val="•"/>
      <w:lvlJc w:val="left"/>
      <w:pPr>
        <w:ind w:left="8404" w:hanging="144"/>
      </w:pPr>
      <w:rPr>
        <w:rFonts w:hint="default"/>
        <w:lang w:val="ru-RU" w:eastAsia="ru-RU" w:bidi="ru-RU"/>
      </w:rPr>
    </w:lvl>
    <w:lvl w:ilvl="8" w:tplc="684C8A62">
      <w:numFmt w:val="bullet"/>
      <w:lvlText w:val="•"/>
      <w:lvlJc w:val="left"/>
      <w:pPr>
        <w:ind w:left="9465" w:hanging="144"/>
      </w:pPr>
      <w:rPr>
        <w:rFonts w:hint="default"/>
        <w:lang w:val="ru-RU" w:eastAsia="ru-RU" w:bidi="ru-RU"/>
      </w:rPr>
    </w:lvl>
  </w:abstractNum>
  <w:abstractNum w:abstractNumId="3" w15:restartNumberingAfterBreak="0">
    <w:nsid w:val="16BB2C51"/>
    <w:multiLevelType w:val="multilevel"/>
    <w:tmpl w:val="AFB67604"/>
    <w:lvl w:ilvl="0">
      <w:start w:val="184"/>
      <w:numFmt w:val="decimal"/>
      <w:lvlText w:val="%1"/>
      <w:lvlJc w:val="left"/>
      <w:pPr>
        <w:ind w:left="972" w:hanging="704"/>
      </w:pPr>
      <w:rPr>
        <w:rFonts w:hint="default"/>
        <w:lang w:val="ru-RU" w:eastAsia="ru-RU" w:bidi="ru-RU"/>
      </w:rPr>
    </w:lvl>
    <w:lvl w:ilvl="1">
      <w:start w:val="1"/>
      <w:numFmt w:val="decimal"/>
      <w:lvlText w:val="%1.%2"/>
      <w:lvlJc w:val="left"/>
      <w:pPr>
        <w:ind w:left="972" w:hanging="704"/>
      </w:pPr>
      <w:rPr>
        <w:rFonts w:ascii="Times New Roman" w:eastAsia="Times New Roman" w:hAnsi="Times New Roman" w:cs="Times New Roman" w:hint="default"/>
        <w:spacing w:val="-2"/>
        <w:w w:val="100"/>
        <w:sz w:val="28"/>
        <w:szCs w:val="28"/>
        <w:lang w:val="ru-RU" w:eastAsia="ru-RU" w:bidi="ru-RU"/>
      </w:rPr>
    </w:lvl>
    <w:lvl w:ilvl="2">
      <w:numFmt w:val="bullet"/>
      <w:lvlText w:val=""/>
      <w:lvlJc w:val="left"/>
      <w:pPr>
        <w:ind w:left="972" w:hanging="708"/>
      </w:pPr>
      <w:rPr>
        <w:rFonts w:ascii="Wingdings" w:eastAsia="Wingdings" w:hAnsi="Wingdings" w:cs="Wingdings" w:hint="default"/>
        <w:w w:val="100"/>
        <w:sz w:val="28"/>
        <w:szCs w:val="28"/>
        <w:lang w:val="ru-RU" w:eastAsia="ru-RU" w:bidi="ru-RU"/>
      </w:rPr>
    </w:lvl>
    <w:lvl w:ilvl="3">
      <w:numFmt w:val="bullet"/>
      <w:lvlText w:val="•"/>
      <w:lvlJc w:val="left"/>
      <w:pPr>
        <w:ind w:left="4161" w:hanging="708"/>
      </w:pPr>
      <w:rPr>
        <w:rFonts w:hint="default"/>
        <w:lang w:val="ru-RU" w:eastAsia="ru-RU" w:bidi="ru-RU"/>
      </w:rPr>
    </w:lvl>
    <w:lvl w:ilvl="4">
      <w:numFmt w:val="bullet"/>
      <w:lvlText w:val="•"/>
      <w:lvlJc w:val="left"/>
      <w:pPr>
        <w:ind w:left="5222" w:hanging="708"/>
      </w:pPr>
      <w:rPr>
        <w:rFonts w:hint="default"/>
        <w:lang w:val="ru-RU" w:eastAsia="ru-RU" w:bidi="ru-RU"/>
      </w:rPr>
    </w:lvl>
    <w:lvl w:ilvl="5">
      <w:numFmt w:val="bullet"/>
      <w:lvlText w:val="•"/>
      <w:lvlJc w:val="left"/>
      <w:pPr>
        <w:ind w:left="6283" w:hanging="708"/>
      </w:pPr>
      <w:rPr>
        <w:rFonts w:hint="default"/>
        <w:lang w:val="ru-RU" w:eastAsia="ru-RU" w:bidi="ru-RU"/>
      </w:rPr>
    </w:lvl>
    <w:lvl w:ilvl="6">
      <w:numFmt w:val="bullet"/>
      <w:lvlText w:val="•"/>
      <w:lvlJc w:val="left"/>
      <w:pPr>
        <w:ind w:left="7343" w:hanging="708"/>
      </w:pPr>
      <w:rPr>
        <w:rFonts w:hint="default"/>
        <w:lang w:val="ru-RU" w:eastAsia="ru-RU" w:bidi="ru-RU"/>
      </w:rPr>
    </w:lvl>
    <w:lvl w:ilvl="7">
      <w:numFmt w:val="bullet"/>
      <w:lvlText w:val="•"/>
      <w:lvlJc w:val="left"/>
      <w:pPr>
        <w:ind w:left="8404" w:hanging="708"/>
      </w:pPr>
      <w:rPr>
        <w:rFonts w:hint="default"/>
        <w:lang w:val="ru-RU" w:eastAsia="ru-RU" w:bidi="ru-RU"/>
      </w:rPr>
    </w:lvl>
    <w:lvl w:ilvl="8">
      <w:numFmt w:val="bullet"/>
      <w:lvlText w:val="•"/>
      <w:lvlJc w:val="left"/>
      <w:pPr>
        <w:ind w:left="9465" w:hanging="708"/>
      </w:pPr>
      <w:rPr>
        <w:rFonts w:hint="default"/>
        <w:lang w:val="ru-RU" w:eastAsia="ru-RU" w:bidi="ru-RU"/>
      </w:rPr>
    </w:lvl>
  </w:abstractNum>
  <w:abstractNum w:abstractNumId="4" w15:restartNumberingAfterBreak="0">
    <w:nsid w:val="19BE5001"/>
    <w:multiLevelType w:val="hybridMultilevel"/>
    <w:tmpl w:val="BC20BA40"/>
    <w:lvl w:ilvl="0" w:tplc="06FA25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02D5D"/>
    <w:multiLevelType w:val="hybridMultilevel"/>
    <w:tmpl w:val="FBE8860C"/>
    <w:lvl w:ilvl="0" w:tplc="122A45A0">
      <w:numFmt w:val="bullet"/>
      <w:lvlText w:val=""/>
      <w:lvlJc w:val="left"/>
      <w:pPr>
        <w:ind w:left="972" w:hanging="286"/>
      </w:pPr>
      <w:rPr>
        <w:rFonts w:ascii="Symbol" w:eastAsia="Symbol" w:hAnsi="Symbol" w:cs="Symbol" w:hint="default"/>
        <w:w w:val="100"/>
        <w:sz w:val="28"/>
        <w:szCs w:val="28"/>
        <w:lang w:val="ru-RU" w:eastAsia="ru-RU" w:bidi="ru-RU"/>
      </w:rPr>
    </w:lvl>
    <w:lvl w:ilvl="1" w:tplc="67F0033A">
      <w:numFmt w:val="bullet"/>
      <w:lvlText w:val="•"/>
      <w:lvlJc w:val="left"/>
      <w:pPr>
        <w:ind w:left="2040" w:hanging="286"/>
      </w:pPr>
      <w:rPr>
        <w:rFonts w:hint="default"/>
        <w:lang w:val="ru-RU" w:eastAsia="ru-RU" w:bidi="ru-RU"/>
      </w:rPr>
    </w:lvl>
    <w:lvl w:ilvl="2" w:tplc="09B6FEEA">
      <w:numFmt w:val="bullet"/>
      <w:lvlText w:val="•"/>
      <w:lvlJc w:val="left"/>
      <w:pPr>
        <w:ind w:left="3101" w:hanging="286"/>
      </w:pPr>
      <w:rPr>
        <w:rFonts w:hint="default"/>
        <w:lang w:val="ru-RU" w:eastAsia="ru-RU" w:bidi="ru-RU"/>
      </w:rPr>
    </w:lvl>
    <w:lvl w:ilvl="3" w:tplc="21286C80">
      <w:numFmt w:val="bullet"/>
      <w:lvlText w:val="•"/>
      <w:lvlJc w:val="left"/>
      <w:pPr>
        <w:ind w:left="4161" w:hanging="286"/>
      </w:pPr>
      <w:rPr>
        <w:rFonts w:hint="default"/>
        <w:lang w:val="ru-RU" w:eastAsia="ru-RU" w:bidi="ru-RU"/>
      </w:rPr>
    </w:lvl>
    <w:lvl w:ilvl="4" w:tplc="CB98442E">
      <w:numFmt w:val="bullet"/>
      <w:lvlText w:val="•"/>
      <w:lvlJc w:val="left"/>
      <w:pPr>
        <w:ind w:left="5222" w:hanging="286"/>
      </w:pPr>
      <w:rPr>
        <w:rFonts w:hint="default"/>
        <w:lang w:val="ru-RU" w:eastAsia="ru-RU" w:bidi="ru-RU"/>
      </w:rPr>
    </w:lvl>
    <w:lvl w:ilvl="5" w:tplc="F76A64AA">
      <w:numFmt w:val="bullet"/>
      <w:lvlText w:val="•"/>
      <w:lvlJc w:val="left"/>
      <w:pPr>
        <w:ind w:left="6283" w:hanging="286"/>
      </w:pPr>
      <w:rPr>
        <w:rFonts w:hint="default"/>
        <w:lang w:val="ru-RU" w:eastAsia="ru-RU" w:bidi="ru-RU"/>
      </w:rPr>
    </w:lvl>
    <w:lvl w:ilvl="6" w:tplc="61FECB86">
      <w:numFmt w:val="bullet"/>
      <w:lvlText w:val="•"/>
      <w:lvlJc w:val="left"/>
      <w:pPr>
        <w:ind w:left="7343" w:hanging="286"/>
      </w:pPr>
      <w:rPr>
        <w:rFonts w:hint="default"/>
        <w:lang w:val="ru-RU" w:eastAsia="ru-RU" w:bidi="ru-RU"/>
      </w:rPr>
    </w:lvl>
    <w:lvl w:ilvl="7" w:tplc="545EF614">
      <w:numFmt w:val="bullet"/>
      <w:lvlText w:val="•"/>
      <w:lvlJc w:val="left"/>
      <w:pPr>
        <w:ind w:left="8404" w:hanging="286"/>
      </w:pPr>
      <w:rPr>
        <w:rFonts w:hint="default"/>
        <w:lang w:val="ru-RU" w:eastAsia="ru-RU" w:bidi="ru-RU"/>
      </w:rPr>
    </w:lvl>
    <w:lvl w:ilvl="8" w:tplc="27C6508A">
      <w:numFmt w:val="bullet"/>
      <w:lvlText w:val="•"/>
      <w:lvlJc w:val="left"/>
      <w:pPr>
        <w:ind w:left="9465" w:hanging="286"/>
      </w:pPr>
      <w:rPr>
        <w:rFonts w:hint="default"/>
        <w:lang w:val="ru-RU" w:eastAsia="ru-RU" w:bidi="ru-RU"/>
      </w:rPr>
    </w:lvl>
  </w:abstractNum>
  <w:abstractNum w:abstractNumId="6" w15:restartNumberingAfterBreak="0">
    <w:nsid w:val="28C550B5"/>
    <w:multiLevelType w:val="hybridMultilevel"/>
    <w:tmpl w:val="EFEE055A"/>
    <w:lvl w:ilvl="0" w:tplc="86F285CE">
      <w:start w:val="1"/>
      <w:numFmt w:val="decimal"/>
      <w:lvlText w:val="%1."/>
      <w:lvlJc w:val="left"/>
      <w:pPr>
        <w:ind w:left="854" w:hanging="286"/>
      </w:pPr>
      <w:rPr>
        <w:rFonts w:ascii="Times New Roman" w:eastAsia="Times New Roman" w:hAnsi="Times New Roman" w:cs="Times New Roman" w:hint="default"/>
        <w:w w:val="100"/>
        <w:sz w:val="28"/>
        <w:szCs w:val="28"/>
        <w:lang w:val="ru-RU" w:eastAsia="ru-RU" w:bidi="ru-RU"/>
      </w:rPr>
    </w:lvl>
    <w:lvl w:ilvl="1" w:tplc="AD0AE74A">
      <w:numFmt w:val="bullet"/>
      <w:lvlText w:val="•"/>
      <w:lvlJc w:val="left"/>
      <w:pPr>
        <w:ind w:left="2122" w:hanging="286"/>
      </w:pPr>
      <w:rPr>
        <w:rFonts w:hint="default"/>
        <w:lang w:val="ru-RU" w:eastAsia="ru-RU" w:bidi="ru-RU"/>
      </w:rPr>
    </w:lvl>
    <w:lvl w:ilvl="2" w:tplc="BB58A1DA">
      <w:numFmt w:val="bullet"/>
      <w:lvlText w:val="•"/>
      <w:lvlJc w:val="left"/>
      <w:pPr>
        <w:ind w:left="3160" w:hanging="286"/>
      </w:pPr>
      <w:rPr>
        <w:rFonts w:hint="default"/>
        <w:lang w:val="ru-RU" w:eastAsia="ru-RU" w:bidi="ru-RU"/>
      </w:rPr>
    </w:lvl>
    <w:lvl w:ilvl="3" w:tplc="B4AA8DAE">
      <w:numFmt w:val="bullet"/>
      <w:lvlText w:val="•"/>
      <w:lvlJc w:val="left"/>
      <w:pPr>
        <w:ind w:left="4198" w:hanging="286"/>
      </w:pPr>
      <w:rPr>
        <w:rFonts w:hint="default"/>
        <w:lang w:val="ru-RU" w:eastAsia="ru-RU" w:bidi="ru-RU"/>
      </w:rPr>
    </w:lvl>
    <w:lvl w:ilvl="4" w:tplc="B1D0EFD0">
      <w:numFmt w:val="bullet"/>
      <w:lvlText w:val="•"/>
      <w:lvlJc w:val="left"/>
      <w:pPr>
        <w:ind w:left="5237" w:hanging="286"/>
      </w:pPr>
      <w:rPr>
        <w:rFonts w:hint="default"/>
        <w:lang w:val="ru-RU" w:eastAsia="ru-RU" w:bidi="ru-RU"/>
      </w:rPr>
    </w:lvl>
    <w:lvl w:ilvl="5" w:tplc="A57C2F36">
      <w:numFmt w:val="bullet"/>
      <w:lvlText w:val="•"/>
      <w:lvlJc w:val="left"/>
      <w:pPr>
        <w:ind w:left="6275" w:hanging="286"/>
      </w:pPr>
      <w:rPr>
        <w:rFonts w:hint="default"/>
        <w:lang w:val="ru-RU" w:eastAsia="ru-RU" w:bidi="ru-RU"/>
      </w:rPr>
    </w:lvl>
    <w:lvl w:ilvl="6" w:tplc="B164E626">
      <w:numFmt w:val="bullet"/>
      <w:lvlText w:val="•"/>
      <w:lvlJc w:val="left"/>
      <w:pPr>
        <w:ind w:left="7314" w:hanging="286"/>
      </w:pPr>
      <w:rPr>
        <w:rFonts w:hint="default"/>
        <w:lang w:val="ru-RU" w:eastAsia="ru-RU" w:bidi="ru-RU"/>
      </w:rPr>
    </w:lvl>
    <w:lvl w:ilvl="7" w:tplc="D9960A9E">
      <w:numFmt w:val="bullet"/>
      <w:lvlText w:val="•"/>
      <w:lvlJc w:val="left"/>
      <w:pPr>
        <w:ind w:left="8352" w:hanging="286"/>
      </w:pPr>
      <w:rPr>
        <w:rFonts w:hint="default"/>
        <w:lang w:val="ru-RU" w:eastAsia="ru-RU" w:bidi="ru-RU"/>
      </w:rPr>
    </w:lvl>
    <w:lvl w:ilvl="8" w:tplc="D3D62E6A">
      <w:numFmt w:val="bullet"/>
      <w:lvlText w:val="•"/>
      <w:lvlJc w:val="left"/>
      <w:pPr>
        <w:ind w:left="9391" w:hanging="286"/>
      </w:pPr>
      <w:rPr>
        <w:rFonts w:hint="default"/>
        <w:lang w:val="ru-RU" w:eastAsia="ru-RU" w:bidi="ru-RU"/>
      </w:rPr>
    </w:lvl>
  </w:abstractNum>
  <w:abstractNum w:abstractNumId="7" w15:restartNumberingAfterBreak="0">
    <w:nsid w:val="47E73FA7"/>
    <w:multiLevelType w:val="hybridMultilevel"/>
    <w:tmpl w:val="48D8EFF4"/>
    <w:lvl w:ilvl="0" w:tplc="06FA2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C8649A"/>
    <w:multiLevelType w:val="hybridMultilevel"/>
    <w:tmpl w:val="44CCB7AE"/>
    <w:lvl w:ilvl="0" w:tplc="10EEC2D0">
      <w:start w:val="1"/>
      <w:numFmt w:val="decimal"/>
      <w:lvlText w:val="%1."/>
      <w:lvlJc w:val="left"/>
      <w:pPr>
        <w:ind w:left="972" w:hanging="286"/>
      </w:pPr>
      <w:rPr>
        <w:rFonts w:ascii="Times New Roman" w:eastAsia="Times New Roman" w:hAnsi="Times New Roman" w:cs="Times New Roman" w:hint="default"/>
        <w:spacing w:val="0"/>
        <w:w w:val="100"/>
        <w:sz w:val="28"/>
        <w:szCs w:val="28"/>
        <w:lang w:val="ru-RU" w:eastAsia="ru-RU" w:bidi="ru-RU"/>
      </w:rPr>
    </w:lvl>
    <w:lvl w:ilvl="1" w:tplc="314A712C">
      <w:start w:val="4"/>
      <w:numFmt w:val="decimal"/>
      <w:lvlText w:val="%2."/>
      <w:lvlJc w:val="left"/>
      <w:pPr>
        <w:ind w:left="4014" w:hanging="281"/>
        <w:jc w:val="right"/>
      </w:pPr>
      <w:rPr>
        <w:rFonts w:ascii="Times New Roman" w:eastAsia="Times New Roman" w:hAnsi="Times New Roman" w:cs="Times New Roman" w:hint="default"/>
        <w:b/>
        <w:bCs/>
        <w:w w:val="100"/>
        <w:sz w:val="28"/>
        <w:szCs w:val="28"/>
        <w:lang w:val="ru-RU" w:eastAsia="ru-RU" w:bidi="ru-RU"/>
      </w:rPr>
    </w:lvl>
    <w:lvl w:ilvl="2" w:tplc="3A6EE94A">
      <w:numFmt w:val="bullet"/>
      <w:lvlText w:val="•"/>
      <w:lvlJc w:val="left"/>
      <w:pPr>
        <w:ind w:left="6040" w:hanging="281"/>
      </w:pPr>
      <w:rPr>
        <w:rFonts w:hint="default"/>
        <w:lang w:val="ru-RU" w:eastAsia="ru-RU" w:bidi="ru-RU"/>
      </w:rPr>
    </w:lvl>
    <w:lvl w:ilvl="3" w:tplc="3D0E9948">
      <w:numFmt w:val="bullet"/>
      <w:lvlText w:val="•"/>
      <w:lvlJc w:val="left"/>
      <w:pPr>
        <w:ind w:left="6733" w:hanging="281"/>
      </w:pPr>
      <w:rPr>
        <w:rFonts w:hint="default"/>
        <w:lang w:val="ru-RU" w:eastAsia="ru-RU" w:bidi="ru-RU"/>
      </w:rPr>
    </w:lvl>
    <w:lvl w:ilvl="4" w:tplc="D110F83E">
      <w:numFmt w:val="bullet"/>
      <w:lvlText w:val="•"/>
      <w:lvlJc w:val="left"/>
      <w:pPr>
        <w:ind w:left="7426" w:hanging="281"/>
      </w:pPr>
      <w:rPr>
        <w:rFonts w:hint="default"/>
        <w:lang w:val="ru-RU" w:eastAsia="ru-RU" w:bidi="ru-RU"/>
      </w:rPr>
    </w:lvl>
    <w:lvl w:ilvl="5" w:tplc="1E0E5606">
      <w:numFmt w:val="bullet"/>
      <w:lvlText w:val="•"/>
      <w:lvlJc w:val="left"/>
      <w:pPr>
        <w:ind w:left="8119" w:hanging="281"/>
      </w:pPr>
      <w:rPr>
        <w:rFonts w:hint="default"/>
        <w:lang w:val="ru-RU" w:eastAsia="ru-RU" w:bidi="ru-RU"/>
      </w:rPr>
    </w:lvl>
    <w:lvl w:ilvl="6" w:tplc="7EBA49BA">
      <w:numFmt w:val="bullet"/>
      <w:lvlText w:val="•"/>
      <w:lvlJc w:val="left"/>
      <w:pPr>
        <w:ind w:left="8813" w:hanging="281"/>
      </w:pPr>
      <w:rPr>
        <w:rFonts w:hint="default"/>
        <w:lang w:val="ru-RU" w:eastAsia="ru-RU" w:bidi="ru-RU"/>
      </w:rPr>
    </w:lvl>
    <w:lvl w:ilvl="7" w:tplc="E6EA4C26">
      <w:numFmt w:val="bullet"/>
      <w:lvlText w:val="•"/>
      <w:lvlJc w:val="left"/>
      <w:pPr>
        <w:ind w:left="9506" w:hanging="281"/>
      </w:pPr>
      <w:rPr>
        <w:rFonts w:hint="default"/>
        <w:lang w:val="ru-RU" w:eastAsia="ru-RU" w:bidi="ru-RU"/>
      </w:rPr>
    </w:lvl>
    <w:lvl w:ilvl="8" w:tplc="9C94881C">
      <w:numFmt w:val="bullet"/>
      <w:lvlText w:val="•"/>
      <w:lvlJc w:val="left"/>
      <w:pPr>
        <w:ind w:left="10199" w:hanging="281"/>
      </w:pPr>
      <w:rPr>
        <w:rFonts w:hint="default"/>
        <w:lang w:val="ru-RU" w:eastAsia="ru-RU" w:bidi="ru-RU"/>
      </w:rPr>
    </w:lvl>
  </w:abstractNum>
  <w:abstractNum w:abstractNumId="9" w15:restartNumberingAfterBreak="0">
    <w:nsid w:val="55B70567"/>
    <w:multiLevelType w:val="hybridMultilevel"/>
    <w:tmpl w:val="BC20BA40"/>
    <w:lvl w:ilvl="0" w:tplc="06FA25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F85AF2"/>
    <w:multiLevelType w:val="hybridMultilevel"/>
    <w:tmpl w:val="83BE76BE"/>
    <w:lvl w:ilvl="0" w:tplc="E7DC621E">
      <w:start w:val="1"/>
      <w:numFmt w:val="decimal"/>
      <w:lvlText w:val="%1."/>
      <w:lvlJc w:val="left"/>
      <w:pPr>
        <w:ind w:left="972" w:hanging="321"/>
      </w:pPr>
      <w:rPr>
        <w:rFonts w:ascii="Times New Roman" w:eastAsia="Times New Roman" w:hAnsi="Times New Roman" w:cs="Times New Roman" w:hint="default"/>
        <w:w w:val="100"/>
        <w:sz w:val="28"/>
        <w:szCs w:val="28"/>
        <w:lang w:val="ru-RU" w:eastAsia="ru-RU" w:bidi="ru-RU"/>
      </w:rPr>
    </w:lvl>
    <w:lvl w:ilvl="1" w:tplc="A5FC4A18">
      <w:numFmt w:val="bullet"/>
      <w:lvlText w:val="•"/>
      <w:lvlJc w:val="left"/>
      <w:pPr>
        <w:ind w:left="2040" w:hanging="321"/>
      </w:pPr>
      <w:rPr>
        <w:rFonts w:hint="default"/>
        <w:lang w:val="ru-RU" w:eastAsia="ru-RU" w:bidi="ru-RU"/>
      </w:rPr>
    </w:lvl>
    <w:lvl w:ilvl="2" w:tplc="E91EA5AE">
      <w:numFmt w:val="bullet"/>
      <w:lvlText w:val="•"/>
      <w:lvlJc w:val="left"/>
      <w:pPr>
        <w:ind w:left="3101" w:hanging="321"/>
      </w:pPr>
      <w:rPr>
        <w:rFonts w:hint="default"/>
        <w:lang w:val="ru-RU" w:eastAsia="ru-RU" w:bidi="ru-RU"/>
      </w:rPr>
    </w:lvl>
    <w:lvl w:ilvl="3" w:tplc="B7FA705C">
      <w:numFmt w:val="bullet"/>
      <w:lvlText w:val="•"/>
      <w:lvlJc w:val="left"/>
      <w:pPr>
        <w:ind w:left="4161" w:hanging="321"/>
      </w:pPr>
      <w:rPr>
        <w:rFonts w:hint="default"/>
        <w:lang w:val="ru-RU" w:eastAsia="ru-RU" w:bidi="ru-RU"/>
      </w:rPr>
    </w:lvl>
    <w:lvl w:ilvl="4" w:tplc="16FC1C9E">
      <w:numFmt w:val="bullet"/>
      <w:lvlText w:val="•"/>
      <w:lvlJc w:val="left"/>
      <w:pPr>
        <w:ind w:left="5222" w:hanging="321"/>
      </w:pPr>
      <w:rPr>
        <w:rFonts w:hint="default"/>
        <w:lang w:val="ru-RU" w:eastAsia="ru-RU" w:bidi="ru-RU"/>
      </w:rPr>
    </w:lvl>
    <w:lvl w:ilvl="5" w:tplc="1CF2BB26">
      <w:numFmt w:val="bullet"/>
      <w:lvlText w:val="•"/>
      <w:lvlJc w:val="left"/>
      <w:pPr>
        <w:ind w:left="6283" w:hanging="321"/>
      </w:pPr>
      <w:rPr>
        <w:rFonts w:hint="default"/>
        <w:lang w:val="ru-RU" w:eastAsia="ru-RU" w:bidi="ru-RU"/>
      </w:rPr>
    </w:lvl>
    <w:lvl w:ilvl="6" w:tplc="32ECFF14">
      <w:numFmt w:val="bullet"/>
      <w:lvlText w:val="•"/>
      <w:lvlJc w:val="left"/>
      <w:pPr>
        <w:ind w:left="7343" w:hanging="321"/>
      </w:pPr>
      <w:rPr>
        <w:rFonts w:hint="default"/>
        <w:lang w:val="ru-RU" w:eastAsia="ru-RU" w:bidi="ru-RU"/>
      </w:rPr>
    </w:lvl>
    <w:lvl w:ilvl="7" w:tplc="54D27788">
      <w:numFmt w:val="bullet"/>
      <w:lvlText w:val="•"/>
      <w:lvlJc w:val="left"/>
      <w:pPr>
        <w:ind w:left="8404" w:hanging="321"/>
      </w:pPr>
      <w:rPr>
        <w:rFonts w:hint="default"/>
        <w:lang w:val="ru-RU" w:eastAsia="ru-RU" w:bidi="ru-RU"/>
      </w:rPr>
    </w:lvl>
    <w:lvl w:ilvl="8" w:tplc="1B9205A6">
      <w:numFmt w:val="bullet"/>
      <w:lvlText w:val="•"/>
      <w:lvlJc w:val="left"/>
      <w:pPr>
        <w:ind w:left="9465" w:hanging="321"/>
      </w:pPr>
      <w:rPr>
        <w:rFonts w:hint="default"/>
        <w:lang w:val="ru-RU" w:eastAsia="ru-RU" w:bidi="ru-RU"/>
      </w:rPr>
    </w:lvl>
  </w:abstractNum>
  <w:abstractNum w:abstractNumId="11" w15:restartNumberingAfterBreak="0">
    <w:nsid w:val="5E22048E"/>
    <w:multiLevelType w:val="hybridMultilevel"/>
    <w:tmpl w:val="E138D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476D2C"/>
    <w:multiLevelType w:val="hybridMultilevel"/>
    <w:tmpl w:val="F8A810BA"/>
    <w:lvl w:ilvl="0" w:tplc="16F86962">
      <w:start w:val="1"/>
      <w:numFmt w:val="decimal"/>
      <w:lvlText w:val="%1."/>
      <w:lvlJc w:val="left"/>
      <w:pPr>
        <w:ind w:left="972" w:hanging="288"/>
      </w:pPr>
      <w:rPr>
        <w:rFonts w:ascii="Times New Roman" w:eastAsia="Times New Roman" w:hAnsi="Times New Roman" w:cs="Times New Roman" w:hint="default"/>
        <w:w w:val="100"/>
        <w:sz w:val="28"/>
        <w:szCs w:val="28"/>
        <w:lang w:val="ru-RU" w:eastAsia="ru-RU" w:bidi="ru-RU"/>
      </w:rPr>
    </w:lvl>
    <w:lvl w:ilvl="1" w:tplc="4A6EC824">
      <w:numFmt w:val="bullet"/>
      <w:lvlText w:val="•"/>
      <w:lvlJc w:val="left"/>
      <w:pPr>
        <w:ind w:left="3960" w:hanging="288"/>
      </w:pPr>
      <w:rPr>
        <w:rFonts w:hint="default"/>
        <w:lang w:val="ru-RU" w:eastAsia="ru-RU" w:bidi="ru-RU"/>
      </w:rPr>
    </w:lvl>
    <w:lvl w:ilvl="2" w:tplc="C93C84A6">
      <w:numFmt w:val="bullet"/>
      <w:lvlText w:val="•"/>
      <w:lvlJc w:val="left"/>
      <w:pPr>
        <w:ind w:left="4807" w:hanging="288"/>
      </w:pPr>
      <w:rPr>
        <w:rFonts w:hint="default"/>
        <w:lang w:val="ru-RU" w:eastAsia="ru-RU" w:bidi="ru-RU"/>
      </w:rPr>
    </w:lvl>
    <w:lvl w:ilvl="3" w:tplc="34FE7954">
      <w:numFmt w:val="bullet"/>
      <w:lvlText w:val="•"/>
      <w:lvlJc w:val="left"/>
      <w:pPr>
        <w:ind w:left="5654" w:hanging="288"/>
      </w:pPr>
      <w:rPr>
        <w:rFonts w:hint="default"/>
        <w:lang w:val="ru-RU" w:eastAsia="ru-RU" w:bidi="ru-RU"/>
      </w:rPr>
    </w:lvl>
    <w:lvl w:ilvl="4" w:tplc="1C9E5EAC">
      <w:numFmt w:val="bullet"/>
      <w:lvlText w:val="•"/>
      <w:lvlJc w:val="left"/>
      <w:pPr>
        <w:ind w:left="6502" w:hanging="288"/>
      </w:pPr>
      <w:rPr>
        <w:rFonts w:hint="default"/>
        <w:lang w:val="ru-RU" w:eastAsia="ru-RU" w:bidi="ru-RU"/>
      </w:rPr>
    </w:lvl>
    <w:lvl w:ilvl="5" w:tplc="6A92DCCC">
      <w:numFmt w:val="bullet"/>
      <w:lvlText w:val="•"/>
      <w:lvlJc w:val="left"/>
      <w:pPr>
        <w:ind w:left="7349" w:hanging="288"/>
      </w:pPr>
      <w:rPr>
        <w:rFonts w:hint="default"/>
        <w:lang w:val="ru-RU" w:eastAsia="ru-RU" w:bidi="ru-RU"/>
      </w:rPr>
    </w:lvl>
    <w:lvl w:ilvl="6" w:tplc="0276CD9E">
      <w:numFmt w:val="bullet"/>
      <w:lvlText w:val="•"/>
      <w:lvlJc w:val="left"/>
      <w:pPr>
        <w:ind w:left="8196" w:hanging="288"/>
      </w:pPr>
      <w:rPr>
        <w:rFonts w:hint="default"/>
        <w:lang w:val="ru-RU" w:eastAsia="ru-RU" w:bidi="ru-RU"/>
      </w:rPr>
    </w:lvl>
    <w:lvl w:ilvl="7" w:tplc="A8CC41A0">
      <w:numFmt w:val="bullet"/>
      <w:lvlText w:val="•"/>
      <w:lvlJc w:val="left"/>
      <w:pPr>
        <w:ind w:left="9044" w:hanging="288"/>
      </w:pPr>
      <w:rPr>
        <w:rFonts w:hint="default"/>
        <w:lang w:val="ru-RU" w:eastAsia="ru-RU" w:bidi="ru-RU"/>
      </w:rPr>
    </w:lvl>
    <w:lvl w:ilvl="8" w:tplc="264C8B02">
      <w:numFmt w:val="bullet"/>
      <w:lvlText w:val="•"/>
      <w:lvlJc w:val="left"/>
      <w:pPr>
        <w:ind w:left="9891" w:hanging="288"/>
      </w:pPr>
      <w:rPr>
        <w:rFonts w:hint="default"/>
        <w:lang w:val="ru-RU" w:eastAsia="ru-RU" w:bidi="ru-RU"/>
      </w:rPr>
    </w:lvl>
  </w:abstractNum>
  <w:abstractNum w:abstractNumId="13" w15:restartNumberingAfterBreak="0">
    <w:nsid w:val="6D0A70DD"/>
    <w:multiLevelType w:val="hybridMultilevel"/>
    <w:tmpl w:val="20E20338"/>
    <w:lvl w:ilvl="0" w:tplc="BCAE0036">
      <w:numFmt w:val="bullet"/>
      <w:lvlText w:val="-"/>
      <w:lvlJc w:val="left"/>
      <w:pPr>
        <w:ind w:left="972" w:hanging="300"/>
      </w:pPr>
      <w:rPr>
        <w:rFonts w:ascii="Times New Roman" w:eastAsia="Times New Roman" w:hAnsi="Times New Roman" w:cs="Times New Roman" w:hint="default"/>
        <w:w w:val="100"/>
        <w:sz w:val="28"/>
        <w:szCs w:val="28"/>
        <w:lang w:val="ru-RU" w:eastAsia="ru-RU" w:bidi="ru-RU"/>
      </w:rPr>
    </w:lvl>
    <w:lvl w:ilvl="1" w:tplc="7BE228DE">
      <w:numFmt w:val="bullet"/>
      <w:lvlText w:val="•"/>
      <w:lvlJc w:val="left"/>
      <w:pPr>
        <w:ind w:left="2040" w:hanging="300"/>
      </w:pPr>
      <w:rPr>
        <w:rFonts w:hint="default"/>
        <w:lang w:val="ru-RU" w:eastAsia="ru-RU" w:bidi="ru-RU"/>
      </w:rPr>
    </w:lvl>
    <w:lvl w:ilvl="2" w:tplc="22F09616">
      <w:numFmt w:val="bullet"/>
      <w:lvlText w:val="•"/>
      <w:lvlJc w:val="left"/>
      <w:pPr>
        <w:ind w:left="3101" w:hanging="300"/>
      </w:pPr>
      <w:rPr>
        <w:rFonts w:hint="default"/>
        <w:lang w:val="ru-RU" w:eastAsia="ru-RU" w:bidi="ru-RU"/>
      </w:rPr>
    </w:lvl>
    <w:lvl w:ilvl="3" w:tplc="4762CB7A">
      <w:numFmt w:val="bullet"/>
      <w:lvlText w:val="•"/>
      <w:lvlJc w:val="left"/>
      <w:pPr>
        <w:ind w:left="4161" w:hanging="300"/>
      </w:pPr>
      <w:rPr>
        <w:rFonts w:hint="default"/>
        <w:lang w:val="ru-RU" w:eastAsia="ru-RU" w:bidi="ru-RU"/>
      </w:rPr>
    </w:lvl>
    <w:lvl w:ilvl="4" w:tplc="7B0ACD80">
      <w:numFmt w:val="bullet"/>
      <w:lvlText w:val="•"/>
      <w:lvlJc w:val="left"/>
      <w:pPr>
        <w:ind w:left="5222" w:hanging="300"/>
      </w:pPr>
      <w:rPr>
        <w:rFonts w:hint="default"/>
        <w:lang w:val="ru-RU" w:eastAsia="ru-RU" w:bidi="ru-RU"/>
      </w:rPr>
    </w:lvl>
    <w:lvl w:ilvl="5" w:tplc="56E2AB5E">
      <w:numFmt w:val="bullet"/>
      <w:lvlText w:val="•"/>
      <w:lvlJc w:val="left"/>
      <w:pPr>
        <w:ind w:left="6283" w:hanging="300"/>
      </w:pPr>
      <w:rPr>
        <w:rFonts w:hint="default"/>
        <w:lang w:val="ru-RU" w:eastAsia="ru-RU" w:bidi="ru-RU"/>
      </w:rPr>
    </w:lvl>
    <w:lvl w:ilvl="6" w:tplc="CB94858C">
      <w:numFmt w:val="bullet"/>
      <w:lvlText w:val="•"/>
      <w:lvlJc w:val="left"/>
      <w:pPr>
        <w:ind w:left="7343" w:hanging="300"/>
      </w:pPr>
      <w:rPr>
        <w:rFonts w:hint="default"/>
        <w:lang w:val="ru-RU" w:eastAsia="ru-RU" w:bidi="ru-RU"/>
      </w:rPr>
    </w:lvl>
    <w:lvl w:ilvl="7" w:tplc="B194F396">
      <w:numFmt w:val="bullet"/>
      <w:lvlText w:val="•"/>
      <w:lvlJc w:val="left"/>
      <w:pPr>
        <w:ind w:left="8404" w:hanging="300"/>
      </w:pPr>
      <w:rPr>
        <w:rFonts w:hint="default"/>
        <w:lang w:val="ru-RU" w:eastAsia="ru-RU" w:bidi="ru-RU"/>
      </w:rPr>
    </w:lvl>
    <w:lvl w:ilvl="8" w:tplc="77BE2BB8">
      <w:numFmt w:val="bullet"/>
      <w:lvlText w:val="•"/>
      <w:lvlJc w:val="left"/>
      <w:pPr>
        <w:ind w:left="9465" w:hanging="300"/>
      </w:pPr>
      <w:rPr>
        <w:rFonts w:hint="default"/>
        <w:lang w:val="ru-RU" w:eastAsia="ru-RU" w:bidi="ru-RU"/>
      </w:rPr>
    </w:lvl>
  </w:abstractNum>
  <w:abstractNum w:abstractNumId="14" w15:restartNumberingAfterBreak="0">
    <w:nsid w:val="72DE01DF"/>
    <w:multiLevelType w:val="hybridMultilevel"/>
    <w:tmpl w:val="E0522EDC"/>
    <w:lvl w:ilvl="0" w:tplc="321E0074">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98161C"/>
    <w:multiLevelType w:val="hybridMultilevel"/>
    <w:tmpl w:val="B3EC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6109AD"/>
    <w:multiLevelType w:val="hybridMultilevel"/>
    <w:tmpl w:val="EBA26A5E"/>
    <w:lvl w:ilvl="0" w:tplc="2344503A">
      <w:numFmt w:val="bullet"/>
      <w:lvlText w:val="-"/>
      <w:lvlJc w:val="left"/>
      <w:pPr>
        <w:ind w:left="972" w:hanging="144"/>
      </w:pPr>
      <w:rPr>
        <w:rFonts w:ascii="Arial" w:eastAsia="Arial" w:hAnsi="Arial" w:cs="Arial" w:hint="default"/>
        <w:w w:val="94"/>
        <w:sz w:val="28"/>
        <w:szCs w:val="28"/>
        <w:lang w:val="ru-RU" w:eastAsia="ru-RU" w:bidi="ru-RU"/>
      </w:rPr>
    </w:lvl>
    <w:lvl w:ilvl="1" w:tplc="530A0A92">
      <w:numFmt w:val="bullet"/>
      <w:lvlText w:val="•"/>
      <w:lvlJc w:val="left"/>
      <w:pPr>
        <w:ind w:left="2040" w:hanging="144"/>
      </w:pPr>
      <w:rPr>
        <w:rFonts w:hint="default"/>
        <w:lang w:val="ru-RU" w:eastAsia="ru-RU" w:bidi="ru-RU"/>
      </w:rPr>
    </w:lvl>
    <w:lvl w:ilvl="2" w:tplc="D4344EFC">
      <w:numFmt w:val="bullet"/>
      <w:lvlText w:val="•"/>
      <w:lvlJc w:val="left"/>
      <w:pPr>
        <w:ind w:left="3101" w:hanging="144"/>
      </w:pPr>
      <w:rPr>
        <w:rFonts w:hint="default"/>
        <w:lang w:val="ru-RU" w:eastAsia="ru-RU" w:bidi="ru-RU"/>
      </w:rPr>
    </w:lvl>
    <w:lvl w:ilvl="3" w:tplc="7DB86F4C">
      <w:numFmt w:val="bullet"/>
      <w:lvlText w:val="•"/>
      <w:lvlJc w:val="left"/>
      <w:pPr>
        <w:ind w:left="4161" w:hanging="144"/>
      </w:pPr>
      <w:rPr>
        <w:rFonts w:hint="default"/>
        <w:lang w:val="ru-RU" w:eastAsia="ru-RU" w:bidi="ru-RU"/>
      </w:rPr>
    </w:lvl>
    <w:lvl w:ilvl="4" w:tplc="4F8AE5BE">
      <w:numFmt w:val="bullet"/>
      <w:lvlText w:val="•"/>
      <w:lvlJc w:val="left"/>
      <w:pPr>
        <w:ind w:left="5222" w:hanging="144"/>
      </w:pPr>
      <w:rPr>
        <w:rFonts w:hint="default"/>
        <w:lang w:val="ru-RU" w:eastAsia="ru-RU" w:bidi="ru-RU"/>
      </w:rPr>
    </w:lvl>
    <w:lvl w:ilvl="5" w:tplc="2D4C3D80">
      <w:numFmt w:val="bullet"/>
      <w:lvlText w:val="•"/>
      <w:lvlJc w:val="left"/>
      <w:pPr>
        <w:ind w:left="6283" w:hanging="144"/>
      </w:pPr>
      <w:rPr>
        <w:rFonts w:hint="default"/>
        <w:lang w:val="ru-RU" w:eastAsia="ru-RU" w:bidi="ru-RU"/>
      </w:rPr>
    </w:lvl>
    <w:lvl w:ilvl="6" w:tplc="A488966E">
      <w:numFmt w:val="bullet"/>
      <w:lvlText w:val="•"/>
      <w:lvlJc w:val="left"/>
      <w:pPr>
        <w:ind w:left="7343" w:hanging="144"/>
      </w:pPr>
      <w:rPr>
        <w:rFonts w:hint="default"/>
        <w:lang w:val="ru-RU" w:eastAsia="ru-RU" w:bidi="ru-RU"/>
      </w:rPr>
    </w:lvl>
    <w:lvl w:ilvl="7" w:tplc="92BCD96C">
      <w:numFmt w:val="bullet"/>
      <w:lvlText w:val="•"/>
      <w:lvlJc w:val="left"/>
      <w:pPr>
        <w:ind w:left="8404" w:hanging="144"/>
      </w:pPr>
      <w:rPr>
        <w:rFonts w:hint="default"/>
        <w:lang w:val="ru-RU" w:eastAsia="ru-RU" w:bidi="ru-RU"/>
      </w:rPr>
    </w:lvl>
    <w:lvl w:ilvl="8" w:tplc="AAAC371C">
      <w:numFmt w:val="bullet"/>
      <w:lvlText w:val="•"/>
      <w:lvlJc w:val="left"/>
      <w:pPr>
        <w:ind w:left="9465" w:hanging="144"/>
      </w:pPr>
      <w:rPr>
        <w:rFonts w:hint="default"/>
        <w:lang w:val="ru-RU" w:eastAsia="ru-RU" w:bidi="ru-RU"/>
      </w:rPr>
    </w:lvl>
  </w:abstractNum>
  <w:num w:numId="1" w16cid:durableId="302121754">
    <w:abstractNumId w:val="0"/>
  </w:num>
  <w:num w:numId="2" w16cid:durableId="670453774">
    <w:abstractNumId w:val="13"/>
  </w:num>
  <w:num w:numId="3" w16cid:durableId="579370047">
    <w:abstractNumId w:val="10"/>
  </w:num>
  <w:num w:numId="4" w16cid:durableId="1170801523">
    <w:abstractNumId w:val="1"/>
  </w:num>
  <w:num w:numId="5" w16cid:durableId="1349404731">
    <w:abstractNumId w:val="8"/>
  </w:num>
  <w:num w:numId="6" w16cid:durableId="2143375838">
    <w:abstractNumId w:val="3"/>
  </w:num>
  <w:num w:numId="7" w16cid:durableId="92750088">
    <w:abstractNumId w:val="2"/>
  </w:num>
  <w:num w:numId="8" w16cid:durableId="2029333168">
    <w:abstractNumId w:val="6"/>
  </w:num>
  <w:num w:numId="9" w16cid:durableId="1773470355">
    <w:abstractNumId w:val="16"/>
  </w:num>
  <w:num w:numId="10" w16cid:durableId="1273125433">
    <w:abstractNumId w:val="12"/>
  </w:num>
  <w:num w:numId="11" w16cid:durableId="2021160876">
    <w:abstractNumId w:val="5"/>
  </w:num>
  <w:num w:numId="12" w16cid:durableId="437144305">
    <w:abstractNumId w:val="7"/>
  </w:num>
  <w:num w:numId="13" w16cid:durableId="1517384633">
    <w:abstractNumId w:val="15"/>
  </w:num>
  <w:num w:numId="14" w16cid:durableId="691611277">
    <w:abstractNumId w:val="14"/>
  </w:num>
  <w:num w:numId="15" w16cid:durableId="2061896196">
    <w:abstractNumId w:val="11"/>
  </w:num>
  <w:num w:numId="16" w16cid:durableId="472455072">
    <w:abstractNumId w:val="9"/>
  </w:num>
  <w:num w:numId="17" w16cid:durableId="1819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FF"/>
    <w:rsid w:val="00000638"/>
    <w:rsid w:val="000019D4"/>
    <w:rsid w:val="000024F4"/>
    <w:rsid w:val="00002F22"/>
    <w:rsid w:val="00021311"/>
    <w:rsid w:val="000269EB"/>
    <w:rsid w:val="00030E62"/>
    <w:rsid w:val="00035BF3"/>
    <w:rsid w:val="00036A3B"/>
    <w:rsid w:val="0004519B"/>
    <w:rsid w:val="00045969"/>
    <w:rsid w:val="0005013C"/>
    <w:rsid w:val="0005232F"/>
    <w:rsid w:val="00054864"/>
    <w:rsid w:val="000567BA"/>
    <w:rsid w:val="00057A25"/>
    <w:rsid w:val="0006010A"/>
    <w:rsid w:val="0006632C"/>
    <w:rsid w:val="0007383C"/>
    <w:rsid w:val="00076F35"/>
    <w:rsid w:val="00077489"/>
    <w:rsid w:val="00081117"/>
    <w:rsid w:val="00093DBF"/>
    <w:rsid w:val="00095B45"/>
    <w:rsid w:val="00097A16"/>
    <w:rsid w:val="000A098D"/>
    <w:rsid w:val="000A2BF5"/>
    <w:rsid w:val="000B5C83"/>
    <w:rsid w:val="000C7769"/>
    <w:rsid w:val="000D05DF"/>
    <w:rsid w:val="000D7F40"/>
    <w:rsid w:val="000F4D9A"/>
    <w:rsid w:val="00101A9C"/>
    <w:rsid w:val="001044F0"/>
    <w:rsid w:val="00122CB0"/>
    <w:rsid w:val="0012430A"/>
    <w:rsid w:val="001300FF"/>
    <w:rsid w:val="00133455"/>
    <w:rsid w:val="00133F36"/>
    <w:rsid w:val="00134699"/>
    <w:rsid w:val="00145DB9"/>
    <w:rsid w:val="001475F8"/>
    <w:rsid w:val="00153246"/>
    <w:rsid w:val="00154C20"/>
    <w:rsid w:val="001555AD"/>
    <w:rsid w:val="0015670B"/>
    <w:rsid w:val="00160B24"/>
    <w:rsid w:val="001640AA"/>
    <w:rsid w:val="00176842"/>
    <w:rsid w:val="00180364"/>
    <w:rsid w:val="00192039"/>
    <w:rsid w:val="001927F0"/>
    <w:rsid w:val="001A362F"/>
    <w:rsid w:val="001A5986"/>
    <w:rsid w:val="001A6BE7"/>
    <w:rsid w:val="001B2E4E"/>
    <w:rsid w:val="001C00D9"/>
    <w:rsid w:val="001C1E89"/>
    <w:rsid w:val="001C3953"/>
    <w:rsid w:val="001D20D2"/>
    <w:rsid w:val="001D28F9"/>
    <w:rsid w:val="001D396C"/>
    <w:rsid w:val="001E0C27"/>
    <w:rsid w:val="001F00FB"/>
    <w:rsid w:val="001F3812"/>
    <w:rsid w:val="001F478C"/>
    <w:rsid w:val="001F4CA5"/>
    <w:rsid w:val="0020047F"/>
    <w:rsid w:val="00200CD8"/>
    <w:rsid w:val="002039E8"/>
    <w:rsid w:val="00204FD0"/>
    <w:rsid w:val="002061F4"/>
    <w:rsid w:val="0021571E"/>
    <w:rsid w:val="002224A3"/>
    <w:rsid w:val="00226274"/>
    <w:rsid w:val="0022755C"/>
    <w:rsid w:val="002277B3"/>
    <w:rsid w:val="00234D7D"/>
    <w:rsid w:val="002375AA"/>
    <w:rsid w:val="00244947"/>
    <w:rsid w:val="00245A36"/>
    <w:rsid w:val="002469B2"/>
    <w:rsid w:val="00247B97"/>
    <w:rsid w:val="00277B12"/>
    <w:rsid w:val="0028689B"/>
    <w:rsid w:val="002A17D2"/>
    <w:rsid w:val="002A2360"/>
    <w:rsid w:val="002B303A"/>
    <w:rsid w:val="002B4C1C"/>
    <w:rsid w:val="002B6270"/>
    <w:rsid w:val="002C4E8F"/>
    <w:rsid w:val="002E133C"/>
    <w:rsid w:val="002E414E"/>
    <w:rsid w:val="002E53EC"/>
    <w:rsid w:val="002E5FFC"/>
    <w:rsid w:val="002F19C2"/>
    <w:rsid w:val="002F3C62"/>
    <w:rsid w:val="002F4DE5"/>
    <w:rsid w:val="002F6DE0"/>
    <w:rsid w:val="003020D6"/>
    <w:rsid w:val="00304140"/>
    <w:rsid w:val="00305F10"/>
    <w:rsid w:val="00320DDF"/>
    <w:rsid w:val="00324E2A"/>
    <w:rsid w:val="003261BB"/>
    <w:rsid w:val="003359F0"/>
    <w:rsid w:val="003409EB"/>
    <w:rsid w:val="003442C3"/>
    <w:rsid w:val="00351C9A"/>
    <w:rsid w:val="00353BBF"/>
    <w:rsid w:val="00356406"/>
    <w:rsid w:val="003577FE"/>
    <w:rsid w:val="00361237"/>
    <w:rsid w:val="00362D3F"/>
    <w:rsid w:val="00366153"/>
    <w:rsid w:val="00371C5A"/>
    <w:rsid w:val="00373180"/>
    <w:rsid w:val="00373415"/>
    <w:rsid w:val="00377EF4"/>
    <w:rsid w:val="003937CD"/>
    <w:rsid w:val="003A33D2"/>
    <w:rsid w:val="003A38C8"/>
    <w:rsid w:val="003B5C26"/>
    <w:rsid w:val="003C6CA9"/>
    <w:rsid w:val="003C7EFF"/>
    <w:rsid w:val="003D3A90"/>
    <w:rsid w:val="003D6D8C"/>
    <w:rsid w:val="0040186B"/>
    <w:rsid w:val="00402558"/>
    <w:rsid w:val="00404A82"/>
    <w:rsid w:val="004061D7"/>
    <w:rsid w:val="004138D5"/>
    <w:rsid w:val="0041491C"/>
    <w:rsid w:val="004160D1"/>
    <w:rsid w:val="00417C6C"/>
    <w:rsid w:val="00422408"/>
    <w:rsid w:val="00425F01"/>
    <w:rsid w:val="004554AA"/>
    <w:rsid w:val="00460770"/>
    <w:rsid w:val="00465641"/>
    <w:rsid w:val="0047232A"/>
    <w:rsid w:val="004807FA"/>
    <w:rsid w:val="004821D8"/>
    <w:rsid w:val="004860E6"/>
    <w:rsid w:val="004903AA"/>
    <w:rsid w:val="00494480"/>
    <w:rsid w:val="004962C0"/>
    <w:rsid w:val="004B0E9B"/>
    <w:rsid w:val="004B2407"/>
    <w:rsid w:val="004C07F8"/>
    <w:rsid w:val="004C572F"/>
    <w:rsid w:val="004C692C"/>
    <w:rsid w:val="004C771E"/>
    <w:rsid w:val="004D2AA0"/>
    <w:rsid w:val="004D5447"/>
    <w:rsid w:val="004D6155"/>
    <w:rsid w:val="004E5C5B"/>
    <w:rsid w:val="004F0723"/>
    <w:rsid w:val="004F6109"/>
    <w:rsid w:val="004F763D"/>
    <w:rsid w:val="00504FA2"/>
    <w:rsid w:val="005063B0"/>
    <w:rsid w:val="0050796E"/>
    <w:rsid w:val="005173C1"/>
    <w:rsid w:val="00525F29"/>
    <w:rsid w:val="005304E1"/>
    <w:rsid w:val="0053313B"/>
    <w:rsid w:val="00547FE4"/>
    <w:rsid w:val="00554E56"/>
    <w:rsid w:val="005600CA"/>
    <w:rsid w:val="00561549"/>
    <w:rsid w:val="00565615"/>
    <w:rsid w:val="005656BE"/>
    <w:rsid w:val="005678C2"/>
    <w:rsid w:val="00572819"/>
    <w:rsid w:val="005749E5"/>
    <w:rsid w:val="005762DC"/>
    <w:rsid w:val="005846E8"/>
    <w:rsid w:val="005925B5"/>
    <w:rsid w:val="005957F6"/>
    <w:rsid w:val="00596FA0"/>
    <w:rsid w:val="0059760E"/>
    <w:rsid w:val="005A0028"/>
    <w:rsid w:val="005A170E"/>
    <w:rsid w:val="005A1EB8"/>
    <w:rsid w:val="005A4A3A"/>
    <w:rsid w:val="005B0245"/>
    <w:rsid w:val="005B4CCD"/>
    <w:rsid w:val="005B6A06"/>
    <w:rsid w:val="005C31D3"/>
    <w:rsid w:val="005C5404"/>
    <w:rsid w:val="005C6A49"/>
    <w:rsid w:val="005D7756"/>
    <w:rsid w:val="005E207A"/>
    <w:rsid w:val="005E22FC"/>
    <w:rsid w:val="005E2A3A"/>
    <w:rsid w:val="005E5AE2"/>
    <w:rsid w:val="005F330D"/>
    <w:rsid w:val="005F33B9"/>
    <w:rsid w:val="00603D7E"/>
    <w:rsid w:val="006040AD"/>
    <w:rsid w:val="00606E9F"/>
    <w:rsid w:val="00607424"/>
    <w:rsid w:val="00614B4B"/>
    <w:rsid w:val="00614F17"/>
    <w:rsid w:val="00620127"/>
    <w:rsid w:val="00622C47"/>
    <w:rsid w:val="00624653"/>
    <w:rsid w:val="00627362"/>
    <w:rsid w:val="00641584"/>
    <w:rsid w:val="00653E42"/>
    <w:rsid w:val="00656119"/>
    <w:rsid w:val="00662FDC"/>
    <w:rsid w:val="00663C4F"/>
    <w:rsid w:val="00667F94"/>
    <w:rsid w:val="00670ADD"/>
    <w:rsid w:val="00673724"/>
    <w:rsid w:val="0067507F"/>
    <w:rsid w:val="0067617D"/>
    <w:rsid w:val="00677320"/>
    <w:rsid w:val="006807CF"/>
    <w:rsid w:val="00680811"/>
    <w:rsid w:val="0068143E"/>
    <w:rsid w:val="0068213C"/>
    <w:rsid w:val="0069539D"/>
    <w:rsid w:val="006A0A4C"/>
    <w:rsid w:val="006A6EB0"/>
    <w:rsid w:val="006B5E4C"/>
    <w:rsid w:val="006C268A"/>
    <w:rsid w:val="006C360A"/>
    <w:rsid w:val="006C38DF"/>
    <w:rsid w:val="006C4770"/>
    <w:rsid w:val="006C5568"/>
    <w:rsid w:val="006D0F05"/>
    <w:rsid w:val="006E00D0"/>
    <w:rsid w:val="006E0127"/>
    <w:rsid w:val="006E4554"/>
    <w:rsid w:val="006E7BC5"/>
    <w:rsid w:val="006F3847"/>
    <w:rsid w:val="006F5DD8"/>
    <w:rsid w:val="00700425"/>
    <w:rsid w:val="007052DF"/>
    <w:rsid w:val="00705323"/>
    <w:rsid w:val="00706ED0"/>
    <w:rsid w:val="00712ADD"/>
    <w:rsid w:val="00712DB9"/>
    <w:rsid w:val="00714C93"/>
    <w:rsid w:val="00724434"/>
    <w:rsid w:val="00725556"/>
    <w:rsid w:val="00737E60"/>
    <w:rsid w:val="00741E30"/>
    <w:rsid w:val="00753D38"/>
    <w:rsid w:val="00762201"/>
    <w:rsid w:val="00767DE1"/>
    <w:rsid w:val="007761EB"/>
    <w:rsid w:val="00780DA0"/>
    <w:rsid w:val="00782453"/>
    <w:rsid w:val="00782B88"/>
    <w:rsid w:val="007868F7"/>
    <w:rsid w:val="00791B43"/>
    <w:rsid w:val="007A726D"/>
    <w:rsid w:val="007B51E6"/>
    <w:rsid w:val="007B5B06"/>
    <w:rsid w:val="007C02C6"/>
    <w:rsid w:val="007C341E"/>
    <w:rsid w:val="007C3555"/>
    <w:rsid w:val="007C4409"/>
    <w:rsid w:val="007C5941"/>
    <w:rsid w:val="007C7E4E"/>
    <w:rsid w:val="007E0083"/>
    <w:rsid w:val="007E0FB2"/>
    <w:rsid w:val="007E1A6C"/>
    <w:rsid w:val="007E341A"/>
    <w:rsid w:val="007E5878"/>
    <w:rsid w:val="007E6972"/>
    <w:rsid w:val="007E79B5"/>
    <w:rsid w:val="00810600"/>
    <w:rsid w:val="008147A3"/>
    <w:rsid w:val="00815710"/>
    <w:rsid w:val="00822C6C"/>
    <w:rsid w:val="00822F7B"/>
    <w:rsid w:val="00826E05"/>
    <w:rsid w:val="00835341"/>
    <w:rsid w:val="0084150F"/>
    <w:rsid w:val="0084487F"/>
    <w:rsid w:val="00846BC8"/>
    <w:rsid w:val="00847F72"/>
    <w:rsid w:val="008508CD"/>
    <w:rsid w:val="00851B3F"/>
    <w:rsid w:val="00867850"/>
    <w:rsid w:val="00876FF5"/>
    <w:rsid w:val="00882904"/>
    <w:rsid w:val="0088567C"/>
    <w:rsid w:val="008900C7"/>
    <w:rsid w:val="00896242"/>
    <w:rsid w:val="008A402A"/>
    <w:rsid w:val="008A5C3E"/>
    <w:rsid w:val="008B1998"/>
    <w:rsid w:val="008B3F2A"/>
    <w:rsid w:val="008C48F0"/>
    <w:rsid w:val="008D37CA"/>
    <w:rsid w:val="008E0449"/>
    <w:rsid w:val="008E107B"/>
    <w:rsid w:val="008F104C"/>
    <w:rsid w:val="008F2288"/>
    <w:rsid w:val="008F279B"/>
    <w:rsid w:val="00902313"/>
    <w:rsid w:val="009162B7"/>
    <w:rsid w:val="00920F1A"/>
    <w:rsid w:val="00922B41"/>
    <w:rsid w:val="00925981"/>
    <w:rsid w:val="00926798"/>
    <w:rsid w:val="00933D17"/>
    <w:rsid w:val="0094125B"/>
    <w:rsid w:val="00962BA1"/>
    <w:rsid w:val="009643DC"/>
    <w:rsid w:val="00976BA1"/>
    <w:rsid w:val="0099020D"/>
    <w:rsid w:val="009A10D8"/>
    <w:rsid w:val="009A3224"/>
    <w:rsid w:val="009A76B7"/>
    <w:rsid w:val="009B31DA"/>
    <w:rsid w:val="009B73F3"/>
    <w:rsid w:val="009C0AC7"/>
    <w:rsid w:val="009C4650"/>
    <w:rsid w:val="009D2021"/>
    <w:rsid w:val="009D230A"/>
    <w:rsid w:val="009F2715"/>
    <w:rsid w:val="00A03068"/>
    <w:rsid w:val="00A0685E"/>
    <w:rsid w:val="00A13B12"/>
    <w:rsid w:val="00A14A7C"/>
    <w:rsid w:val="00A15353"/>
    <w:rsid w:val="00A260D1"/>
    <w:rsid w:val="00A317E7"/>
    <w:rsid w:val="00A377DA"/>
    <w:rsid w:val="00A44AE7"/>
    <w:rsid w:val="00A52423"/>
    <w:rsid w:val="00A54426"/>
    <w:rsid w:val="00A565DC"/>
    <w:rsid w:val="00A60B89"/>
    <w:rsid w:val="00A65190"/>
    <w:rsid w:val="00A7239E"/>
    <w:rsid w:val="00A83A61"/>
    <w:rsid w:val="00A917B2"/>
    <w:rsid w:val="00AA4436"/>
    <w:rsid w:val="00AA4694"/>
    <w:rsid w:val="00AA6AEA"/>
    <w:rsid w:val="00AC05A8"/>
    <w:rsid w:val="00AC2ACE"/>
    <w:rsid w:val="00AD0AEE"/>
    <w:rsid w:val="00AF439D"/>
    <w:rsid w:val="00B01F79"/>
    <w:rsid w:val="00B05F4B"/>
    <w:rsid w:val="00B119E3"/>
    <w:rsid w:val="00B14144"/>
    <w:rsid w:val="00B42734"/>
    <w:rsid w:val="00B57269"/>
    <w:rsid w:val="00B653E9"/>
    <w:rsid w:val="00B7040C"/>
    <w:rsid w:val="00B72671"/>
    <w:rsid w:val="00B87C8A"/>
    <w:rsid w:val="00BB2044"/>
    <w:rsid w:val="00BB36E1"/>
    <w:rsid w:val="00BC1722"/>
    <w:rsid w:val="00BC177F"/>
    <w:rsid w:val="00BD2078"/>
    <w:rsid w:val="00BD5C64"/>
    <w:rsid w:val="00BE23AE"/>
    <w:rsid w:val="00BE6F76"/>
    <w:rsid w:val="00BF088D"/>
    <w:rsid w:val="00BF0CAE"/>
    <w:rsid w:val="00C001A8"/>
    <w:rsid w:val="00C058F8"/>
    <w:rsid w:val="00C072F5"/>
    <w:rsid w:val="00C25482"/>
    <w:rsid w:val="00C30A92"/>
    <w:rsid w:val="00C464C0"/>
    <w:rsid w:val="00C47119"/>
    <w:rsid w:val="00C478CA"/>
    <w:rsid w:val="00C579AA"/>
    <w:rsid w:val="00C62A75"/>
    <w:rsid w:val="00C71405"/>
    <w:rsid w:val="00C74909"/>
    <w:rsid w:val="00C77C98"/>
    <w:rsid w:val="00C84FAB"/>
    <w:rsid w:val="00C97C6B"/>
    <w:rsid w:val="00CA0235"/>
    <w:rsid w:val="00CA1DF6"/>
    <w:rsid w:val="00CA35D3"/>
    <w:rsid w:val="00CA53AB"/>
    <w:rsid w:val="00CB1036"/>
    <w:rsid w:val="00CC192D"/>
    <w:rsid w:val="00CC2DFB"/>
    <w:rsid w:val="00CC3366"/>
    <w:rsid w:val="00CC4F3A"/>
    <w:rsid w:val="00CE2B2A"/>
    <w:rsid w:val="00CE46D5"/>
    <w:rsid w:val="00CF23F4"/>
    <w:rsid w:val="00CF654A"/>
    <w:rsid w:val="00D00459"/>
    <w:rsid w:val="00D064B7"/>
    <w:rsid w:val="00D11157"/>
    <w:rsid w:val="00D214AD"/>
    <w:rsid w:val="00D22DB0"/>
    <w:rsid w:val="00D25FB9"/>
    <w:rsid w:val="00D36F02"/>
    <w:rsid w:val="00D439FF"/>
    <w:rsid w:val="00D43A5F"/>
    <w:rsid w:val="00D51C30"/>
    <w:rsid w:val="00D52DF7"/>
    <w:rsid w:val="00D561A4"/>
    <w:rsid w:val="00D5630F"/>
    <w:rsid w:val="00D65E23"/>
    <w:rsid w:val="00D74220"/>
    <w:rsid w:val="00D76576"/>
    <w:rsid w:val="00D83F2D"/>
    <w:rsid w:val="00D841BC"/>
    <w:rsid w:val="00D95828"/>
    <w:rsid w:val="00DA2BE5"/>
    <w:rsid w:val="00DA4EE3"/>
    <w:rsid w:val="00DA559F"/>
    <w:rsid w:val="00DB023F"/>
    <w:rsid w:val="00DB3634"/>
    <w:rsid w:val="00DB63F2"/>
    <w:rsid w:val="00DC03ED"/>
    <w:rsid w:val="00DC254D"/>
    <w:rsid w:val="00DD111D"/>
    <w:rsid w:val="00DE29E9"/>
    <w:rsid w:val="00DE785C"/>
    <w:rsid w:val="00DF4149"/>
    <w:rsid w:val="00DF4393"/>
    <w:rsid w:val="00E004BD"/>
    <w:rsid w:val="00E0295D"/>
    <w:rsid w:val="00E04370"/>
    <w:rsid w:val="00E106AB"/>
    <w:rsid w:val="00E1580F"/>
    <w:rsid w:val="00E16EAA"/>
    <w:rsid w:val="00E17DFC"/>
    <w:rsid w:val="00E23D39"/>
    <w:rsid w:val="00E24501"/>
    <w:rsid w:val="00E26446"/>
    <w:rsid w:val="00E31E34"/>
    <w:rsid w:val="00E4001E"/>
    <w:rsid w:val="00E43A83"/>
    <w:rsid w:val="00E44AC8"/>
    <w:rsid w:val="00E452C5"/>
    <w:rsid w:val="00E50761"/>
    <w:rsid w:val="00E51F70"/>
    <w:rsid w:val="00E640A6"/>
    <w:rsid w:val="00E753C5"/>
    <w:rsid w:val="00E76201"/>
    <w:rsid w:val="00E76C14"/>
    <w:rsid w:val="00E81E79"/>
    <w:rsid w:val="00E879DC"/>
    <w:rsid w:val="00E93C43"/>
    <w:rsid w:val="00E960A8"/>
    <w:rsid w:val="00EB1BEB"/>
    <w:rsid w:val="00EB49FB"/>
    <w:rsid w:val="00EB5002"/>
    <w:rsid w:val="00EB5070"/>
    <w:rsid w:val="00EB7BED"/>
    <w:rsid w:val="00EC4B98"/>
    <w:rsid w:val="00EE7C3A"/>
    <w:rsid w:val="00EF3EE3"/>
    <w:rsid w:val="00EF5323"/>
    <w:rsid w:val="00EF53C6"/>
    <w:rsid w:val="00EF612C"/>
    <w:rsid w:val="00F00B40"/>
    <w:rsid w:val="00F0672A"/>
    <w:rsid w:val="00F15394"/>
    <w:rsid w:val="00F170A9"/>
    <w:rsid w:val="00F213F5"/>
    <w:rsid w:val="00F22BF6"/>
    <w:rsid w:val="00F270DC"/>
    <w:rsid w:val="00F31847"/>
    <w:rsid w:val="00F339B9"/>
    <w:rsid w:val="00F34366"/>
    <w:rsid w:val="00F35973"/>
    <w:rsid w:val="00F36F3A"/>
    <w:rsid w:val="00F446BB"/>
    <w:rsid w:val="00F52808"/>
    <w:rsid w:val="00F574BE"/>
    <w:rsid w:val="00F60688"/>
    <w:rsid w:val="00F6278F"/>
    <w:rsid w:val="00F66C97"/>
    <w:rsid w:val="00F75710"/>
    <w:rsid w:val="00F81F66"/>
    <w:rsid w:val="00F85E4D"/>
    <w:rsid w:val="00F91D5B"/>
    <w:rsid w:val="00FA517D"/>
    <w:rsid w:val="00FB30EF"/>
    <w:rsid w:val="00FC58F5"/>
    <w:rsid w:val="00FD4515"/>
    <w:rsid w:val="00FD613D"/>
    <w:rsid w:val="00FE25E2"/>
    <w:rsid w:val="00FF202F"/>
    <w:rsid w:val="00FF5247"/>
    <w:rsid w:val="00FF5575"/>
    <w:rsid w:val="00FF6C35"/>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EB6B"/>
  <w15:docId w15:val="{171AA626-866F-4168-B8FD-FDF69F11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6C14"/>
    <w:rPr>
      <w:rFonts w:ascii="Times New Roman" w:eastAsia="Times New Roman" w:hAnsi="Times New Roman" w:cs="Times New Roman"/>
      <w:lang w:val="ru-RU" w:eastAsia="ru-RU" w:bidi="ru-RU"/>
    </w:rPr>
  </w:style>
  <w:style w:type="paragraph" w:styleId="1">
    <w:name w:val="heading 1"/>
    <w:basedOn w:val="a"/>
    <w:link w:val="10"/>
    <w:uiPriority w:val="1"/>
    <w:qFormat/>
    <w:rsid w:val="00E76C14"/>
    <w:pPr>
      <w:spacing w:before="89"/>
      <w:ind w:left="16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6C14"/>
    <w:tblPr>
      <w:tblInd w:w="0" w:type="dxa"/>
      <w:tblCellMar>
        <w:top w:w="0" w:type="dxa"/>
        <w:left w:w="0" w:type="dxa"/>
        <w:bottom w:w="0" w:type="dxa"/>
        <w:right w:w="0" w:type="dxa"/>
      </w:tblCellMar>
    </w:tblPr>
  </w:style>
  <w:style w:type="paragraph" w:styleId="a3">
    <w:name w:val="Body Text"/>
    <w:basedOn w:val="a"/>
    <w:link w:val="a4"/>
    <w:uiPriority w:val="1"/>
    <w:qFormat/>
    <w:rsid w:val="00E76C14"/>
    <w:pPr>
      <w:ind w:left="972"/>
      <w:jc w:val="both"/>
    </w:pPr>
    <w:rPr>
      <w:sz w:val="28"/>
      <w:szCs w:val="28"/>
    </w:rPr>
  </w:style>
  <w:style w:type="paragraph" w:styleId="a5">
    <w:name w:val="List Paragraph"/>
    <w:basedOn w:val="a"/>
    <w:uiPriority w:val="1"/>
    <w:qFormat/>
    <w:rsid w:val="00E76C14"/>
    <w:pPr>
      <w:ind w:left="972" w:firstLine="709"/>
      <w:jc w:val="both"/>
    </w:pPr>
  </w:style>
  <w:style w:type="paragraph" w:customStyle="1" w:styleId="TableParagraph">
    <w:name w:val="Table Paragraph"/>
    <w:basedOn w:val="a"/>
    <w:uiPriority w:val="1"/>
    <w:qFormat/>
    <w:rsid w:val="00E76C14"/>
  </w:style>
  <w:style w:type="character" w:styleId="a6">
    <w:name w:val="Hyperlink"/>
    <w:semiHidden/>
    <w:unhideWhenUsed/>
    <w:rsid w:val="008F279B"/>
    <w:rPr>
      <w:color w:val="0000FF"/>
      <w:u w:val="single"/>
    </w:rPr>
  </w:style>
  <w:style w:type="paragraph" w:styleId="a7">
    <w:name w:val="Body Text Indent"/>
    <w:basedOn w:val="a"/>
    <w:link w:val="a8"/>
    <w:uiPriority w:val="99"/>
    <w:semiHidden/>
    <w:unhideWhenUsed/>
    <w:rsid w:val="00BD2078"/>
    <w:pPr>
      <w:spacing w:after="120"/>
      <w:ind w:left="283"/>
    </w:pPr>
  </w:style>
  <w:style w:type="character" w:customStyle="1" w:styleId="a8">
    <w:name w:val="Основной текст с отступом Знак"/>
    <w:basedOn w:val="a0"/>
    <w:link w:val="a7"/>
    <w:uiPriority w:val="99"/>
    <w:semiHidden/>
    <w:rsid w:val="00BD2078"/>
    <w:rPr>
      <w:rFonts w:ascii="Times New Roman" w:eastAsia="Times New Roman" w:hAnsi="Times New Roman" w:cs="Times New Roman"/>
      <w:lang w:val="ru-RU" w:eastAsia="ru-RU" w:bidi="ru-RU"/>
    </w:rPr>
  </w:style>
  <w:style w:type="paragraph" w:customStyle="1" w:styleId="11">
    <w:name w:val="1 Знак Знак Знак Знак Знак Знак Знак"/>
    <w:basedOn w:val="a"/>
    <w:rsid w:val="00097A16"/>
    <w:pPr>
      <w:widowControl/>
      <w:autoSpaceDE/>
      <w:autoSpaceDN/>
    </w:pPr>
    <w:rPr>
      <w:rFonts w:ascii="Verdana" w:hAnsi="Verdana" w:cs="Verdana"/>
      <w:sz w:val="20"/>
      <w:szCs w:val="20"/>
      <w:lang w:val="en-US" w:eastAsia="en-US" w:bidi="ar-SA"/>
    </w:rPr>
  </w:style>
  <w:style w:type="table" w:customStyle="1" w:styleId="TableNormal1">
    <w:name w:val="Table Normal1"/>
    <w:uiPriority w:val="2"/>
    <w:semiHidden/>
    <w:unhideWhenUsed/>
    <w:qFormat/>
    <w:rsid w:val="007E0083"/>
    <w:tblPr>
      <w:tblInd w:w="0" w:type="dxa"/>
      <w:tblCellMar>
        <w:top w:w="0" w:type="dxa"/>
        <w:left w:w="0" w:type="dxa"/>
        <w:bottom w:w="0" w:type="dxa"/>
        <w:right w:w="0" w:type="dxa"/>
      </w:tblCellMar>
    </w:tblPr>
  </w:style>
  <w:style w:type="paragraph" w:styleId="a9">
    <w:name w:val="header"/>
    <w:basedOn w:val="a"/>
    <w:link w:val="aa"/>
    <w:uiPriority w:val="99"/>
    <w:unhideWhenUsed/>
    <w:rsid w:val="007E0083"/>
    <w:pPr>
      <w:tabs>
        <w:tab w:val="center" w:pos="4677"/>
        <w:tab w:val="right" w:pos="9355"/>
      </w:tabs>
    </w:pPr>
  </w:style>
  <w:style w:type="character" w:customStyle="1" w:styleId="aa">
    <w:name w:val="Верхний колонтитул Знак"/>
    <w:basedOn w:val="a0"/>
    <w:link w:val="a9"/>
    <w:uiPriority w:val="99"/>
    <w:rsid w:val="007E0083"/>
    <w:rPr>
      <w:rFonts w:ascii="Times New Roman" w:eastAsia="Times New Roman" w:hAnsi="Times New Roman" w:cs="Times New Roman"/>
      <w:lang w:val="ru-RU" w:eastAsia="ru-RU" w:bidi="ru-RU"/>
    </w:rPr>
  </w:style>
  <w:style w:type="paragraph" w:styleId="ab">
    <w:name w:val="footer"/>
    <w:basedOn w:val="a"/>
    <w:link w:val="ac"/>
    <w:uiPriority w:val="99"/>
    <w:unhideWhenUsed/>
    <w:rsid w:val="007E0083"/>
    <w:pPr>
      <w:tabs>
        <w:tab w:val="center" w:pos="4677"/>
        <w:tab w:val="right" w:pos="9355"/>
      </w:tabs>
    </w:pPr>
  </w:style>
  <w:style w:type="character" w:customStyle="1" w:styleId="ac">
    <w:name w:val="Нижний колонтитул Знак"/>
    <w:basedOn w:val="a0"/>
    <w:link w:val="ab"/>
    <w:uiPriority w:val="99"/>
    <w:rsid w:val="007E0083"/>
    <w:rPr>
      <w:rFonts w:ascii="Times New Roman" w:eastAsia="Times New Roman" w:hAnsi="Times New Roman" w:cs="Times New Roman"/>
      <w:lang w:val="ru-RU" w:eastAsia="ru-RU" w:bidi="ru-RU"/>
    </w:rPr>
  </w:style>
  <w:style w:type="paragraph" w:customStyle="1" w:styleId="Default">
    <w:name w:val="Default"/>
    <w:rsid w:val="00FC58F5"/>
    <w:pPr>
      <w:widowControl/>
      <w:adjustRightInd w:val="0"/>
    </w:pPr>
    <w:rPr>
      <w:rFonts w:ascii="Times New Roman" w:eastAsia="Times New Roman" w:hAnsi="Times New Roman" w:cs="Times New Roman"/>
      <w:color w:val="000000"/>
      <w:sz w:val="24"/>
      <w:szCs w:val="24"/>
      <w:lang w:val="ru-RU" w:eastAsia="ru-RU"/>
    </w:rPr>
  </w:style>
  <w:style w:type="paragraph" w:styleId="ad">
    <w:name w:val="Balloon Text"/>
    <w:basedOn w:val="a"/>
    <w:link w:val="ae"/>
    <w:uiPriority w:val="99"/>
    <w:semiHidden/>
    <w:unhideWhenUsed/>
    <w:rsid w:val="0020047F"/>
    <w:rPr>
      <w:rFonts w:ascii="Segoe UI" w:hAnsi="Segoe UI" w:cs="Segoe UI"/>
      <w:sz w:val="18"/>
      <w:szCs w:val="18"/>
    </w:rPr>
  </w:style>
  <w:style w:type="character" w:customStyle="1" w:styleId="ae">
    <w:name w:val="Текст выноски Знак"/>
    <w:basedOn w:val="a0"/>
    <w:link w:val="ad"/>
    <w:uiPriority w:val="99"/>
    <w:semiHidden/>
    <w:rsid w:val="0020047F"/>
    <w:rPr>
      <w:rFonts w:ascii="Segoe UI" w:eastAsia="Times New Roman" w:hAnsi="Segoe UI" w:cs="Segoe UI"/>
      <w:sz w:val="18"/>
      <w:szCs w:val="18"/>
      <w:lang w:val="ru-RU" w:eastAsia="ru-RU" w:bidi="ru-RU"/>
    </w:rPr>
  </w:style>
  <w:style w:type="character" w:customStyle="1" w:styleId="a4">
    <w:name w:val="Основной текст Знак"/>
    <w:basedOn w:val="a0"/>
    <w:link w:val="a3"/>
    <w:uiPriority w:val="1"/>
    <w:rsid w:val="00021311"/>
    <w:rPr>
      <w:rFonts w:ascii="Times New Roman" w:eastAsia="Times New Roman" w:hAnsi="Times New Roman" w:cs="Times New Roman"/>
      <w:sz w:val="28"/>
      <w:szCs w:val="28"/>
      <w:lang w:val="ru-RU" w:eastAsia="ru-RU" w:bidi="ru-RU"/>
    </w:rPr>
  </w:style>
  <w:style w:type="character" w:customStyle="1" w:styleId="af">
    <w:name w:val="Гипертекстовая ссылка"/>
    <w:basedOn w:val="a0"/>
    <w:uiPriority w:val="99"/>
    <w:rsid w:val="00C97C6B"/>
    <w:rPr>
      <w:color w:val="106BBE"/>
    </w:rPr>
  </w:style>
  <w:style w:type="character" w:styleId="af0">
    <w:name w:val="Strong"/>
    <w:basedOn w:val="a0"/>
    <w:uiPriority w:val="22"/>
    <w:qFormat/>
    <w:rsid w:val="00712ADD"/>
    <w:rPr>
      <w:b/>
      <w:bCs/>
    </w:rPr>
  </w:style>
  <w:style w:type="paragraph" w:customStyle="1" w:styleId="3">
    <w:name w:val="Знак Знак3 Знак Знак Знак Знак"/>
    <w:basedOn w:val="a"/>
    <w:rsid w:val="00F6278F"/>
    <w:pPr>
      <w:widowControl/>
      <w:autoSpaceDE/>
      <w:autoSpaceDN/>
      <w:spacing w:after="160" w:line="240" w:lineRule="exact"/>
    </w:pPr>
    <w:rPr>
      <w:rFonts w:ascii="Verdana" w:hAnsi="Verdana"/>
      <w:sz w:val="24"/>
      <w:szCs w:val="24"/>
      <w:lang w:val="en-US" w:eastAsia="en-US" w:bidi="ar-SA"/>
    </w:rPr>
  </w:style>
  <w:style w:type="paragraph" w:styleId="2">
    <w:name w:val="Body Text Indent 2"/>
    <w:basedOn w:val="a"/>
    <w:link w:val="20"/>
    <w:rsid w:val="00A15353"/>
    <w:pPr>
      <w:widowControl/>
      <w:autoSpaceDE/>
      <w:autoSpaceDN/>
      <w:spacing w:after="120" w:line="480" w:lineRule="auto"/>
      <w:ind w:left="283"/>
    </w:pPr>
    <w:rPr>
      <w:sz w:val="24"/>
      <w:szCs w:val="24"/>
      <w:lang w:bidi="ar-SA"/>
    </w:rPr>
  </w:style>
  <w:style w:type="character" w:customStyle="1" w:styleId="20">
    <w:name w:val="Основной текст с отступом 2 Знак"/>
    <w:basedOn w:val="a0"/>
    <w:link w:val="2"/>
    <w:rsid w:val="00A15353"/>
    <w:rPr>
      <w:rFonts w:ascii="Times New Roman" w:eastAsia="Times New Roman" w:hAnsi="Times New Roman" w:cs="Times New Roman"/>
      <w:sz w:val="24"/>
      <w:szCs w:val="24"/>
    </w:rPr>
  </w:style>
  <w:style w:type="paragraph" w:customStyle="1" w:styleId="30">
    <w:name w:val="Знак Знак3 Знак Знак Знак Знак"/>
    <w:basedOn w:val="a"/>
    <w:rsid w:val="00234D7D"/>
    <w:pPr>
      <w:widowControl/>
      <w:autoSpaceDE/>
      <w:autoSpaceDN/>
      <w:spacing w:after="160" w:line="240" w:lineRule="exact"/>
    </w:pPr>
    <w:rPr>
      <w:rFonts w:ascii="Verdana" w:hAnsi="Verdana"/>
      <w:sz w:val="24"/>
      <w:szCs w:val="24"/>
      <w:lang w:val="en-US" w:eastAsia="en-US" w:bidi="ar-SA"/>
    </w:rPr>
  </w:style>
  <w:style w:type="paragraph" w:styleId="21">
    <w:name w:val="Body Text 2"/>
    <w:basedOn w:val="a"/>
    <w:link w:val="22"/>
    <w:unhideWhenUsed/>
    <w:rsid w:val="00741E30"/>
    <w:pPr>
      <w:widowControl/>
      <w:autoSpaceDE/>
      <w:autoSpaceDN/>
      <w:spacing w:after="120" w:line="480" w:lineRule="auto"/>
    </w:pPr>
    <w:rPr>
      <w:sz w:val="26"/>
      <w:szCs w:val="20"/>
      <w:lang w:bidi="ar-SA"/>
    </w:rPr>
  </w:style>
  <w:style w:type="character" w:customStyle="1" w:styleId="22">
    <w:name w:val="Основной текст 2 Знак"/>
    <w:basedOn w:val="a0"/>
    <w:link w:val="21"/>
    <w:rsid w:val="00741E30"/>
    <w:rPr>
      <w:rFonts w:ascii="Times New Roman" w:eastAsia="Times New Roman" w:hAnsi="Times New Roman" w:cs="Times New Roman"/>
      <w:sz w:val="26"/>
      <w:szCs w:val="20"/>
      <w:lang w:val="ru-RU" w:eastAsia="ru-RU"/>
    </w:rPr>
  </w:style>
  <w:style w:type="character" w:customStyle="1" w:styleId="23">
    <w:name w:val="Основной текст (2)_"/>
    <w:link w:val="210"/>
    <w:uiPriority w:val="99"/>
    <w:locked/>
    <w:rsid w:val="00741E30"/>
    <w:rPr>
      <w:sz w:val="28"/>
      <w:szCs w:val="28"/>
      <w:shd w:val="clear" w:color="auto" w:fill="FFFFFF"/>
    </w:rPr>
  </w:style>
  <w:style w:type="paragraph" w:customStyle="1" w:styleId="210">
    <w:name w:val="Основной текст (2)1"/>
    <w:basedOn w:val="a"/>
    <w:link w:val="23"/>
    <w:uiPriority w:val="99"/>
    <w:rsid w:val="00741E30"/>
    <w:pPr>
      <w:shd w:val="clear" w:color="auto" w:fill="FFFFFF"/>
      <w:autoSpaceDE/>
      <w:autoSpaceDN/>
      <w:spacing w:line="240" w:lineRule="atLeast"/>
      <w:jc w:val="center"/>
    </w:pPr>
    <w:rPr>
      <w:rFonts w:asciiTheme="minorHAnsi" w:eastAsiaTheme="minorHAnsi" w:hAnsiTheme="minorHAnsi" w:cstheme="minorBidi"/>
      <w:sz w:val="28"/>
      <w:szCs w:val="28"/>
      <w:lang w:val="en-US" w:eastAsia="en-US" w:bidi="ar-SA"/>
    </w:rPr>
  </w:style>
  <w:style w:type="character" w:customStyle="1" w:styleId="213pt">
    <w:name w:val="Основной текст (2) + 13 pt"/>
    <w:aliases w:val="Полужирный2"/>
    <w:uiPriority w:val="99"/>
    <w:rsid w:val="00741E30"/>
    <w:rPr>
      <w:rFonts w:ascii="Times New Roman" w:hAnsi="Times New Roman" w:cs="Times New Roman"/>
      <w:b/>
      <w:bCs/>
      <w:sz w:val="26"/>
      <w:szCs w:val="26"/>
      <w:shd w:val="clear" w:color="auto" w:fill="FFFFFF"/>
    </w:rPr>
  </w:style>
  <w:style w:type="paragraph" w:styleId="af1">
    <w:name w:val="Normal (Web)"/>
    <w:basedOn w:val="a"/>
    <w:uiPriority w:val="99"/>
    <w:rsid w:val="008E107B"/>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1"/>
    <w:rsid w:val="002E53EC"/>
    <w:rPr>
      <w:rFonts w:ascii="Times New Roman" w:eastAsia="Times New Roman" w:hAnsi="Times New Roman" w:cs="Times New Roman"/>
      <w:b/>
      <w:bCs/>
      <w:sz w:val="28"/>
      <w:szCs w:val="28"/>
      <w:lang w:val="ru-RU" w:eastAsia="ru-RU" w:bidi="ru-RU"/>
    </w:rPr>
  </w:style>
  <w:style w:type="paragraph" w:customStyle="1" w:styleId="31">
    <w:name w:val="Знак Знак3 Знак Знак Знак Знак1"/>
    <w:basedOn w:val="a"/>
    <w:rsid w:val="002E53EC"/>
    <w:pPr>
      <w:widowControl/>
      <w:autoSpaceDE/>
      <w:autoSpaceDN/>
      <w:spacing w:after="160" w:line="240" w:lineRule="exact"/>
    </w:pPr>
    <w:rPr>
      <w:rFonts w:ascii="Verdana" w:hAnsi="Verdana"/>
      <w:sz w:val="24"/>
      <w:szCs w:val="24"/>
      <w:lang w:val="en-US" w:eastAsia="en-US" w:bidi="ar-SA"/>
    </w:rPr>
  </w:style>
  <w:style w:type="character" w:styleId="af2">
    <w:name w:val="Emphasis"/>
    <w:basedOn w:val="a0"/>
    <w:uiPriority w:val="20"/>
    <w:qFormat/>
    <w:rsid w:val="002E5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61352">
      <w:bodyDiv w:val="1"/>
      <w:marLeft w:val="0"/>
      <w:marRight w:val="0"/>
      <w:marTop w:val="0"/>
      <w:marBottom w:val="0"/>
      <w:divBdr>
        <w:top w:val="none" w:sz="0" w:space="0" w:color="auto"/>
        <w:left w:val="none" w:sz="0" w:space="0" w:color="auto"/>
        <w:bottom w:val="none" w:sz="0" w:space="0" w:color="auto"/>
        <w:right w:val="none" w:sz="0" w:space="0" w:color="auto"/>
      </w:divBdr>
    </w:div>
    <w:div w:id="313729233">
      <w:bodyDiv w:val="1"/>
      <w:marLeft w:val="0"/>
      <w:marRight w:val="0"/>
      <w:marTop w:val="0"/>
      <w:marBottom w:val="0"/>
      <w:divBdr>
        <w:top w:val="none" w:sz="0" w:space="0" w:color="auto"/>
        <w:left w:val="none" w:sz="0" w:space="0" w:color="auto"/>
        <w:bottom w:val="none" w:sz="0" w:space="0" w:color="auto"/>
        <w:right w:val="none" w:sz="0" w:space="0" w:color="auto"/>
      </w:divBdr>
    </w:div>
    <w:div w:id="327557089">
      <w:bodyDiv w:val="1"/>
      <w:marLeft w:val="0"/>
      <w:marRight w:val="0"/>
      <w:marTop w:val="0"/>
      <w:marBottom w:val="0"/>
      <w:divBdr>
        <w:top w:val="none" w:sz="0" w:space="0" w:color="auto"/>
        <w:left w:val="none" w:sz="0" w:space="0" w:color="auto"/>
        <w:bottom w:val="none" w:sz="0" w:space="0" w:color="auto"/>
        <w:right w:val="none" w:sz="0" w:space="0" w:color="auto"/>
      </w:divBdr>
    </w:div>
    <w:div w:id="371611989">
      <w:bodyDiv w:val="1"/>
      <w:marLeft w:val="0"/>
      <w:marRight w:val="0"/>
      <w:marTop w:val="0"/>
      <w:marBottom w:val="0"/>
      <w:divBdr>
        <w:top w:val="none" w:sz="0" w:space="0" w:color="auto"/>
        <w:left w:val="none" w:sz="0" w:space="0" w:color="auto"/>
        <w:bottom w:val="none" w:sz="0" w:space="0" w:color="auto"/>
        <w:right w:val="none" w:sz="0" w:space="0" w:color="auto"/>
      </w:divBdr>
    </w:div>
    <w:div w:id="458885691">
      <w:bodyDiv w:val="1"/>
      <w:marLeft w:val="0"/>
      <w:marRight w:val="0"/>
      <w:marTop w:val="0"/>
      <w:marBottom w:val="0"/>
      <w:divBdr>
        <w:top w:val="none" w:sz="0" w:space="0" w:color="auto"/>
        <w:left w:val="none" w:sz="0" w:space="0" w:color="auto"/>
        <w:bottom w:val="none" w:sz="0" w:space="0" w:color="auto"/>
        <w:right w:val="none" w:sz="0" w:space="0" w:color="auto"/>
      </w:divBdr>
    </w:div>
    <w:div w:id="511644335">
      <w:bodyDiv w:val="1"/>
      <w:marLeft w:val="0"/>
      <w:marRight w:val="0"/>
      <w:marTop w:val="0"/>
      <w:marBottom w:val="0"/>
      <w:divBdr>
        <w:top w:val="none" w:sz="0" w:space="0" w:color="auto"/>
        <w:left w:val="none" w:sz="0" w:space="0" w:color="auto"/>
        <w:bottom w:val="none" w:sz="0" w:space="0" w:color="auto"/>
        <w:right w:val="none" w:sz="0" w:space="0" w:color="auto"/>
      </w:divBdr>
    </w:div>
    <w:div w:id="564688245">
      <w:bodyDiv w:val="1"/>
      <w:marLeft w:val="0"/>
      <w:marRight w:val="0"/>
      <w:marTop w:val="0"/>
      <w:marBottom w:val="0"/>
      <w:divBdr>
        <w:top w:val="none" w:sz="0" w:space="0" w:color="auto"/>
        <w:left w:val="none" w:sz="0" w:space="0" w:color="auto"/>
        <w:bottom w:val="none" w:sz="0" w:space="0" w:color="auto"/>
        <w:right w:val="none" w:sz="0" w:space="0" w:color="auto"/>
      </w:divBdr>
    </w:div>
    <w:div w:id="828328170">
      <w:bodyDiv w:val="1"/>
      <w:marLeft w:val="0"/>
      <w:marRight w:val="0"/>
      <w:marTop w:val="0"/>
      <w:marBottom w:val="0"/>
      <w:divBdr>
        <w:top w:val="none" w:sz="0" w:space="0" w:color="auto"/>
        <w:left w:val="none" w:sz="0" w:space="0" w:color="auto"/>
        <w:bottom w:val="none" w:sz="0" w:space="0" w:color="auto"/>
        <w:right w:val="none" w:sz="0" w:space="0" w:color="auto"/>
      </w:divBdr>
    </w:div>
    <w:div w:id="1500926687">
      <w:bodyDiv w:val="1"/>
      <w:marLeft w:val="0"/>
      <w:marRight w:val="0"/>
      <w:marTop w:val="0"/>
      <w:marBottom w:val="0"/>
      <w:divBdr>
        <w:top w:val="none" w:sz="0" w:space="0" w:color="auto"/>
        <w:left w:val="none" w:sz="0" w:space="0" w:color="auto"/>
        <w:bottom w:val="none" w:sz="0" w:space="0" w:color="auto"/>
        <w:right w:val="none" w:sz="0" w:space="0" w:color="auto"/>
      </w:divBdr>
    </w:div>
    <w:div w:id="1589077754">
      <w:bodyDiv w:val="1"/>
      <w:marLeft w:val="0"/>
      <w:marRight w:val="0"/>
      <w:marTop w:val="0"/>
      <w:marBottom w:val="0"/>
      <w:divBdr>
        <w:top w:val="none" w:sz="0" w:space="0" w:color="auto"/>
        <w:left w:val="none" w:sz="0" w:space="0" w:color="auto"/>
        <w:bottom w:val="none" w:sz="0" w:space="0" w:color="auto"/>
        <w:right w:val="none" w:sz="0" w:space="0" w:color="auto"/>
      </w:divBdr>
    </w:div>
    <w:div w:id="1731877080">
      <w:bodyDiv w:val="1"/>
      <w:marLeft w:val="0"/>
      <w:marRight w:val="0"/>
      <w:marTop w:val="0"/>
      <w:marBottom w:val="0"/>
      <w:divBdr>
        <w:top w:val="none" w:sz="0" w:space="0" w:color="auto"/>
        <w:left w:val="none" w:sz="0" w:space="0" w:color="auto"/>
        <w:bottom w:val="none" w:sz="0" w:space="0" w:color="auto"/>
        <w:right w:val="none" w:sz="0" w:space="0" w:color="auto"/>
      </w:divBdr>
    </w:div>
    <w:div w:id="1807384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371B-EF55-4E09-8D50-077BCF0F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6151</Words>
  <Characters>35063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UBelosludtseva</dc:creator>
  <cp:lastModifiedBy>UserPK</cp:lastModifiedBy>
  <cp:revision>5</cp:revision>
  <cp:lastPrinted>2021-12-15T12:28:00Z</cp:lastPrinted>
  <dcterms:created xsi:type="dcterms:W3CDTF">2024-12-27T07:59:00Z</dcterms:created>
  <dcterms:modified xsi:type="dcterms:W3CDTF">2024-12-27T16:46:00Z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Office Word 2007</vt:lpwstr>
  </property>
  <property fmtid="{D5CDD505-2E9C-101B-9397-08002B2CF9AE}" pid="4" name="LastSaved">
    <vt:filetime>2019-12-02T00:00:00Z</vt:filetime>
  </property>
</Properties>
</file>