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59F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61A5F7B6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ОРЛОВСКАЯ ОБЛАСТЬ</w:t>
      </w:r>
    </w:p>
    <w:p w14:paraId="371CEEBD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КРОМСКОЙ РАЙОН</w:t>
      </w:r>
    </w:p>
    <w:p w14:paraId="6BFF9888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БОЛЬШЕКОЛЧЕВСКИЙ СЕЛЬСКИЙ СОВЕТ НАРОДНЫХ ДЕПУТАТОВ</w:t>
      </w:r>
    </w:p>
    <w:p w14:paraId="478B8B5F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E9FFD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РЕШЕНИЕ</w:t>
      </w:r>
    </w:p>
    <w:p w14:paraId="61FC9D00" w14:textId="77777777" w:rsidR="00021D6C" w:rsidRPr="00F025E3" w:rsidRDefault="00021D6C" w:rsidP="00F025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FF03" w14:textId="10E06431" w:rsidR="00021D6C" w:rsidRPr="00F025E3" w:rsidRDefault="00021D6C" w:rsidP="00F02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>24 июня 2025 г.</w:t>
      </w:r>
      <w:r w:rsidR="00F025E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025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25E3">
        <w:rPr>
          <w:rFonts w:ascii="Times New Roman" w:hAnsi="Times New Roman" w:cs="Times New Roman"/>
          <w:sz w:val="28"/>
          <w:szCs w:val="28"/>
        </w:rPr>
        <w:t xml:space="preserve">      </w:t>
      </w:r>
      <w:r w:rsidRPr="00F025E3">
        <w:rPr>
          <w:rFonts w:ascii="Times New Roman" w:hAnsi="Times New Roman" w:cs="Times New Roman"/>
          <w:sz w:val="28"/>
          <w:szCs w:val="28"/>
        </w:rPr>
        <w:t xml:space="preserve">                   № 34-2 сс</w:t>
      </w:r>
    </w:p>
    <w:p w14:paraId="6D86F326" w14:textId="7ED51C52" w:rsidR="00021D6C" w:rsidRPr="00F025E3" w:rsidRDefault="00021D6C" w:rsidP="00F02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E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025E3">
        <w:rPr>
          <w:rFonts w:ascii="Times New Roman" w:hAnsi="Times New Roman" w:cs="Times New Roman"/>
          <w:sz w:val="28"/>
          <w:szCs w:val="28"/>
        </w:rPr>
        <w:t>Атяевка</w:t>
      </w:r>
      <w:proofErr w:type="spellEnd"/>
    </w:p>
    <w:p w14:paraId="6D2AE992" w14:textId="77777777" w:rsidR="00021D6C" w:rsidRPr="00F025E3" w:rsidRDefault="00021D6C" w:rsidP="00F025E3">
      <w:pPr>
        <w:pStyle w:val="Style5"/>
        <w:widowControl/>
        <w:spacing w:line="240" w:lineRule="auto"/>
        <w:ind w:firstLine="567"/>
        <w:contextualSpacing/>
        <w:jc w:val="center"/>
        <w:rPr>
          <w:rStyle w:val="FontStyle11"/>
          <w:sz w:val="28"/>
          <w:szCs w:val="28"/>
        </w:rPr>
      </w:pPr>
    </w:p>
    <w:p w14:paraId="224F6E1E" w14:textId="77777777" w:rsidR="000E7DC5" w:rsidRPr="00F025E3" w:rsidRDefault="00021D6C" w:rsidP="00F025E3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025E3">
        <w:rPr>
          <w:sz w:val="28"/>
          <w:szCs w:val="28"/>
        </w:rPr>
        <w:t>Об утверждении порядка предоставления налоговых льгот по земельному налогу инвесторам, реализующим инвестиционные проекты на территории муниципального образования «Большеколчевское сельское поселение Кромского района Орловской области»</w:t>
      </w:r>
    </w:p>
    <w:p w14:paraId="5C4033E9" w14:textId="77777777" w:rsidR="000E7DC5" w:rsidRPr="00F025E3" w:rsidRDefault="000E7DC5" w:rsidP="00F025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 xml:space="preserve"> </w:t>
      </w:r>
    </w:p>
    <w:p w14:paraId="261468A2" w14:textId="72DE02C8" w:rsidR="000E7DC5" w:rsidRPr="00F025E3" w:rsidRDefault="00021D6C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 xml:space="preserve">Для создания в муниципальном образовании «Большеколчевское сельское поселение Кромского района Орловской области» благоприятных условий для развития инвестиционной деятельности, осуществляемой в форме капитальных вложений, </w:t>
      </w:r>
      <w:r w:rsidR="000E7DC5" w:rsidRPr="00F025E3">
        <w:rPr>
          <w:sz w:val="28"/>
          <w:szCs w:val="28"/>
        </w:rPr>
        <w:t xml:space="preserve">в соответствии </w:t>
      </w:r>
      <w:r w:rsidRPr="00F025E3">
        <w:rPr>
          <w:sz w:val="28"/>
          <w:szCs w:val="28"/>
        </w:rPr>
        <w:t>федеральны</w:t>
      </w:r>
      <w:r w:rsidR="00E54E64" w:rsidRPr="00F025E3">
        <w:rPr>
          <w:sz w:val="28"/>
          <w:szCs w:val="28"/>
        </w:rPr>
        <w:t>м законом</w:t>
      </w:r>
      <w:r w:rsidRPr="00F025E3">
        <w:rPr>
          <w:sz w:val="28"/>
          <w:szCs w:val="28"/>
        </w:rPr>
        <w:t xml:space="preserve"> от 6 октября 2003 г. </w:t>
      </w:r>
      <w:r w:rsidR="00F025E3" w:rsidRPr="00F025E3">
        <w:rPr>
          <w:sz w:val="28"/>
          <w:szCs w:val="28"/>
        </w:rPr>
        <w:t>№</w:t>
      </w:r>
      <w:r w:rsidRPr="00F025E3">
        <w:rPr>
          <w:sz w:val="28"/>
          <w:szCs w:val="28"/>
        </w:rPr>
        <w:t>131-ФЗ</w:t>
      </w:r>
      <w:r w:rsidR="00E54E64" w:rsidRPr="00F025E3">
        <w:rPr>
          <w:sz w:val="28"/>
          <w:szCs w:val="28"/>
        </w:rPr>
        <w:t xml:space="preserve"> «</w:t>
      </w:r>
      <w:r w:rsidRPr="00F025E3">
        <w:rPr>
          <w:sz w:val="28"/>
          <w:szCs w:val="28"/>
        </w:rPr>
        <w:t xml:space="preserve">Об общих принципах организации </w:t>
      </w:r>
      <w:r w:rsidR="00E54E64" w:rsidRPr="00F025E3">
        <w:rPr>
          <w:sz w:val="28"/>
          <w:szCs w:val="28"/>
        </w:rPr>
        <w:t xml:space="preserve">местного самоуправления в Российской Федерации», Федеральным законом от 20 марта 2025 г. </w:t>
      </w:r>
      <w:r w:rsidR="00F025E3" w:rsidRPr="00F025E3">
        <w:rPr>
          <w:sz w:val="28"/>
          <w:szCs w:val="28"/>
        </w:rPr>
        <w:t>№</w:t>
      </w:r>
      <w:r w:rsidR="00E54E64" w:rsidRPr="00F025E3">
        <w:rPr>
          <w:sz w:val="28"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="000E7DC5" w:rsidRPr="00F025E3">
        <w:rPr>
          <w:sz w:val="28"/>
          <w:szCs w:val="28"/>
        </w:rPr>
        <w:t xml:space="preserve">, Федеральным законом от </w:t>
      </w:r>
      <w:r w:rsidR="000E7DC5" w:rsidRPr="00F025E3">
        <w:rPr>
          <w:rStyle w:val="1"/>
          <w:sz w:val="28"/>
          <w:szCs w:val="28"/>
        </w:rPr>
        <w:t>25.02.1999 № 39-ФЗ</w:t>
      </w:r>
      <w:r w:rsidR="000E7DC5" w:rsidRPr="00F025E3">
        <w:rPr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вложений», главой 31 </w:t>
      </w:r>
      <w:r w:rsidR="000E7DC5" w:rsidRPr="00F025E3">
        <w:rPr>
          <w:rStyle w:val="1"/>
          <w:sz w:val="28"/>
          <w:szCs w:val="28"/>
        </w:rPr>
        <w:t>Налогового кодекса</w:t>
      </w:r>
      <w:r w:rsidR="000E7DC5" w:rsidRPr="00F025E3">
        <w:rPr>
          <w:sz w:val="28"/>
          <w:szCs w:val="28"/>
        </w:rPr>
        <w:t xml:space="preserve"> Российской Федерации, </w:t>
      </w:r>
      <w:proofErr w:type="spellStart"/>
      <w:r w:rsidR="000E7DC5" w:rsidRPr="00F025E3">
        <w:rPr>
          <w:sz w:val="28"/>
          <w:szCs w:val="28"/>
        </w:rPr>
        <w:t>Большеколчевский</w:t>
      </w:r>
      <w:proofErr w:type="spellEnd"/>
      <w:r w:rsidR="000E7DC5" w:rsidRPr="00F025E3">
        <w:rPr>
          <w:sz w:val="28"/>
          <w:szCs w:val="28"/>
        </w:rPr>
        <w:t xml:space="preserve"> сельский Совет народных депутатов Кромского района Орловской области </w:t>
      </w:r>
    </w:p>
    <w:p w14:paraId="77FED368" w14:textId="77777777" w:rsidR="008B7554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>р е ш и л:</w:t>
      </w:r>
    </w:p>
    <w:p w14:paraId="060144B4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>1. Утвердить 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r w:rsidR="00021D6C" w:rsidRPr="00F025E3">
        <w:rPr>
          <w:sz w:val="28"/>
          <w:szCs w:val="28"/>
        </w:rPr>
        <w:t>Большеколчевское сельское поселение Кромского района Орловской области</w:t>
      </w:r>
      <w:r w:rsidRPr="00F025E3">
        <w:rPr>
          <w:sz w:val="28"/>
          <w:szCs w:val="28"/>
        </w:rPr>
        <w:t>», согласно Приложению 1.</w:t>
      </w:r>
    </w:p>
    <w:p w14:paraId="79B5740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 xml:space="preserve">2. Настоящее </w:t>
      </w:r>
      <w:r w:rsidR="00F7637F" w:rsidRPr="00F025E3">
        <w:rPr>
          <w:sz w:val="28"/>
          <w:szCs w:val="28"/>
        </w:rPr>
        <w:t>Р</w:t>
      </w:r>
      <w:r w:rsidRPr="00F025E3">
        <w:rPr>
          <w:sz w:val="28"/>
          <w:szCs w:val="28"/>
        </w:rPr>
        <w:t>ешение вступает в силу с 01</w:t>
      </w:r>
      <w:r w:rsidR="003B59AF" w:rsidRPr="00F025E3">
        <w:rPr>
          <w:sz w:val="28"/>
          <w:szCs w:val="28"/>
        </w:rPr>
        <w:t xml:space="preserve"> января </w:t>
      </w:r>
      <w:r w:rsidRPr="00F025E3">
        <w:rPr>
          <w:sz w:val="28"/>
          <w:szCs w:val="28"/>
        </w:rPr>
        <w:t>2026 г.</w:t>
      </w:r>
    </w:p>
    <w:p w14:paraId="4131D537" w14:textId="7200BE11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>3. Опубликовать настоящее Решение в сетевом издании «Официальный сайт администрации Кромского района Орловской области» (https:</w:t>
      </w:r>
      <w:r w:rsidR="00F025E3">
        <w:rPr>
          <w:sz w:val="28"/>
          <w:szCs w:val="28"/>
        </w:rPr>
        <w:t>//</w:t>
      </w:r>
      <w:r w:rsidRPr="00F025E3">
        <w:rPr>
          <w:sz w:val="28"/>
          <w:szCs w:val="28"/>
        </w:rPr>
        <w:t xml:space="preserve">adm-krom.ru). </w:t>
      </w:r>
    </w:p>
    <w:p w14:paraId="2FCD6557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75B58395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5BD1FF78" w14:textId="77777777" w:rsidR="00F025E3" w:rsidRDefault="00F025E3" w:rsidP="00F025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F85E82F" w14:textId="270AB20C" w:rsidR="000E7DC5" w:rsidRPr="00F025E3" w:rsidRDefault="000E7DC5" w:rsidP="00F025E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 xml:space="preserve">Глава сельского поселения                                </w:t>
      </w:r>
      <w:r w:rsidR="00F025E3">
        <w:rPr>
          <w:sz w:val="28"/>
          <w:szCs w:val="28"/>
        </w:rPr>
        <w:t xml:space="preserve">                     </w:t>
      </w:r>
      <w:r w:rsidRPr="00F025E3">
        <w:rPr>
          <w:sz w:val="28"/>
          <w:szCs w:val="28"/>
        </w:rPr>
        <w:t xml:space="preserve">       </w:t>
      </w:r>
      <w:proofErr w:type="spellStart"/>
      <w:r w:rsidRPr="00F025E3">
        <w:rPr>
          <w:sz w:val="28"/>
          <w:szCs w:val="28"/>
        </w:rPr>
        <w:t>Т.В.Мартынова</w:t>
      </w:r>
      <w:proofErr w:type="spellEnd"/>
    </w:p>
    <w:p w14:paraId="5F29330E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rPr>
          <w:sz w:val="28"/>
          <w:szCs w:val="28"/>
        </w:rPr>
        <w:t xml:space="preserve"> </w:t>
      </w:r>
    </w:p>
    <w:p w14:paraId="4A989413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68619CCC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03C91C00" w14:textId="77777777" w:rsidR="00F7637F" w:rsidRPr="00F025E3" w:rsidRDefault="00F7637F" w:rsidP="00F025E3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</w:rPr>
      </w:pPr>
    </w:p>
    <w:p w14:paraId="5543CFF7" w14:textId="77777777" w:rsidR="003B59AF" w:rsidRPr="00F025E3" w:rsidRDefault="003B59AF" w:rsidP="00F025E3">
      <w:pPr>
        <w:pStyle w:val="a3"/>
        <w:spacing w:before="0" w:beforeAutospacing="0" w:after="0" w:afterAutospacing="0"/>
        <w:ind w:firstLine="567"/>
        <w:contextualSpacing/>
        <w:jc w:val="right"/>
      </w:pPr>
    </w:p>
    <w:p w14:paraId="258E17C4" w14:textId="77777777" w:rsidR="003B59AF" w:rsidRPr="00F025E3" w:rsidRDefault="003B59AF" w:rsidP="00F025E3">
      <w:pPr>
        <w:pStyle w:val="a3"/>
        <w:spacing w:before="0" w:beforeAutospacing="0" w:after="0" w:afterAutospacing="0"/>
        <w:ind w:firstLine="567"/>
        <w:contextualSpacing/>
        <w:jc w:val="right"/>
      </w:pPr>
    </w:p>
    <w:p w14:paraId="5732764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right"/>
      </w:pPr>
      <w:r w:rsidRPr="00F025E3">
        <w:t>Приложение 1</w:t>
      </w:r>
    </w:p>
    <w:p w14:paraId="45F10F03" w14:textId="77777777" w:rsidR="00021D6C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right"/>
      </w:pPr>
      <w:r w:rsidRPr="00F025E3">
        <w:t>к решению</w:t>
      </w:r>
      <w:r w:rsidR="00021D6C" w:rsidRPr="00F025E3">
        <w:t xml:space="preserve"> Большеколчевского сельского </w:t>
      </w:r>
    </w:p>
    <w:p w14:paraId="4BD9B1EB" w14:textId="77777777" w:rsidR="00021D6C" w:rsidRPr="00F025E3" w:rsidRDefault="00021D6C" w:rsidP="00F025E3">
      <w:pPr>
        <w:pStyle w:val="a3"/>
        <w:spacing w:before="0" w:beforeAutospacing="0" w:after="0" w:afterAutospacing="0"/>
        <w:ind w:firstLine="567"/>
        <w:contextualSpacing/>
        <w:jc w:val="right"/>
      </w:pPr>
      <w:r w:rsidRPr="00F025E3">
        <w:lastRenderedPageBreak/>
        <w:t xml:space="preserve">Совета народных депутатов </w:t>
      </w:r>
    </w:p>
    <w:p w14:paraId="798B5750" w14:textId="77777777" w:rsidR="000E7DC5" w:rsidRPr="00F025E3" w:rsidRDefault="00021D6C" w:rsidP="00F025E3">
      <w:pPr>
        <w:pStyle w:val="a3"/>
        <w:spacing w:before="0" w:beforeAutospacing="0" w:after="0" w:afterAutospacing="0"/>
        <w:ind w:firstLine="567"/>
        <w:contextualSpacing/>
        <w:jc w:val="right"/>
      </w:pPr>
      <w:r w:rsidRPr="00F025E3">
        <w:t>от 24.06.2025 г. № 34-2 сс</w:t>
      </w:r>
    </w:p>
    <w:p w14:paraId="71A19B2F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</w:p>
    <w:p w14:paraId="169B2FD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center"/>
      </w:pPr>
      <w:bookmarkStart w:id="0" w:name="P34"/>
      <w:bookmarkEnd w:id="0"/>
      <w:r w:rsidRPr="00F025E3">
        <w:rPr>
          <w:b/>
          <w:bCs/>
        </w:rPr>
        <w:t>Порядок предоставления налоговых льгот по земельному налогу инвесторам, реализующим инвестиционные проекты на территории муниципального образования «</w:t>
      </w:r>
      <w:r w:rsidR="00021D6C" w:rsidRPr="00F025E3">
        <w:rPr>
          <w:b/>
          <w:bCs/>
        </w:rPr>
        <w:t>Большеколчевское сельское поселение Кромского района Орловской области</w:t>
      </w:r>
      <w:r w:rsidRPr="00F025E3">
        <w:rPr>
          <w:b/>
          <w:bCs/>
        </w:rPr>
        <w:t>»</w:t>
      </w:r>
    </w:p>
    <w:p w14:paraId="5A86407D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6B64D3E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center"/>
      </w:pPr>
      <w:r w:rsidRPr="00F025E3">
        <w:rPr>
          <w:b/>
          <w:bCs/>
        </w:rPr>
        <w:t>1. Общие положения</w:t>
      </w:r>
    </w:p>
    <w:p w14:paraId="16220C41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333CCA18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1.1. Настоящий Порядок принят в соответствии со статьей 19 Федерального закона от </w:t>
      </w:r>
      <w:hyperlink r:id="rId4" w:tgtFrame="_blank" w:history="1">
        <w:r w:rsidRPr="00F025E3">
          <w:rPr>
            <w:rStyle w:val="1"/>
          </w:rPr>
          <w:t>25.02.1999 № 39-ФЗ</w:t>
        </w:r>
      </w:hyperlink>
      <w:r w:rsidRPr="00F025E3">
        <w:t xml:space="preserve"> «Об инвестиционной деятельности в Российской Федерации, осуществляемой в форме капитальных вложений» и регулирует создание в муниципальном образовании «</w:t>
      </w:r>
      <w:r w:rsidR="00021D6C" w:rsidRPr="00F025E3">
        <w:t>Большеколчевское сельское поселение Кромского района Орловской области</w:t>
      </w:r>
      <w:r w:rsidRPr="00F025E3">
        <w:t>» благоприятных условий для развития инвестиционной деятельности, осуществляемой в форме капитальных вложений.</w:t>
      </w:r>
    </w:p>
    <w:p w14:paraId="3E21C233" w14:textId="77777777" w:rsidR="008B7554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1.2. Настоящий Порядок определяет механизм и условия предоставления муниципальной поддержки в форме налоговой льготы по земельному налогу (далее – муниципальная поддержка) инвесторам, реализующим инвестиционные проекты, которые включены в реестр инвестиционных проектов </w:t>
      </w:r>
      <w:r w:rsidR="0038214F" w:rsidRPr="00F025E3">
        <w:t xml:space="preserve">Кромского района </w:t>
      </w:r>
      <w:r w:rsidR="008B7554" w:rsidRPr="00F025E3">
        <w:t xml:space="preserve">Орловской области </w:t>
      </w:r>
      <w:r w:rsidR="0038214F" w:rsidRPr="00F025E3">
        <w:t xml:space="preserve">и Орловской области </w:t>
      </w:r>
      <w:r w:rsidRPr="00F025E3">
        <w:t>(далее – реестр инвестиционных проектов), в отношении земельных участков, используемых инвесторами для реал</w:t>
      </w:r>
      <w:r w:rsidR="008B7554" w:rsidRPr="00F025E3">
        <w:t>изации инвестиционных проектов.</w:t>
      </w:r>
    </w:p>
    <w:p w14:paraId="3024034F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1.3. И</w:t>
      </w:r>
      <w:r w:rsidR="00444C55" w:rsidRPr="00F025E3">
        <w:rPr>
          <w:shd w:val="clear" w:color="auto" w:fill="FFFFFF"/>
        </w:rPr>
        <w:t>нвесторы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</w:t>
      </w:r>
      <w:r w:rsidR="00F2346F" w:rsidRPr="00F025E3">
        <w:rPr>
          <w:shd w:val="clear" w:color="auto" w:fill="FFFFFF"/>
        </w:rPr>
        <w:t>.</w:t>
      </w:r>
    </w:p>
    <w:p w14:paraId="709FACF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1.4. Пользователями муниципальной поддержки, предоставляемой в соответствии с настоящим Порядком, являются инвесторы, осуществляющие после 1 января 202</w:t>
      </w:r>
      <w:r w:rsidR="008B7554" w:rsidRPr="00F025E3">
        <w:t>6</w:t>
      </w:r>
      <w:r w:rsidRPr="00F025E3">
        <w:t xml:space="preserve"> года реализацию инвестиционного проекта в форме капитальных вложений в объекты физической культуры, спорта, туризма и гостиничного бизнеса на территории МО «</w:t>
      </w:r>
      <w:r w:rsidR="00021D6C" w:rsidRPr="00F025E3">
        <w:t>Большеколчевское сельское поселение Кромского района Орловской области</w:t>
      </w:r>
      <w:r w:rsidRPr="00F025E3">
        <w:t>» при осуществлении следующих видов деятельности:</w:t>
      </w:r>
    </w:p>
    <w:p w14:paraId="38BA58B7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1.4.1. Деятельность в области спорта, отдыха и развлечений (ОКВЭД 93).</w:t>
      </w:r>
    </w:p>
    <w:p w14:paraId="5FEA431D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1.4.2. Деятельность туристических агентств и прочих организаций, предоставляющих услуги в области туризма (ОКВЭД 79).</w:t>
      </w:r>
    </w:p>
    <w:p w14:paraId="391D992F" w14:textId="77777777" w:rsidR="00F2346F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1.4.3. Деятельность по предоставлению мест для временного проживания (ОКВЭД 55).</w:t>
      </w:r>
      <w:r w:rsidR="00444C55" w:rsidRPr="00F025E3">
        <w:t xml:space="preserve"> </w:t>
      </w:r>
    </w:p>
    <w:p w14:paraId="3F8A7E4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1.5. Муниципальная поддержка по уплате земельного налога предоставляется инвесторам путем уменьшения на </w:t>
      </w:r>
      <w:r w:rsidR="00C2399A" w:rsidRPr="00F025E3">
        <w:t>5</w:t>
      </w:r>
      <w:r w:rsidRPr="00F025E3">
        <w:t>0% исчисленной суммы земельного налога:</w:t>
      </w:r>
    </w:p>
    <w:p w14:paraId="3F1A902E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1.5.1. На срок реализации инвестиционного проекта, но не более 3 лет при объеме инвестиций до 250 млн. рублей включительно.</w:t>
      </w:r>
    </w:p>
    <w:p w14:paraId="791A0541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1.5.2. На срок реализации инвестиционного проекта, но не более 5 лет при объеме инвестиций свыше 250 млн. рублей.</w:t>
      </w:r>
    </w:p>
    <w:p w14:paraId="764898EE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1.6. Муниципальная поддержка вступает в силу с 1 числа квартала, в котором было заключено соглашение о муниципальной поддержке инвестиционной деятельности (далее – Соглашение).</w:t>
      </w:r>
    </w:p>
    <w:p w14:paraId="5A1FC84A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1.7. Муниципальная поддержка предоставляется инвестору один раз в течение срока реализации инвестиционного проекта.</w:t>
      </w:r>
    </w:p>
    <w:p w14:paraId="10539308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713C4CB4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center"/>
      </w:pPr>
      <w:r w:rsidRPr="00F025E3">
        <w:rPr>
          <w:b/>
          <w:bCs/>
        </w:rPr>
        <w:t>2. Условия и порядок предоставления муниципальной поддержки</w:t>
      </w:r>
    </w:p>
    <w:p w14:paraId="31579B7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08F2EFE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1" w:name="P51"/>
      <w:bookmarkStart w:id="2" w:name="_Ref128556443"/>
      <w:bookmarkEnd w:id="1"/>
      <w:r w:rsidRPr="00F025E3">
        <w:t>2.1. Инвестор может претендовать на получение муниципальной поддержки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 при соблюдении следующих условий</w:t>
      </w:r>
      <w:bookmarkEnd w:id="2"/>
      <w:r w:rsidRPr="00F025E3">
        <w:t>:</w:t>
      </w:r>
    </w:p>
    <w:p w14:paraId="6AE95C8F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2.1.1. Заявленный к реализации инвестиционный проект обладает:</w:t>
      </w:r>
    </w:p>
    <w:p w14:paraId="1590C147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lastRenderedPageBreak/>
        <w:t>экономической эффективностью (предусматривает создание и расширение перечня услуг, увеличение пропускной способности и мощности объектов);</w:t>
      </w:r>
    </w:p>
    <w:p w14:paraId="6D5386D9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социальной эффективностью (предусматривает создание новых рабочих мест или увеличение количества рабочих мест, улучшение условий труда, повышение квалификации кадров).</w:t>
      </w:r>
    </w:p>
    <w:p w14:paraId="38692CA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2.1.2. Объем капитальных вложений, предусмотренных инвестиционным проектом, составляет не менее 10 млн. рублей.</w:t>
      </w:r>
    </w:p>
    <w:p w14:paraId="35E35D1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2.1.3. Инвестор не имеет задолженности по налогам, сборам и иным обязательным платежам в бюджеты всех уровней бюджетной системы Российской Федерации, внебюджетные фонды (на последнюю отчетную дату).</w:t>
      </w:r>
    </w:p>
    <w:p w14:paraId="6E76DAF9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2.1.4. Отсутствуют решения о ликвидации или реорганизации юридического лица, обратившегося за предоставлением муниципальной поддержки, или о прекращении физическим лицом, обратившимся за предоставлением муниципальной поддержки, деятельности в качестве индивидуального предпринимателя.</w:t>
      </w:r>
    </w:p>
    <w:p w14:paraId="60BB755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2.1.5. Отсутствуют определения суда о возбуждении производства по делу о банкротстве в отношении инвестора.</w:t>
      </w:r>
    </w:p>
    <w:p w14:paraId="1290B62A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2.1.6. На день подачи заявления на получение муниципальной поддержки отсутствует просроченная задолженность по выплате заработной платы работникам инвестора.</w:t>
      </w:r>
    </w:p>
    <w:p w14:paraId="54A927E6" w14:textId="77777777" w:rsidR="0038214F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2.1.7. Заработная плата работников инвестора, принятых на полный рабочий день, за предыдущий налоговый период в расчете на одного работника составляет не менее 2-кратного минимального размера оплаты труда, установленного федеральным законодательством на начало соответствующего календарного года.</w:t>
      </w:r>
      <w:bookmarkStart w:id="3" w:name="P61"/>
      <w:bookmarkStart w:id="4" w:name="_Ref128556396"/>
      <w:bookmarkEnd w:id="3"/>
      <w:bookmarkEnd w:id="4"/>
      <w:r w:rsidR="0038214F" w:rsidRPr="00F025E3">
        <w:t xml:space="preserve"> </w:t>
      </w:r>
    </w:p>
    <w:p w14:paraId="786C76B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2.2. </w:t>
      </w:r>
      <w:r w:rsidR="007D223A" w:rsidRPr="00F025E3">
        <w:t>Инвестор, претендующий на получение муниципальной поддержки в форме льготы, направляет в администрацию Большеколчевского сельского поселения Кромского района Орловской области (далее – Администрация) заявление о предоставлении муниципальной поддержки (в свободной форме, с указанием полного фирменного наименования юридического лица (индивидуального предпринимателя), места 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лиц)) с приложением следующих документов:</w:t>
      </w:r>
    </w:p>
    <w:p w14:paraId="74128A3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2.2.1. Свидетельство о постановке на учет в налоговом органе.</w:t>
      </w:r>
    </w:p>
    <w:p w14:paraId="064C59A3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2.2.2. Копия лицензии на право осуществления профессиональной деятельности инвестора, если инвестиционный проект осуществляется в сфере лицензируемой деятельности.</w:t>
      </w:r>
    </w:p>
    <w:p w14:paraId="3A1781F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2.2.3. Бизнес-план или технико-экономическое описание инвестиционного проекта, включающие в том числе перечень мероприятий инвестиционного проекта, объем инвестиций в инвестиционный проект, результаты (показатели), которые планируется достигнуть в ходе реализации инвестиционного проекта (ежегодные и итоговые показатели), с указанием объема налогов, планируемых к уплате ежегодно в течение срока реализации инвестиционного проекта.</w:t>
      </w:r>
    </w:p>
    <w:p w14:paraId="32E243C4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2.2.4. План-график реализации инвестиционного проекта.</w:t>
      </w:r>
    </w:p>
    <w:p w14:paraId="2D4E77E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2.2.5. Для юридических лиц: баланс, отчет о финансовых результатах и приложения к ним, характеризующие финансовое состояние организации за предыдущий год и истекший период текущего года, в котором инвестор обратился за оказанием муниципальной поддержки.</w:t>
      </w:r>
    </w:p>
    <w:p w14:paraId="365B315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2.2.6. Для индивидуальных предпринимателей: налоговая отчетность в соответствии с применяемой системой налогообложения за последний финансовый год и истекший период текущего года.</w:t>
      </w:r>
    </w:p>
    <w:p w14:paraId="637F93B7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2.2.7. Сведения о начисленной заработной плат</w:t>
      </w:r>
      <w:r w:rsidR="00076875" w:rsidRPr="00F025E3">
        <w:t>ы</w:t>
      </w:r>
      <w:r w:rsidRPr="00F025E3">
        <w:t xml:space="preserve"> и фактической численности работников инвестора за последний финансовой год и за все месяцы текущего года.</w:t>
      </w:r>
    </w:p>
    <w:p w14:paraId="3052C287" w14:textId="77777777" w:rsidR="0038214F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2.2.8. Письменное обязательство инвестора об установлении на объекте инвестиций заработной платы в размере не менее 2-кратного минимального размера оплаты труда, установленного федеральным законодательством на начало соответствующего календарного года.</w:t>
      </w:r>
      <w:r w:rsidR="00076875" w:rsidRPr="00F025E3">
        <w:t xml:space="preserve"> </w:t>
      </w:r>
    </w:p>
    <w:p w14:paraId="71FD6FDC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lastRenderedPageBreak/>
        <w:t>2.2.9.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14:paraId="22B93B51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2.2.10. Копия банковских или иных гарантий (поручительства), подтверждающих возможность вложения инвестиций.</w:t>
      </w:r>
    </w:p>
    <w:p w14:paraId="3725579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2.2.11. Копия правоустанавливающих документов на земельный участок, на котором планируется реализация инвестиционного проекта.</w:t>
      </w:r>
    </w:p>
    <w:p w14:paraId="2E9DE21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2.3. Администрация в течение 30 дней со дня поступления заявления и документов, указанных в подразделе 2.2 раздела 2 настоящего Порядка, рассматривает представленные материалы и дает соответствующее заключение:</w:t>
      </w:r>
    </w:p>
    <w:p w14:paraId="79F6987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2.3.1. О направлении в адрес инвестора мотивированного отказа в рассмотрении заявления о предоставлении муниципальной поддержки.</w:t>
      </w:r>
    </w:p>
    <w:p w14:paraId="044300F8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2.3.2. О принятии постановления </w:t>
      </w:r>
      <w:r w:rsidR="00076875" w:rsidRPr="00F025E3">
        <w:t>Администрации</w:t>
      </w:r>
      <w:r w:rsidRPr="00F025E3">
        <w:t xml:space="preserve"> о предоставлении муниципальной поддержки инвестиционной деятельности и заключении с инвестором Соглашения (с приложением представленного инвестором пакета документов и подготовленного проекта постановления </w:t>
      </w:r>
      <w:r w:rsidR="00076875" w:rsidRPr="00F025E3">
        <w:t>Администрации</w:t>
      </w:r>
      <w:r w:rsidRPr="00F025E3">
        <w:t>).</w:t>
      </w:r>
    </w:p>
    <w:p w14:paraId="1988DC6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2.4. Решение об отказе в рассмотрении заявления о предоставлении муниципальной поддержки принимается по следующим основаниям:</w:t>
      </w:r>
    </w:p>
    <w:p w14:paraId="327AFDC8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2.4.1. Непредставление инвестором полного пакета документов, указанных в подразделе 2.2 раздела 2 настоящего Порядка.</w:t>
      </w:r>
    </w:p>
    <w:p w14:paraId="3366B04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2.4.2. Представление инвестором недостоверной информации.</w:t>
      </w:r>
    </w:p>
    <w:p w14:paraId="05849C3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2.4.3. Несоответствие инвестора и инвестиционного проекта условиям, установленным подразделом 2.1 раздела 2 настоящего Порядка.</w:t>
      </w:r>
    </w:p>
    <w:p w14:paraId="4B697AFD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28A01EA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center"/>
      </w:pPr>
      <w:r w:rsidRPr="00F025E3">
        <w:rPr>
          <w:b/>
          <w:bCs/>
        </w:rPr>
        <w:t>3. Соглашение о муниципальной поддержке инвестиционной деятельности</w:t>
      </w:r>
    </w:p>
    <w:p w14:paraId="21C54909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288F999D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3.1. Заявитель получает право на получение муниципальной поддержки на основе Соглашения, заключаемого между Администрацией и инвестором.</w:t>
      </w:r>
    </w:p>
    <w:p w14:paraId="2804F07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Соглашение – гражданско-правовой договор, заключаемый между Администрацией и инвестором, реализующим инвестиционный проект на территории МО «</w:t>
      </w:r>
      <w:r w:rsidR="00021D6C" w:rsidRPr="00F025E3">
        <w:t>Большеколчевское сельское поселение Кромского района Орловской области</w:t>
      </w:r>
      <w:r w:rsidRPr="00F025E3">
        <w:t>», включенный в реестр инвестиционных проектов, согласно которому инвестору предоставляется муниципальная поддержка.</w:t>
      </w:r>
    </w:p>
    <w:p w14:paraId="608A6D5B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3.2. Соглашение содержит краткое описание инвестиционного проекта, в том числе объемы и сроки вложения инвестиций, а также устанавливает:</w:t>
      </w:r>
    </w:p>
    <w:p w14:paraId="3992319F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3.2.1. Предоставляемую в соответствии с Соглашением льготу по уплате земельного налога на земельный участок, на котором реализуется инвестиционный проект и в отношении которого предоставляется муниципальная поддержка, а также срок предоставления муниципальной поддержки.</w:t>
      </w:r>
    </w:p>
    <w:p w14:paraId="38867A6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3.2.2. Права и обязанности сторон, в том числе:</w:t>
      </w:r>
    </w:p>
    <w:p w14:paraId="1A11980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право Администрации осуществлять контроль за ходом реализации Соглашения, в том числе проводить проверки реализации инвестиционного проекта;</w:t>
      </w:r>
    </w:p>
    <w:p w14:paraId="3001441E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обязанности инвестора:</w:t>
      </w:r>
    </w:p>
    <w:p w14:paraId="3B9F000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осуществлять инвестиции в объеме и сроки, установленные планом-графиком реализации инвестиционного проекта;</w:t>
      </w:r>
    </w:p>
    <w:p w14:paraId="5DCFD651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ежеквартально предоставлять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095DC4DC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ежеквартально предоставлять пояснительную записку, содержащую сведения о состоянии дел по инвестиционному проекту и направлении использования средств, высвободившихся в результате предоставления муниципальной поддержки;</w:t>
      </w:r>
    </w:p>
    <w:p w14:paraId="6D55E0D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ежеквартально предоставлять сведения о начисленной заработной плате и фактической численности работников инвестора за все месяцы текущего года нарастающим итогом.</w:t>
      </w:r>
    </w:p>
    <w:p w14:paraId="129EBB4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lastRenderedPageBreak/>
        <w:t>3.2.3. Порядок представления инвестором отчетности по реализации инвестиционного проекта (форма и сроки представления отчетности).</w:t>
      </w:r>
    </w:p>
    <w:p w14:paraId="6E831DF4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3.2.4. Порядок осуществления контроля за ходом реализации Соглашения.</w:t>
      </w:r>
    </w:p>
    <w:p w14:paraId="37211C51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3.2.5. Ответственность сторон за нарушение условий Соглашения о муниципальной поддержке и порядок его досрочного расторжения.</w:t>
      </w:r>
    </w:p>
    <w:p w14:paraId="0C4820E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3.3. Приложениями к Соглашению являются:</w:t>
      </w:r>
    </w:p>
    <w:p w14:paraId="4621F5DC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бизнес-план или технико-экономическое описание инвестиционного проекта, приложенные инвестором к заявлению о предоставлении муниципальной поддержки;</w:t>
      </w:r>
    </w:p>
    <w:p w14:paraId="1FE1D383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план-график реализации инвестиционного проекта.</w:t>
      </w:r>
    </w:p>
    <w:p w14:paraId="357C1338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5" w:name="P99"/>
      <w:bookmarkStart w:id="6" w:name="_Ref128552810"/>
      <w:bookmarkEnd w:id="5"/>
      <w:r w:rsidRPr="00F025E3">
        <w:t>3.4. Соглашение расторгается досрочно по инициативе Администрации по следующим основаниям:</w:t>
      </w:r>
      <w:bookmarkEnd w:id="6"/>
    </w:p>
    <w:p w14:paraId="73FA21E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3.4.1. Неисполнение инвестором целей, несоблюдение сроков и объемов вложения инвестиций.</w:t>
      </w:r>
    </w:p>
    <w:p w14:paraId="5DF2D36F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3.4.2. Внесение в Единый государственный реестр юридических лиц записи о том, что инвестор находится в процессе ликвидации (со дня, следующего за днем внесения соответствующей записи в Единый государственный реестр юридических лиц).</w:t>
      </w:r>
    </w:p>
    <w:p w14:paraId="47A63EBD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3.4.3. Вступившее в законную силу решение арбитражного суда о признании получателя муниципальной поддержки банкротом (со дня, следующего за днем вступления в законную силу такого решения).</w:t>
      </w:r>
    </w:p>
    <w:p w14:paraId="4FC1A45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3.4.4. Образование недоимки по уплате налогов и сборов, страховых взносов (свыше шести месяцев).</w:t>
      </w:r>
    </w:p>
    <w:p w14:paraId="52CA629D" w14:textId="77777777" w:rsidR="0038214F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3.4.5. Установление на объекте инвестиций средней заработной платы в размере ниже 2-кратного минимального размера оплаты труда, установленного федеральным законодательством.</w:t>
      </w:r>
      <w:r w:rsidR="00076875" w:rsidRPr="00F025E3">
        <w:t xml:space="preserve"> </w:t>
      </w:r>
    </w:p>
    <w:p w14:paraId="3936060A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3.4.6. Двухкратное нарушение сроков, предусмотренных Соглашением, при предоставлении отчетности о реализации инвестиционного проекта.</w:t>
      </w:r>
    </w:p>
    <w:p w14:paraId="689281C6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7" w:name="P105"/>
      <w:bookmarkStart w:id="8" w:name="_Ref128552836"/>
      <w:bookmarkEnd w:id="7"/>
      <w:r w:rsidRPr="00F025E3">
        <w:t>3.5. В случае выявления обстоятельств, изложенных в подразделе 3.4 раздела 3 настоящего Порядка, Соглашение расторгается в одностороннем порядке через 10 календарных дней с момента направления инвестору соответствующего уведомления.</w:t>
      </w:r>
      <w:bookmarkEnd w:id="8"/>
    </w:p>
    <w:p w14:paraId="57898875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3.6. При досрочном расторжении Соглашения по обстоятельствам, изложенным в подразделе 3.4 раздела 3 настоящего Порядка, постановление </w:t>
      </w:r>
      <w:r w:rsidR="00076875" w:rsidRPr="00F025E3">
        <w:t>Администрации</w:t>
      </w:r>
      <w:r w:rsidRPr="00F025E3">
        <w:t xml:space="preserve"> о предоставлении муниципальной поддержки инвестору подлежит отмене. Постановление </w:t>
      </w:r>
      <w:r w:rsidR="00076875" w:rsidRPr="00F025E3">
        <w:t>Администрации</w:t>
      </w:r>
      <w:r w:rsidRPr="00F025E3">
        <w:t xml:space="preserve"> об отмене ранее принятого решения в течение 3 рабочих дней со дня его утверждения направляется в Управление Федеральной налоговой службы по </w:t>
      </w:r>
      <w:r w:rsidR="00076875" w:rsidRPr="00F025E3">
        <w:t xml:space="preserve">Орловской </w:t>
      </w:r>
      <w:r w:rsidRPr="00F025E3">
        <w:t xml:space="preserve"> области для отмены налоговой льготы.</w:t>
      </w:r>
    </w:p>
    <w:p w14:paraId="5244D030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>В случае, предусмотренном абзацем первым подраздела 3.6 раздела 3 настоящего Порядка, инвестор лишается меры муниципальной поддержки с 1 числа квартала, в котором заключено Соглашение. Сумма денежных средств, не уплаченных инвестором в результате предоставления мер поддержки, подлежит уплате в бюджет МО «</w:t>
      </w:r>
      <w:r w:rsidR="00021D6C" w:rsidRPr="00F025E3">
        <w:t>Большеколчевское сельское поселение Кромского района Орловской области</w:t>
      </w:r>
      <w:r w:rsidRPr="00F025E3">
        <w:t>» в течение 10 рабочих дней с даты получения уведомления, указанного в подразделе 3.5 раздела 3 настоящего Порядка.</w:t>
      </w:r>
    </w:p>
    <w:p w14:paraId="34F3998E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0056A772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center"/>
      </w:pPr>
      <w:r w:rsidRPr="00F025E3">
        <w:rPr>
          <w:b/>
          <w:bCs/>
        </w:rPr>
        <w:t>4. Эффективность предоставления налоговой льготы</w:t>
      </w:r>
    </w:p>
    <w:p w14:paraId="17625F23" w14:textId="77777777" w:rsidR="000E7DC5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</w:pPr>
      <w:r w:rsidRPr="00F025E3">
        <w:t xml:space="preserve"> </w:t>
      </w:r>
    </w:p>
    <w:p w14:paraId="33E88753" w14:textId="77777777" w:rsidR="00BA4199" w:rsidRPr="00F025E3" w:rsidRDefault="000E7DC5" w:rsidP="00F025E3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025E3">
        <w:t xml:space="preserve">Оценка эффективности предоставленной налоговой льготы проводится в соответствии с Порядком, утвержденным постановлением администрации </w:t>
      </w:r>
      <w:r w:rsidR="00437EF7" w:rsidRPr="00F025E3">
        <w:t>Большеколчевского сельского поселения Кромского района Орловской области</w:t>
      </w:r>
      <w:r w:rsidR="00682356" w:rsidRPr="00F025E3">
        <w:t xml:space="preserve"> </w:t>
      </w:r>
      <w:r w:rsidRPr="00F025E3">
        <w:t xml:space="preserve">от </w:t>
      </w:r>
      <w:r w:rsidR="00437EF7" w:rsidRPr="00F025E3">
        <w:t>26.</w:t>
      </w:r>
      <w:r w:rsidR="00A33A76" w:rsidRPr="00F025E3">
        <w:t>0</w:t>
      </w:r>
      <w:r w:rsidR="00437EF7" w:rsidRPr="00F025E3">
        <w:t>7.2019</w:t>
      </w:r>
      <w:r w:rsidR="00682356" w:rsidRPr="00F025E3">
        <w:t xml:space="preserve"> </w:t>
      </w:r>
      <w:r w:rsidRPr="00F025E3">
        <w:t xml:space="preserve">№ </w:t>
      </w:r>
      <w:r w:rsidR="00437EF7" w:rsidRPr="00F025E3">
        <w:t>62</w:t>
      </w:r>
      <w:r w:rsidR="00682356" w:rsidRPr="00F025E3">
        <w:t xml:space="preserve"> </w:t>
      </w:r>
      <w:r w:rsidRPr="00F025E3">
        <w:t>«</w:t>
      </w:r>
      <w:r w:rsidR="00437EF7" w:rsidRPr="00F025E3">
        <w:t xml:space="preserve">Об утверждении Порядка оценки эффективности налоговых льгот (налоговых расходов) по местным налогам и </w:t>
      </w:r>
      <w:hyperlink r:id="rId5" w:anchor="P38#P38" w:history="1">
        <w:r w:rsidR="00437EF7" w:rsidRPr="00F025E3">
          <w:rPr>
            <w:rStyle w:val="a4"/>
            <w:color w:val="auto"/>
            <w:u w:val="none"/>
          </w:rPr>
          <w:t>Порядк</w:t>
        </w:r>
      </w:hyperlink>
      <w:r w:rsidR="00437EF7" w:rsidRPr="00F025E3">
        <w:t>а формирования и утверждения перечня налоговых льгот (налоговых расходов) по местным налогам в Большеколчевском сельском поселении»</w:t>
      </w:r>
      <w:r w:rsidR="00E9187F" w:rsidRPr="00F025E3">
        <w:t>.</w:t>
      </w:r>
    </w:p>
    <w:sectPr w:rsidR="00BA4199" w:rsidRPr="00F025E3" w:rsidSect="003B59A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ACE"/>
    <w:rsid w:val="00021D6C"/>
    <w:rsid w:val="00076875"/>
    <w:rsid w:val="000E7DC5"/>
    <w:rsid w:val="0038214F"/>
    <w:rsid w:val="003B59AF"/>
    <w:rsid w:val="00437EF7"/>
    <w:rsid w:val="00444C55"/>
    <w:rsid w:val="004A2E48"/>
    <w:rsid w:val="00512C04"/>
    <w:rsid w:val="00621A88"/>
    <w:rsid w:val="00682356"/>
    <w:rsid w:val="00773ACE"/>
    <w:rsid w:val="007D223A"/>
    <w:rsid w:val="007E414E"/>
    <w:rsid w:val="008B7554"/>
    <w:rsid w:val="00A33A76"/>
    <w:rsid w:val="00BA4199"/>
    <w:rsid w:val="00BE6905"/>
    <w:rsid w:val="00C232AF"/>
    <w:rsid w:val="00C2399A"/>
    <w:rsid w:val="00E54E64"/>
    <w:rsid w:val="00E9187F"/>
    <w:rsid w:val="00F025E3"/>
    <w:rsid w:val="00F2346F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061B"/>
  <w15:docId w15:val="{2630A507-9CEA-4404-9CB2-89C8602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E7DC5"/>
  </w:style>
  <w:style w:type="character" w:styleId="a4">
    <w:name w:val="Hyperlink"/>
    <w:basedOn w:val="a0"/>
    <w:uiPriority w:val="99"/>
    <w:unhideWhenUsed/>
    <w:rsid w:val="00437EF7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021D6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21D6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B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88;&#1072;&#1081;%20440-&#1087;&#1072;%20&#1084;&#1077;&#1090;&#1086;&#1076;&#1080;&#1082;&#1072;%20&#1086;&#1094;&#1077;&#1085;&#1082;&#1080;%20&#1085;&#1072;&#1083;&#1086;&#1075;&#1086;&#1074;&#1099;&#1093;%20&#1083;&#1100;&#1075;&#1086;&#1090;\440-&#1087;&#1072;%20&#1086;&#1090;%2014.09.2018.docx" TargetMode="External"/><Relationship Id="rId4" Type="http://schemas.openxmlformats.org/officeDocument/2006/relationships/hyperlink" Target="https://pravo-search.minjust.ru/bigs/showDocument.html?id=363307CA-52C9-4C3F-95C2-FC93B76E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16</cp:revision>
  <cp:lastPrinted>2025-06-30T12:24:00Z</cp:lastPrinted>
  <dcterms:created xsi:type="dcterms:W3CDTF">2025-06-25T05:18:00Z</dcterms:created>
  <dcterms:modified xsi:type="dcterms:W3CDTF">2025-07-01T17:02:00Z</dcterms:modified>
</cp:coreProperties>
</file>