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3954" w14:textId="77777777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14:paraId="17E70789" w14:textId="77777777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ОРЛОВСКАЯ ОБЛАСТЬ</w:t>
      </w:r>
    </w:p>
    <w:p w14:paraId="1518D934" w14:textId="77777777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КРОМСКОЙ РАЙОН</w:t>
      </w:r>
    </w:p>
    <w:p w14:paraId="75516FD6" w14:textId="77777777" w:rsidR="00207900" w:rsidRPr="00D116BD" w:rsidRDefault="00C0290D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hAnsi="Times New Roman" w:cs="Times New Roman"/>
          <w:sz w:val="28"/>
          <w:szCs w:val="28"/>
        </w:rPr>
        <w:t xml:space="preserve">КРАСНИКОВСКИЙ </w:t>
      </w:r>
      <w:r w:rsidR="007819F5" w:rsidRPr="00D116BD"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14:paraId="503C5DAD" w14:textId="77777777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6E29648" w14:textId="77777777" w:rsidR="00207900" w:rsidRDefault="00207900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14:paraId="497DFF9F" w14:textId="77777777" w:rsidR="00D116BD" w:rsidRPr="00D116BD" w:rsidRDefault="00D116BD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AC193B" w14:textId="1C7D3C28" w:rsidR="00207900" w:rsidRPr="00D116BD" w:rsidRDefault="00460FE5" w:rsidP="00D116B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AF3A97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AF3A97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июня 2026</w:t>
      </w:r>
      <w:r w:rsidR="00207900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</w:t>
      </w:r>
      <w:r w:rsid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r w:rsidR="00207900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</w:t>
      </w:r>
      <w:r w:rsidR="0081154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="0081154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</w:t>
      </w:r>
      <w:r w:rsidR="00207900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2578B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56-2</w:t>
      </w:r>
      <w:r w:rsidR="000827B8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сс</w:t>
      </w:r>
    </w:p>
    <w:p w14:paraId="3E50B471" w14:textId="77777777" w:rsidR="007819F5" w:rsidRPr="00D116BD" w:rsidRDefault="007819F5" w:rsidP="00D11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6BD">
        <w:rPr>
          <w:rFonts w:ascii="Times New Roman" w:hAnsi="Times New Roman" w:cs="Times New Roman"/>
          <w:sz w:val="28"/>
          <w:szCs w:val="28"/>
        </w:rPr>
        <w:t>д. Рассоховец</w:t>
      </w:r>
    </w:p>
    <w:p w14:paraId="4E9927C3" w14:textId="77777777" w:rsidR="00D116BD" w:rsidRDefault="00D116BD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B673AB5" w14:textId="5F7933CB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AF3A97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r w:rsidR="007819F5" w:rsidRPr="00D116BD">
        <w:rPr>
          <w:rFonts w:ascii="Times New Roman" w:hAnsi="Times New Roman" w:cs="Times New Roman"/>
          <w:sz w:val="28"/>
          <w:szCs w:val="28"/>
        </w:rPr>
        <w:t xml:space="preserve">Красниковского </w:t>
      </w:r>
      <w:r w:rsidR="00B73DA7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Кромского района Орловской области, утвержденное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решением </w:t>
      </w:r>
      <w:r w:rsidR="007819F5" w:rsidRPr="00D116BD">
        <w:rPr>
          <w:rFonts w:ascii="Times New Roman" w:hAnsi="Times New Roman" w:cs="Times New Roman"/>
          <w:sz w:val="28"/>
          <w:szCs w:val="28"/>
        </w:rPr>
        <w:t>Красниковского</w:t>
      </w:r>
      <w:r w:rsidR="007819F5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Совета народных депутатов Кромского района Орловской области от </w:t>
      </w:r>
      <w:r w:rsidR="007819F5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31 марта </w:t>
      </w:r>
      <w:r w:rsidR="005C46CA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2014 г.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7819F5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30-5</w:t>
      </w:r>
      <w:r w:rsidR="000827B8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46CA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сс</w:t>
      </w:r>
    </w:p>
    <w:p w14:paraId="52441E06" w14:textId="77777777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58494B" w14:textId="77777777" w:rsidR="00D116BD" w:rsidRDefault="00982FE1" w:rsidP="00D116B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05.04.2013 г. №44-ФЗ «О контрактной системе в сфере закупок товаров, работ, услуг для обеспечения государс</w:t>
      </w:r>
      <w:r w:rsidR="00460FE5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твенных и муниципальных нужд» (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далее-Федеральный закон) и в</w:t>
      </w:r>
      <w:r w:rsidR="00207900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целях поддержания в актуальном состоянии нормативной правовой базы </w:t>
      </w:r>
      <w:r w:rsidR="00C0290D" w:rsidRPr="00D116BD">
        <w:rPr>
          <w:rFonts w:ascii="Times New Roman" w:hAnsi="Times New Roman" w:cs="Times New Roman"/>
          <w:sz w:val="28"/>
          <w:szCs w:val="28"/>
        </w:rPr>
        <w:t xml:space="preserve">Красниковский </w:t>
      </w:r>
      <w:r w:rsidR="00207900" w:rsidRPr="00D116B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сел</w:t>
      </w:r>
      <w:r w:rsidR="00C0290D" w:rsidRPr="00D116B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ьский Совет народных депутатов</w:t>
      </w:r>
    </w:p>
    <w:p w14:paraId="1A40B814" w14:textId="25211CBD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pacing w:val="80"/>
          <w:sz w:val="28"/>
          <w:szCs w:val="28"/>
          <w:lang w:eastAsia="zh-CN"/>
        </w:rPr>
        <w:t>решил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FE2A052" w14:textId="1000726E" w:rsidR="0086519C" w:rsidRPr="00D116BD" w:rsidRDefault="00681495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07900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. Внести следующие изменения в</w:t>
      </w:r>
      <w:r w:rsidR="00207900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r w:rsidR="007819F5" w:rsidRPr="00D116BD">
        <w:rPr>
          <w:rFonts w:ascii="Times New Roman" w:hAnsi="Times New Roman" w:cs="Times New Roman"/>
          <w:sz w:val="28"/>
          <w:szCs w:val="28"/>
        </w:rPr>
        <w:t>Красниковский</w:t>
      </w:r>
      <w:r w:rsidR="007819F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сельского поселения Кромского района Орловской области, утвержденное решением </w:t>
      </w:r>
      <w:r w:rsidR="007819F5" w:rsidRPr="00D116BD">
        <w:rPr>
          <w:rFonts w:ascii="Times New Roman" w:hAnsi="Times New Roman" w:cs="Times New Roman"/>
          <w:sz w:val="28"/>
          <w:szCs w:val="28"/>
        </w:rPr>
        <w:t>Красниковский</w:t>
      </w:r>
      <w:r w:rsidR="007819F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сельского Совета народных депутатов Кромского района О</w:t>
      </w:r>
      <w:r w:rsidR="00C0290D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рловской области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</w:t>
      </w:r>
      <w:r w:rsidR="007819F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31 марта </w:t>
      </w:r>
      <w:r w:rsidR="0083431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2014 г.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№ </w:t>
      </w:r>
      <w:r w:rsidR="007819F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30-5</w:t>
      </w:r>
      <w:r w:rsidR="000827B8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сс</w:t>
      </w:r>
      <w:r w:rsidR="00207900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(далее-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Положение</w:t>
      </w:r>
      <w:r w:rsidR="00207900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):</w:t>
      </w:r>
    </w:p>
    <w:p w14:paraId="081AE291" w14:textId="67799E54" w:rsidR="0086519C" w:rsidRPr="00D116BD" w:rsidRDefault="00D116BD" w:rsidP="009F006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6519C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Статью 5 Положения изложить в новой редакции:</w:t>
      </w:r>
    </w:p>
    <w:p w14:paraId="0A729BC9" w14:textId="3FBBDFB9" w:rsidR="00681495" w:rsidRPr="00D116BD" w:rsidRDefault="0086519C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="0030453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 ПЛАНИРОВАНИЕ ЗАКУПОК</w:t>
      </w:r>
    </w:p>
    <w:p w14:paraId="4C6F9DD9" w14:textId="0BD53B3B" w:rsidR="005A2EAE" w:rsidRPr="00D116BD" w:rsidRDefault="005C46CA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5.1.</w:t>
      </w:r>
      <w:r w:rsid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14:paraId="7107717C" w14:textId="77777777" w:rsidR="005A2EAE" w:rsidRPr="00D116BD" w:rsidRDefault="005C46CA" w:rsidP="00D116B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 В планы-графики включаются:</w:t>
      </w:r>
    </w:p>
    <w:p w14:paraId="45999237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идентификационные коды закупок, определенные в соответствии со статьей 23 Федерального закона;</w:t>
      </w:r>
    </w:p>
    <w:p w14:paraId="2F8B1EAD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наименование объекта и (или) наименования объектов закупок;</w:t>
      </w:r>
    </w:p>
    <w:p w14:paraId="07248C65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3) объем финансового обеспечения для осуществления закупок;</w:t>
      </w:r>
    </w:p>
    <w:p w14:paraId="202AC55A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4) сроки (периодичность) осуществления планируемых закупок;</w:t>
      </w:r>
    </w:p>
    <w:p w14:paraId="23E1CC30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5) информация об общественном обсуждении закупок в соответствии со статьей 20 Федерального закона;</w:t>
      </w:r>
    </w:p>
    <w:p w14:paraId="286313A6" w14:textId="77777777" w:rsidR="005A2EAE" w:rsidRPr="00D116BD" w:rsidRDefault="005C46CA" w:rsidP="00D116B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 Правительством Российской Федерации устанавливаются:</w:t>
      </w:r>
    </w:p>
    <w:p w14:paraId="7BF58258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тре</w:t>
      </w:r>
      <w:r w:rsidR="0086519C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бования к форме планов-графиков;</w:t>
      </w:r>
    </w:p>
    <w:p w14:paraId="14966F45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порядок формирования, утверждения планов-графиков, внесения изменений в такие планы-графики;</w:t>
      </w:r>
    </w:p>
    <w:p w14:paraId="6A3762EF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3) порядок размещения планов-графиков в единой информационной системе, на официальном сайте.</w:t>
      </w:r>
    </w:p>
    <w:p w14:paraId="69DB65DB" w14:textId="77777777" w:rsidR="0086519C" w:rsidRPr="00D116BD" w:rsidRDefault="005A2EAE" w:rsidP="00D116B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.4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Планы-графики формируются на срок, соответствующий сроку </w:t>
      </w:r>
    </w:p>
    <w:p w14:paraId="20DF6624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действия</w:t>
      </w:r>
      <w:r w:rsidR="0086519C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муниципального правового акта представительного органа муниципального образования о местном бюджете. </w:t>
      </w:r>
    </w:p>
    <w:p w14:paraId="355E35EA" w14:textId="77777777" w:rsidR="005C46CA" w:rsidRPr="00D116BD" w:rsidRDefault="005C46CA" w:rsidP="00D116B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План-график формируется муниципальным заказчиком в </w:t>
      </w:r>
    </w:p>
    <w:p w14:paraId="7A472CBE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соответствии с требованиями </w:t>
      </w:r>
      <w:r w:rsidR="005C46CA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Федерального закона 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14:paraId="02492618" w14:textId="0061522D" w:rsidR="005A2EAE" w:rsidRPr="00D116BD" w:rsidRDefault="005C46CA" w:rsidP="00D116B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5.6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План-график формируется муниципальным 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учреждением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 соответствии с требованиями настоящей статьи при планировании финансово-хозяйственной деятельности 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бюджетного учреждения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утверждается в течение десяти рабочих дней после утверждения соответственно плана 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финансово-хозяйственной деятельности муниципального учреждения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</w:p>
    <w:p w14:paraId="4B472103" w14:textId="77777777" w:rsidR="005A2EAE" w:rsidRPr="00D116BD" w:rsidRDefault="005C46CA" w:rsidP="00DE6B68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5.7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Планы-графики подлежат изменению при необходимости:</w:t>
      </w:r>
    </w:p>
    <w:p w14:paraId="02CA5613" w14:textId="4D27DEB6" w:rsidR="0086519C" w:rsidRPr="00D116BD" w:rsidRDefault="00D116BD" w:rsidP="00D116BD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приведения их в соответствие в с</w:t>
      </w:r>
      <w:r w:rsidR="0086519C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вязи с изменением установленных </w:t>
      </w:r>
    </w:p>
    <w:p w14:paraId="2754C330" w14:textId="77777777" w:rsidR="005A2EAE" w:rsidRPr="00D116BD" w:rsidRDefault="005A2EAE" w:rsidP="00D116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соответствии со статьей 19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</w:p>
    <w:p w14:paraId="59C87188" w14:textId="7BAA350D" w:rsidR="005A2EAE" w:rsidRPr="00D116BD" w:rsidRDefault="008E5F49" w:rsidP="008E5F49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2) 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субсидий;</w:t>
      </w:r>
    </w:p>
    <w:p w14:paraId="30BAC7E7" w14:textId="67730874" w:rsidR="005A2EAE" w:rsidRPr="008E5F49" w:rsidRDefault="008E5F49" w:rsidP="008E5F4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3)</w:t>
      </w:r>
      <w:r w:rsidR="00D116BD" w:rsidRPr="008E5F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8E5F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реализации решения, принятого заказчиком по итогам общественного обсуждения закупки в соответствии со статьей 20 Федерального закона;</w:t>
      </w:r>
    </w:p>
    <w:p w14:paraId="230E92EA" w14:textId="5AB834B0" w:rsidR="005A2EAE" w:rsidRPr="008E5F49" w:rsidRDefault="008E5F49" w:rsidP="008E5F4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4) </w:t>
      </w:r>
      <w:r w:rsidR="005A2EAE" w:rsidRPr="008E5F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использования в соответствии с законодательством Российской Федерации экономии, полученной при осуществлении закупки;</w:t>
      </w:r>
    </w:p>
    <w:p w14:paraId="4D7DC6A9" w14:textId="7CA3AD71" w:rsidR="005A2EAE" w:rsidRPr="008E5F49" w:rsidRDefault="008E5F49" w:rsidP="008E5F4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5)</w:t>
      </w:r>
      <w:r w:rsidR="00D116BD" w:rsidRPr="008E5F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8E5F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иных случаях, установленных порядком, предусмотренным </w:t>
      </w:r>
      <w:r w:rsidR="00681495" w:rsidRPr="008E5F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Федеральным законом</w:t>
      </w:r>
      <w:r w:rsidR="00AF3A97" w:rsidRPr="008E5F4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100F243F" w14:textId="08D905A2" w:rsidR="00207900" w:rsidRPr="00D116BD" w:rsidRDefault="00304535" w:rsidP="00D116B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5.8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Вн</w:t>
      </w:r>
      <w:r w:rsidR="0068149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есение в соответствии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 частью 5.7. настоящей статьи </w:t>
      </w:r>
      <w:r w:rsidR="0068149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изменений 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закрытым способом либо в случае заключения контракта с единственным поставщиком (подрядчиком, исполнителем) в соответствии с частью 1 статьи 93 Федерального закона - не позднее чем за один день до дня заключения контракта.</w:t>
      </w:r>
      <w:r w:rsidR="00207900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</w:p>
    <w:p w14:paraId="614595D6" w14:textId="325498E3" w:rsidR="00681495" w:rsidRPr="00D116BD" w:rsidRDefault="00D116BD" w:rsidP="00D116B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1) </w:t>
      </w:r>
      <w:r w:rsidR="00681495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Статью 6 Положения изложить в следующей редакции:</w:t>
      </w:r>
    </w:p>
    <w:p w14:paraId="45920BD5" w14:textId="24500A80" w:rsidR="005A2EAE" w:rsidRPr="00D116BD" w:rsidRDefault="00681495" w:rsidP="00E9526C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«6.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ОБОСНОВАНИЕ ЗАКУПОК</w:t>
      </w:r>
    </w:p>
    <w:p w14:paraId="46354BF5" w14:textId="04233B2C" w:rsidR="005A2EAE" w:rsidRPr="00E9526C" w:rsidRDefault="00E9526C" w:rsidP="00E9526C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</w:t>
      </w:r>
      <w:r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81495"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целях </w:t>
      </w:r>
      <w:r w:rsidR="005A2EAE"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Федерального закона обоснованной признается закупка, осуществляемая в соответствии с положениями статей 19 и 22 Федерального закона.</w:t>
      </w:r>
    </w:p>
    <w:p w14:paraId="42781DA7" w14:textId="164E8985" w:rsidR="005A2EAE" w:rsidRPr="00D116BD" w:rsidRDefault="00E9526C" w:rsidP="00E9526C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Оценка обоснованности осуществления закупок проводится в ходе аудита в сфере закупок и контроля в сфере закупок в соответствии с Федеральным законом.</w:t>
      </w:r>
    </w:p>
    <w:p w14:paraId="151669E2" w14:textId="5DFE6BD0" w:rsidR="005A2EAE" w:rsidRPr="00D116BD" w:rsidRDefault="00681495" w:rsidP="00E9526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По результатам аудита в сфере закупок и контроля в сфере закупок конкретная закупка может быть признана необоснованной.</w:t>
      </w:r>
    </w:p>
    <w:p w14:paraId="17E8D141" w14:textId="7959D7EF" w:rsidR="005A2EAE" w:rsidRPr="00D116BD" w:rsidRDefault="00681495" w:rsidP="00E9526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5A2EAE"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В случае признания планируемой закупки необоснованной органы контроля, указанные в пункте 3 части 1 статьи 99 Федерального закона,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лиц, виновных в нарушениях требований настоящего Федерального закона, в порядке, установленном Кодексом Российской Федерации об административных правонарушениях.</w:t>
      </w: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14:paraId="1E77F4AE" w14:textId="6ED734D7" w:rsidR="00207900" w:rsidRPr="00E9526C" w:rsidRDefault="00E9526C" w:rsidP="00E9526C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1) </w:t>
      </w:r>
      <w:r w:rsidR="00681495"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Наименован</w:t>
      </w:r>
      <w:r w:rsidR="0083431E"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ие статьи 8 дополнить словами «</w:t>
      </w:r>
      <w:r w:rsidR="00681495"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НАЧАЛЬНАЯ СУММА ЦЕН ЕДИНИЦ ТОВАРА РАБОТЫ УСЛУГИ»;</w:t>
      </w:r>
    </w:p>
    <w:p w14:paraId="09A453D7" w14:textId="7AA92E38" w:rsidR="0029028C" w:rsidRPr="00E9526C" w:rsidRDefault="00E9526C" w:rsidP="00E9526C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</w:t>
      </w:r>
      <w:r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9028C" w:rsidRPr="00E9526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Подпункт 1 пункта 8.5 статьи 8 Положения изложить в новой редакции:</w:t>
      </w:r>
    </w:p>
    <w:p w14:paraId="00310BEB" w14:textId="77777777" w:rsidR="0029028C" w:rsidRPr="00D116BD" w:rsidRDefault="0029028C" w:rsidP="00D116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исполнительным органом Орловской области;»</w:t>
      </w:r>
    </w:p>
    <w:p w14:paraId="54EE2CD9" w14:textId="7CC7F705" w:rsidR="00A53829" w:rsidRPr="00D116BD" w:rsidRDefault="00E9526C" w:rsidP="00E9526C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</w:t>
      </w:r>
      <w:r w:rsidR="00304535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 11.1. статьи 11 слова «пятнадцать процентов» заменить словами «двадцать пять процентов»;</w:t>
      </w:r>
    </w:p>
    <w:p w14:paraId="13F7BD48" w14:textId="4F623A29" w:rsidR="0015428B" w:rsidRPr="00D116BD" w:rsidRDefault="000827B8" w:rsidP="00E9526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F25ED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15428B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11.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3,11.4</w:t>
      </w:r>
      <w:r w:rsidR="0015428B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изложить в новой редакции:</w:t>
      </w:r>
    </w:p>
    <w:p w14:paraId="222541FC" w14:textId="2F7A278F" w:rsidR="00A53829" w:rsidRPr="00D116BD" w:rsidRDefault="0015428B" w:rsidP="00E9526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«11.3. 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определении поставщиков (подрядчиков, исполнителей) способами, указанными в пункте </w:t>
      </w:r>
      <w:r w:rsidR="00F25ED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 настоящей статьи,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14:paraId="0A611753" w14:textId="7C4C6E70" w:rsidR="00A53829" w:rsidRPr="00D116BD" w:rsidRDefault="0015428B" w:rsidP="00E9526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 случае признания не состоявшимся определения поставщиков (подрядчиков, исполнителей) в связи с тем, что по окончании срока подачи заявок не подано ни одной заявки или все заявки были отклонены в порядке, 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установленном настоящим Федеральным законом, заказчик вправе отменить указанное в части 3 настоящей статьи преимущество и осуществить закупки на общих основаниях. При этом такие закупки, осуществленные на общих основаниях, не учитываются в объеме закупок, осуществленных заказчиками у субъектов малого предпринимательства, социально ориентированных некоммерческих организаций в соответствии с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11.1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статьи. Закупки, которые осуществлены на основании пункта 25 части 1 статьи 93 настоящего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1.1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статьи, учитываются в объеме закупок, которые заказчики осуществили у субъектов малого предпринимательства, социально ориентированных некоммерческих организаций. По итогам года заказчик (за исключением заказчика, включенного в перечень, предусмотренный пунктом 5 части 11 статьи 24 Федерального закона)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2 настоящей статьи, и до 1 апреля года, следующего за отчетным годом, разместить такой отчет в единой информационной системе. В такой отчет заказчик включает информацию о заключенных контрактах с субъектами малого предпринимательства, социально ориентированными некоммерческими организациями.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49C87629" w14:textId="73CDD285" w:rsidR="00FD111D" w:rsidRPr="00D116BD" w:rsidRDefault="000827B8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) статью 13 изложить в новой редакции:</w:t>
      </w:r>
    </w:p>
    <w:p w14:paraId="2A69E6C7" w14:textId="77777777" w:rsidR="00203C92" w:rsidRPr="00D116BD" w:rsidRDefault="00203C92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«13. РЕЕСТР КОНТРАКТОВ, ЗАКЛЮЧЕННЫХ ЗАКАЗЧИКАМИ</w:t>
      </w:r>
    </w:p>
    <w:p w14:paraId="3BC718A4" w14:textId="77777777" w:rsidR="00203C92" w:rsidRPr="00D116BD" w:rsidRDefault="00FD111D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13.1.</w:t>
      </w:r>
      <w:r w:rsidR="00203C92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–реестр контрактов). В реестр контрактов не включается информация о контрактах, заключенных в соответствии с пунктами 4 и 5 части 1 статьи 93 Федерального закона.</w:t>
      </w:r>
    </w:p>
    <w:p w14:paraId="600915D5" w14:textId="77777777" w:rsidR="00FD111D" w:rsidRPr="00D116BD" w:rsidRDefault="00203C92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13.2. В реестр контрактов заказчиками включаются документы и информация, предусмотренные Федеральным законом. </w:t>
      </w:r>
    </w:p>
    <w:p w14:paraId="57976671" w14:textId="77777777" w:rsidR="00FD111D" w:rsidRPr="00D116BD" w:rsidRDefault="00203C92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13.3. 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течение пяти рабочих дней с даты заключения контракта заказчик направляет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предусмотренную Федеральным законом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В случае, если в соответствии с настоящим Федеральным законом были внесены изменения в условия контракта, заказчики направляют в указанный орган информацию, которая предусмотрена </w:t>
      </w:r>
      <w:r w:rsidR="00B94147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 отношении которой были внесены изменения в условия контракта, в течение пяти рабочих дней с даты внесения таких изменений. В порядке, установленном в соответствии с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указанный орган направляется информация, указанная в пунктах 10 и 11 части 2 статьи</w:t>
      </w:r>
      <w:r w:rsidR="00E876EC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позднее пяти рабочих дней со дня, следующего за днем соответственно исполнения контракта (отдельного этапа исполнения 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контракта), расторжения контракта, а информация, предусмотренная пунктом 13 части 2 статьи</w:t>
      </w:r>
      <w:r w:rsidR="00E876EC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одного рабочего дня со дня, следующего за днем подписания документа о приемке. При этом, если в соответствии с Федеральным законом контракт, документ о приемке, соглашение об изменении контракта, соглашение о расторжении контракта, решение об одностороннем отказе от исполнения контракта подписаны с использованием единой информационной системы, такие документы, а также информация, содержащаяся в них и подлежащая включению в реестр контрактов, направляется с использованием единой информационной системы для включения в реестр контрактов в порядке, установленном в соответствии с частью 6 статьи</w:t>
      </w:r>
      <w:r w:rsidR="00E876EC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трех рабочих дней со дня, следующего за днем подписания таких контракта, соглашений, вступления в силу решения, в день подписания документа о приемке.</w:t>
      </w:r>
    </w:p>
    <w:p w14:paraId="6641E3A0" w14:textId="3A122C3B" w:rsidR="00FD111D" w:rsidRPr="00D116BD" w:rsidRDefault="00E876EC" w:rsidP="00086F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4.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проверяет наличие предусмотренных частью 2 статьи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информации и документов и их соответствие требованиям, установленным порядком ведения реестра контрактов, и включает в реестр контрактов информацию и документы, которые предусмотрены пунктами 1 - 14 части 2 статьи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позднее трех рабочих дней, следующих за днем их получения, за исключением информации и документа о приемке, которые предусмотрены пунктом 13 части 2 статьи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(если документ о приемке подписан без использования единой информационной системы при исполнении контракта, не содержащего сведений, которые составляют государственную тайну) и которые включаются в реестр контрактов не позднее двух рабочих дней, следующих за днем их получения. Информация, содержащаяся в указанных в части 3 статьи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о 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контракте, документе о приемке, соглашении об изменении контракта, соглашении о расторжении контракта, решении об одностороннем отказе от исполнения контракта, подписанных с использованием единой информационной системы, включается в реестр контрактов в порядке, установленном в соответствии с частью 6 статьи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, автоматически с использованием единой информационной системы. В случае несоответствия таких информации и документов требованиям, установленным настоящей частью и порядком ведения реестра контрактов, такие информация и документы не подлежат включению в реестр контрактов.</w:t>
      </w:r>
    </w:p>
    <w:p w14:paraId="08C66485" w14:textId="77777777" w:rsidR="00FD111D" w:rsidRPr="00D116BD" w:rsidRDefault="00E876EC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5. Информация и документы, содержащиеся в реестре контрактов, размещаются на официальном сайте, за исключением осуществления закупок:</w:t>
      </w:r>
    </w:p>
    <w:p w14:paraId="3E0AEB4D" w14:textId="77777777" w:rsidR="00FD111D" w:rsidRPr="00D116BD" w:rsidRDefault="00FD111D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в случаях, предусмотренных пунктами 2, 3, 4, подпунктами "в" - "д" пункта 5, пунктами 6 и 7 части 11, частью 12 статьи 24, пунктами 3, 7, 10, 13, 17, 20, 21, 24, 26, 30, 40, 41, 42, 45, 50 - 52, 56, 59, 61 - 63 части 1 статьи 93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Федерального закона;</w:t>
      </w:r>
    </w:p>
    <w:p w14:paraId="43F1D086" w14:textId="77777777" w:rsidR="00FD111D" w:rsidRPr="00D116BD" w:rsidRDefault="00FD111D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2) заказчиками, предусмотренными подпунктами "а" и "б" пункта 5 части 11 статьи 24 Федерального закона;</w:t>
      </w:r>
    </w:p>
    <w:p w14:paraId="2ED97F92" w14:textId="77777777" w:rsidR="00FD111D" w:rsidRPr="00D116BD" w:rsidRDefault="00FD111D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3) в отношении которых в соответствии с частью 1 статьи 111 Федерального закона определены особенности, предусматривающие не</w:t>
      </w:r>
      <w:r w:rsidR="007819F5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размещение информации и документов на официальном сайте.</w:t>
      </w:r>
    </w:p>
    <w:p w14:paraId="68FFC42D" w14:textId="77777777" w:rsidR="00FD111D" w:rsidRPr="00D116BD" w:rsidRDefault="00E876EC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6. Порядок ведения реестра контрактов устанавливается Правительством Российской Федерации.</w:t>
      </w:r>
    </w:p>
    <w:p w14:paraId="3715DEC5" w14:textId="77777777" w:rsidR="00FD111D" w:rsidRPr="00D116BD" w:rsidRDefault="00E876EC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7. Информация о контрактах, содержащих сведения, составляющие государственную тайну, включается в отдельный реестр контрактов, порядок ведения которого устанавливается Правительством Российской Федерации. Указанная информация не подлежит опубликованию в средствах массовой информации и размещению в информационно-телекоммуникационной сети "Интернет".</w:t>
      </w:r>
    </w:p>
    <w:p w14:paraId="5D0FFF09" w14:textId="77777777" w:rsidR="00FD111D" w:rsidRPr="00D116BD" w:rsidRDefault="00E876EC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8. Не подлежит оплате контракт, если контракт (с прилагаемыми документами при их наличии), заключенный в соответствии с Федеральным законом, или копия заключенного контракта, соглашение об изменении контракта (при наличии) не включены в реестр контрактов либо если информация о контракте, содержащем сведения, составляющие государственную тайну (за исключением такого контракта, заключенного в соответствии с пунктами 4 и 5 части 1 статьи 93 Федерального закона), об изменении такого контракта не включена в отдельный реестр контра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ктов, предусмотренный частью 7 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9B7E372" w14:textId="77777777" w:rsidR="00982FE1" w:rsidRPr="00D116BD" w:rsidRDefault="00E876EC" w:rsidP="00D116BD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9. Данные, содержащиеся в информации и документах, предусмотренных пунктами 10 и 13 части 2 статьи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подлежат регистрации в регистрах бухгалтерского учета после включения таких информации и документов в реестр контрактов в соответствии с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статьей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2E9D6AD3" w14:textId="4E8AFE28" w:rsidR="00207900" w:rsidRPr="00D116BD" w:rsidRDefault="0015428B" w:rsidP="001306C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07900" w:rsidRPr="00D11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BD15D0" w:rsidRPr="00D11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издании «Официальный сайт администрации Кромского района Орловской области» (https:</w:t>
      </w:r>
      <w:r w:rsidR="00086FE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D116BD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6817F565" w14:textId="77777777" w:rsidR="00207900" w:rsidRPr="00D116BD" w:rsidRDefault="00207900" w:rsidP="00D116B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A2E0E3C" w14:textId="77777777" w:rsidR="00565468" w:rsidRDefault="00565468" w:rsidP="00D116B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F281B" w14:textId="77777777" w:rsidR="00086FEA" w:rsidRDefault="00086FEA" w:rsidP="00D116B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44DF7" w14:textId="77777777" w:rsidR="00086FEA" w:rsidRDefault="00086FEA" w:rsidP="00D116B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29305" w14:textId="77777777" w:rsidR="00086FEA" w:rsidRPr="00D116BD" w:rsidRDefault="00086FEA" w:rsidP="00D116B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51F3D" w14:textId="569CA73A" w:rsidR="00000000" w:rsidRPr="00D116BD" w:rsidRDefault="00207900" w:rsidP="001306C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1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D1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сельского поселения              </w:t>
      </w:r>
      <w:r w:rsidR="000827B8" w:rsidRPr="00D1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BD15D0" w:rsidRPr="00D1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</w:t>
      </w:r>
      <w:r w:rsidR="001306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="00BD15D0" w:rsidRPr="00D1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0827B8" w:rsidRPr="00D1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7819F5" w:rsidRPr="00D1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Е.А. Еременко</w:t>
      </w:r>
    </w:p>
    <w:sectPr w:rsidR="00A02A58" w:rsidRPr="00D1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18F1" w14:textId="77777777" w:rsidR="00F10796" w:rsidRDefault="00F10796" w:rsidP="00BD15D0">
      <w:pPr>
        <w:spacing w:after="0" w:line="240" w:lineRule="auto"/>
      </w:pPr>
      <w:r>
        <w:separator/>
      </w:r>
    </w:p>
  </w:endnote>
  <w:endnote w:type="continuationSeparator" w:id="0">
    <w:p w14:paraId="62A74917" w14:textId="77777777" w:rsidR="00F10796" w:rsidRDefault="00F10796" w:rsidP="00BD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82E3" w14:textId="77777777" w:rsidR="00F10796" w:rsidRDefault="00F10796" w:rsidP="00BD15D0">
      <w:pPr>
        <w:spacing w:after="0" w:line="240" w:lineRule="auto"/>
      </w:pPr>
      <w:r>
        <w:separator/>
      </w:r>
    </w:p>
  </w:footnote>
  <w:footnote w:type="continuationSeparator" w:id="0">
    <w:p w14:paraId="510CABFC" w14:textId="77777777" w:rsidR="00F10796" w:rsidRDefault="00F10796" w:rsidP="00BD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00"/>
    <w:multiLevelType w:val="hybridMultilevel"/>
    <w:tmpl w:val="0EAC3EA4"/>
    <w:lvl w:ilvl="0" w:tplc="83723914">
      <w:start w:val="1"/>
      <w:numFmt w:val="decimal"/>
      <w:suff w:val="nothing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A665B2"/>
    <w:multiLevelType w:val="hybridMultilevel"/>
    <w:tmpl w:val="21C00C0A"/>
    <w:lvl w:ilvl="0" w:tplc="D8C48362">
      <w:start w:val="1"/>
      <w:numFmt w:val="decimal"/>
      <w:suff w:val="nothing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C006E18"/>
    <w:multiLevelType w:val="hybridMultilevel"/>
    <w:tmpl w:val="7C2C285A"/>
    <w:lvl w:ilvl="0" w:tplc="574C6EF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5A72E46"/>
    <w:multiLevelType w:val="hybridMultilevel"/>
    <w:tmpl w:val="F2C29236"/>
    <w:lvl w:ilvl="0" w:tplc="2A820E9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0A026F1"/>
    <w:multiLevelType w:val="hybridMultilevel"/>
    <w:tmpl w:val="F2E26FE0"/>
    <w:lvl w:ilvl="0" w:tplc="A210F0F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1F948B3"/>
    <w:multiLevelType w:val="hybridMultilevel"/>
    <w:tmpl w:val="CEA083FA"/>
    <w:lvl w:ilvl="0" w:tplc="1D467C0E">
      <w:start w:val="1"/>
      <w:numFmt w:val="decimal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73C0535B"/>
    <w:multiLevelType w:val="hybridMultilevel"/>
    <w:tmpl w:val="9AD2DAA6"/>
    <w:lvl w:ilvl="0" w:tplc="8626CF7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71700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830757">
    <w:abstractNumId w:val="3"/>
  </w:num>
  <w:num w:numId="3" w16cid:durableId="2036300298">
    <w:abstractNumId w:val="2"/>
  </w:num>
  <w:num w:numId="4" w16cid:durableId="1447193196">
    <w:abstractNumId w:val="5"/>
  </w:num>
  <w:num w:numId="5" w16cid:durableId="1033190166">
    <w:abstractNumId w:val="6"/>
  </w:num>
  <w:num w:numId="6" w16cid:durableId="644623281">
    <w:abstractNumId w:val="0"/>
  </w:num>
  <w:num w:numId="7" w16cid:durableId="177937392">
    <w:abstractNumId w:val="7"/>
  </w:num>
  <w:num w:numId="8" w16cid:durableId="132759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2A"/>
    <w:rsid w:val="000827B8"/>
    <w:rsid w:val="00086FEA"/>
    <w:rsid w:val="001306CE"/>
    <w:rsid w:val="00151858"/>
    <w:rsid w:val="0015428B"/>
    <w:rsid w:val="001718E6"/>
    <w:rsid w:val="00203C92"/>
    <w:rsid w:val="00207900"/>
    <w:rsid w:val="00266DDF"/>
    <w:rsid w:val="0029028C"/>
    <w:rsid w:val="00304535"/>
    <w:rsid w:val="00460FE5"/>
    <w:rsid w:val="00565468"/>
    <w:rsid w:val="005A2EAE"/>
    <w:rsid w:val="005C46CA"/>
    <w:rsid w:val="00681495"/>
    <w:rsid w:val="006A2F0D"/>
    <w:rsid w:val="007819F5"/>
    <w:rsid w:val="0081154D"/>
    <w:rsid w:val="0083431E"/>
    <w:rsid w:val="0086519C"/>
    <w:rsid w:val="008E5F49"/>
    <w:rsid w:val="00982FE1"/>
    <w:rsid w:val="009F006B"/>
    <w:rsid w:val="00A53829"/>
    <w:rsid w:val="00AF3A97"/>
    <w:rsid w:val="00B279D6"/>
    <w:rsid w:val="00B30510"/>
    <w:rsid w:val="00B73DA7"/>
    <w:rsid w:val="00B94147"/>
    <w:rsid w:val="00BA0E02"/>
    <w:rsid w:val="00BD15D0"/>
    <w:rsid w:val="00C0290D"/>
    <w:rsid w:val="00D116BD"/>
    <w:rsid w:val="00DE6B68"/>
    <w:rsid w:val="00E0162A"/>
    <w:rsid w:val="00E2578B"/>
    <w:rsid w:val="00E63956"/>
    <w:rsid w:val="00E876EC"/>
    <w:rsid w:val="00E9526C"/>
    <w:rsid w:val="00F10796"/>
    <w:rsid w:val="00F25EDD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7F1E"/>
  <w15:docId w15:val="{17513F5A-37DF-43AF-8EF0-EC2BF74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5D0"/>
  </w:style>
  <w:style w:type="paragraph" w:styleId="a6">
    <w:name w:val="footer"/>
    <w:basedOn w:val="a"/>
    <w:link w:val="a7"/>
    <w:uiPriority w:val="99"/>
    <w:unhideWhenUsed/>
    <w:rsid w:val="00BD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5D0"/>
  </w:style>
  <w:style w:type="paragraph" w:styleId="a8">
    <w:name w:val="Balloon Text"/>
    <w:basedOn w:val="a"/>
    <w:link w:val="a9"/>
    <w:uiPriority w:val="99"/>
    <w:semiHidden/>
    <w:unhideWhenUsed/>
    <w:rsid w:val="00BD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1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4E8D-C744-4728-9C08-F031C110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29</cp:revision>
  <cp:lastPrinted>2026-06-24T11:55:00Z</cp:lastPrinted>
  <dcterms:created xsi:type="dcterms:W3CDTF">2026-06-10T09:42:00Z</dcterms:created>
  <dcterms:modified xsi:type="dcterms:W3CDTF">2026-06-25T03:56:00Z</dcterms:modified>
</cp:coreProperties>
</file>