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8581" w14:textId="77777777" w:rsidR="00207900" w:rsidRPr="00470AFD" w:rsidRDefault="00207900" w:rsidP="003B437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РОССИЙСКАЯ ФЕДЕРАЦИЯ</w:t>
      </w:r>
    </w:p>
    <w:p w14:paraId="1C527BE2" w14:textId="77777777" w:rsidR="00207900" w:rsidRPr="00470AFD" w:rsidRDefault="00207900" w:rsidP="003B437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ОРЛОВСКАЯ ОБЛАСТЬ</w:t>
      </w:r>
    </w:p>
    <w:p w14:paraId="236754A9" w14:textId="77777777" w:rsidR="00207900" w:rsidRPr="00470AFD" w:rsidRDefault="00207900" w:rsidP="003B437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КРОМСКОЙ РАЙОН</w:t>
      </w:r>
    </w:p>
    <w:p w14:paraId="4E279CC7" w14:textId="77777777" w:rsidR="00207900" w:rsidRPr="00470AFD" w:rsidRDefault="00BA29FF" w:rsidP="003B437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ГУТОРОВСКИЙ</w:t>
      </w:r>
      <w:r w:rsidR="00207900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СЕЛЬСКИЙ СОВЕТ НАРОДНЫХ  ДЕПУТАТОВ</w:t>
      </w:r>
    </w:p>
    <w:p w14:paraId="60B65FC6" w14:textId="77777777" w:rsidR="00207900" w:rsidRPr="00470AFD" w:rsidRDefault="00207900" w:rsidP="003B437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F8514D5" w14:textId="77777777" w:rsidR="00207900" w:rsidRPr="00470AFD" w:rsidRDefault="00207900" w:rsidP="003B437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</w:t>
      </w:r>
    </w:p>
    <w:p w14:paraId="5FB143B5" w14:textId="77777777" w:rsidR="003B4373" w:rsidRPr="00470AFD" w:rsidRDefault="003B4373" w:rsidP="003B437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F7D0A6B" w14:textId="0CB90677" w:rsidR="00207900" w:rsidRPr="00470AFD" w:rsidRDefault="00460FE5" w:rsidP="003B437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AF3A97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AF3A97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июня 2026</w:t>
      </w:r>
      <w:r w:rsidR="00207900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                                          </w:t>
      </w:r>
      <w:r w:rsidR="003B4373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="00207900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№</w:t>
      </w:r>
      <w:r w:rsidR="009C30BA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45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-3 сс</w:t>
      </w:r>
    </w:p>
    <w:p w14:paraId="3B0578F2" w14:textId="77777777" w:rsidR="00207900" w:rsidRPr="00470AFD" w:rsidRDefault="009C30BA" w:rsidP="003B437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д. </w:t>
      </w:r>
      <w:proofErr w:type="spellStart"/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Арбузово</w:t>
      </w:r>
      <w:proofErr w:type="spellEnd"/>
      <w:r w:rsidR="00207900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5BFDC018" w14:textId="0C71D84E" w:rsidR="00207900" w:rsidRPr="00470AFD" w:rsidRDefault="00207900" w:rsidP="003B437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12BD352" w14:textId="0C2FD0C1" w:rsidR="00207900" w:rsidRPr="00470AFD" w:rsidRDefault="00207900" w:rsidP="003B437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изменений в </w:t>
      </w:r>
      <w:r w:rsidR="00AF3A97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 о контрактной системе в сфере закупок товаров, работ, услуг для обеспечения муниципальных нужд </w:t>
      </w:r>
      <w:proofErr w:type="spellStart"/>
      <w:r w:rsidR="00BA29FF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Гуторовского</w:t>
      </w:r>
      <w:proofErr w:type="spellEnd"/>
      <w:r w:rsidR="00B73DA7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Кромского района Орловской области, утвержденное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решением </w:t>
      </w:r>
      <w:proofErr w:type="spellStart"/>
      <w:r w:rsidR="00BA29FF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Гуторовского</w:t>
      </w:r>
      <w:proofErr w:type="spellEnd"/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народных депутатов Кромского района Орловской области от </w:t>
      </w:r>
      <w:r w:rsidR="009C30BA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28</w:t>
      </w:r>
      <w:r w:rsidR="005C46CA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марта 2014 г. 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9C30BA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31-3</w:t>
      </w:r>
      <w:r w:rsidR="005C46CA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сс</w:t>
      </w:r>
    </w:p>
    <w:p w14:paraId="7956CC59" w14:textId="77777777" w:rsidR="00207900" w:rsidRPr="00470AFD" w:rsidRDefault="00207900" w:rsidP="003B437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5E6FA8C" w14:textId="77777777" w:rsidR="003B4373" w:rsidRPr="00470AFD" w:rsidRDefault="00982FE1" w:rsidP="003B437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Федеральным законом от 05.04.2013 г. №44-ФЗ «О контрактной системе в сфере закупок товаров, работ, услуг для обеспечения государс</w:t>
      </w:r>
      <w:r w:rsidR="00460FE5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твенных и муниципальных нужд» (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далее-Федеральный закон) и в</w:t>
      </w:r>
      <w:r w:rsidR="00207900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целях поддержания в актуальном состоянии нормативной правовой базы</w:t>
      </w:r>
      <w:r w:rsidR="00207900" w:rsidRPr="00470AF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="00BA29FF" w:rsidRPr="00470AF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Гуторовский</w:t>
      </w:r>
      <w:proofErr w:type="spellEnd"/>
      <w:r w:rsidR="00207900" w:rsidRPr="00470AF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сельский Совет народных депутатов</w:t>
      </w:r>
    </w:p>
    <w:p w14:paraId="11EA7130" w14:textId="51B19D28" w:rsidR="00207900" w:rsidRPr="00470AFD" w:rsidRDefault="00207900" w:rsidP="003B437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pacing w:val="80"/>
          <w:sz w:val="28"/>
          <w:szCs w:val="28"/>
          <w:lang w:eastAsia="zh-CN"/>
        </w:rPr>
        <w:t>решил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6A0505D8" w14:textId="2168456F" w:rsidR="0086519C" w:rsidRPr="00470AFD" w:rsidRDefault="00681495" w:rsidP="003B437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207900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. Внести следующие изменения в</w:t>
      </w:r>
      <w:r w:rsidR="00207900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  <w:r w:rsidR="005C46CA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Положение о контрактной системе в сфере закупок товаров, работ, услуг для обеспечения муниципальных нужд </w:t>
      </w:r>
      <w:proofErr w:type="spellStart"/>
      <w:r w:rsidR="00BA29FF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Гуторовского</w:t>
      </w:r>
      <w:proofErr w:type="spellEnd"/>
      <w:r w:rsidR="005C46CA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сельского поселения Кромского района Орловской области, утвержденное решением </w:t>
      </w:r>
      <w:proofErr w:type="spellStart"/>
      <w:r w:rsidR="00BA29FF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Гуторовского</w:t>
      </w:r>
      <w:proofErr w:type="spellEnd"/>
      <w:r w:rsidR="005C46CA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сельского Совета народных депутатов Кромского р</w:t>
      </w:r>
      <w:r w:rsidR="009C30BA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айона Орловской области  от 28 марта 2014 г.  № 31-3</w:t>
      </w:r>
      <w:r w:rsidR="005C46CA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сс</w:t>
      </w:r>
      <w:r w:rsidR="00207900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(далее-</w:t>
      </w:r>
      <w:r w:rsidR="005C46CA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Положение</w:t>
      </w:r>
      <w:r w:rsidR="00207900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):</w:t>
      </w:r>
    </w:p>
    <w:p w14:paraId="5F104684" w14:textId="7D381E95" w:rsidR="0086519C" w:rsidRPr="00470AFD" w:rsidRDefault="003B4373" w:rsidP="003B4373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1) </w:t>
      </w:r>
      <w:r w:rsidR="0086519C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Статью 5 Положения изложить в новой редакции:</w:t>
      </w:r>
    </w:p>
    <w:p w14:paraId="0E6E1B1C" w14:textId="29269FBB" w:rsidR="00681495" w:rsidRPr="00470AFD" w:rsidRDefault="0086519C" w:rsidP="003B437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r w:rsidR="00304535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 ПЛАНИРОВАНИЕ ЗАКУПОК</w:t>
      </w:r>
    </w:p>
    <w:p w14:paraId="3112BCE4" w14:textId="55662E98" w:rsidR="005A2EAE" w:rsidRPr="00470AFD" w:rsidRDefault="005C46CA" w:rsidP="003B437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5.1.</w:t>
      </w:r>
      <w:r w:rsidR="003B4373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Планирование закупок осуществляется посредством формирования, </w:t>
      </w:r>
    </w:p>
    <w:p w14:paraId="36E547C0" w14:textId="77777777" w:rsidR="005A2EAE" w:rsidRPr="00470AFD" w:rsidRDefault="005A2EAE" w:rsidP="003B437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утверждения и ведения планов-графиков. Закупки, не предусмотренные планами-графиками, не могут быть осуществлены.</w:t>
      </w:r>
    </w:p>
    <w:p w14:paraId="14FE7130" w14:textId="77777777" w:rsidR="005A2EAE" w:rsidRPr="00470AFD" w:rsidRDefault="005C46CA" w:rsidP="003B4373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2. В планы-графики включаются:</w:t>
      </w:r>
    </w:p>
    <w:p w14:paraId="0048E927" w14:textId="77777777" w:rsidR="005A2EAE" w:rsidRPr="00470AFD" w:rsidRDefault="005A2EAE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1) идентификационные коды закупок, определенные в соответствии со статьей 23 Федерального закона;</w:t>
      </w:r>
    </w:p>
    <w:p w14:paraId="08251ED1" w14:textId="77777777" w:rsidR="005A2EAE" w:rsidRPr="00470AFD" w:rsidRDefault="005A2EAE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2) наименование объекта и (или) наименования объектов закупок;</w:t>
      </w:r>
    </w:p>
    <w:p w14:paraId="131BDA66" w14:textId="77777777" w:rsidR="005A2EAE" w:rsidRPr="00470AFD" w:rsidRDefault="005A2EAE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3) объем финансового обеспечения для осуществления закупок;</w:t>
      </w:r>
    </w:p>
    <w:p w14:paraId="2E962BD3" w14:textId="77777777" w:rsidR="005A2EAE" w:rsidRPr="00470AFD" w:rsidRDefault="005A2EAE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4) сроки (периодичность) осуществления планируемых закупок;</w:t>
      </w:r>
    </w:p>
    <w:p w14:paraId="521C11C2" w14:textId="77777777" w:rsidR="005A2EAE" w:rsidRPr="00470AFD" w:rsidRDefault="005A2EAE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5) информация об общественном обсуждении закупок в соответствии со статьей 20 Федерального закона;</w:t>
      </w:r>
    </w:p>
    <w:p w14:paraId="19E22857" w14:textId="77777777" w:rsidR="005A2EAE" w:rsidRPr="00470AFD" w:rsidRDefault="005C46CA" w:rsidP="00470AF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 Правительством Российской Федерации устанавливаются:</w:t>
      </w:r>
    </w:p>
    <w:p w14:paraId="14326022" w14:textId="77777777" w:rsidR="005A2EAE" w:rsidRPr="00470AFD" w:rsidRDefault="005A2EAE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1) тре</w:t>
      </w:r>
      <w:r w:rsidR="0086519C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бования к форме планов-графиков;</w:t>
      </w:r>
    </w:p>
    <w:p w14:paraId="6B9EB99D" w14:textId="77777777" w:rsidR="005A2EAE" w:rsidRPr="00470AFD" w:rsidRDefault="005A2EAE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2) порядок формирования, утверждения планов-графиков, внесения </w:t>
      </w: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изменений в такие планы-графики;</w:t>
      </w:r>
    </w:p>
    <w:p w14:paraId="43439DE4" w14:textId="77777777" w:rsidR="005A2EAE" w:rsidRPr="00470AFD" w:rsidRDefault="005A2EAE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3) порядок размещения планов-графиков в единой информационной системе, на официальном сайте.</w:t>
      </w:r>
    </w:p>
    <w:p w14:paraId="140D165D" w14:textId="77777777" w:rsidR="0086519C" w:rsidRPr="00470AFD" w:rsidRDefault="005A2EAE" w:rsidP="00470AF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</w:t>
      </w:r>
      <w:r w:rsidR="005C46CA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.4</w:t>
      </w: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Планы-графики формируются на срок, соответствующий сроку </w:t>
      </w:r>
    </w:p>
    <w:p w14:paraId="551F9BCA" w14:textId="77777777" w:rsidR="005A2EAE" w:rsidRPr="00470AFD" w:rsidRDefault="005A2EAE" w:rsidP="003B437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действия</w:t>
      </w:r>
      <w:r w:rsidR="0086519C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муниципального правового акта представительного органа муниципального образования о местном бюджете. </w:t>
      </w:r>
    </w:p>
    <w:p w14:paraId="38A88274" w14:textId="77777777" w:rsidR="005C46CA" w:rsidRPr="00470AFD" w:rsidRDefault="005C46CA" w:rsidP="00470AF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План-график формируется муниципальным заказчиком в </w:t>
      </w:r>
    </w:p>
    <w:p w14:paraId="33A16F76" w14:textId="72F7D8E6" w:rsidR="005A2EAE" w:rsidRPr="00470AFD" w:rsidRDefault="005A2EAE" w:rsidP="003B437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соответствии с требованиями </w:t>
      </w:r>
      <w:r w:rsidR="005C46CA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Федерального закона </w:t>
      </w: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14:paraId="533DDB1B" w14:textId="77777777" w:rsidR="005C46CA" w:rsidRPr="00470AFD" w:rsidRDefault="005C46CA" w:rsidP="00470AF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5.6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План-график формируется муниципальным </w:t>
      </w: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учреждением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 </w:t>
      </w:r>
    </w:p>
    <w:p w14:paraId="070B8177" w14:textId="77777777" w:rsidR="005A2EAE" w:rsidRPr="00470AFD" w:rsidRDefault="005A2EAE" w:rsidP="003B437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соответствии с требованиями настоящей статьи при планировании финансово-хозяйственной деятельности </w:t>
      </w:r>
      <w:r w:rsidR="005C46CA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бюджетного учреждения</w:t>
      </w: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 утверждается в течение десяти рабочих дней после утверждения соответственно плана </w:t>
      </w:r>
      <w:r w:rsidR="005C46CA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финансово-хозяйственной деятельности муниципального учреждения</w:t>
      </w: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</w:p>
    <w:p w14:paraId="5F725FDC" w14:textId="77777777" w:rsidR="005A2EAE" w:rsidRPr="00470AFD" w:rsidRDefault="005C46CA" w:rsidP="00470AF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5.7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Планы-графики подлежат изменению при необходимости:</w:t>
      </w:r>
    </w:p>
    <w:p w14:paraId="0D53C585" w14:textId="59AC0CB7" w:rsidR="005A2EAE" w:rsidRPr="00470AFD" w:rsidRDefault="00470AFD" w:rsidP="00470AF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1) 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приведения их в соответствие в с</w:t>
      </w:r>
      <w:r w:rsidR="0086519C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вязи с изменением установленных 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соответствии со статьей 19 Федерального закона 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 муниципальных органов;</w:t>
      </w:r>
    </w:p>
    <w:p w14:paraId="17C38BB0" w14:textId="34696928" w:rsidR="005A2EAE" w:rsidRPr="00470AFD" w:rsidRDefault="00470AFD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2) 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приведения их в соответствие в связи с изменением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изменением показателей планов (программ) финансово-хозяйственной деятельности государственных, муниципальных учреждений, государственных, муниципальных унитарных предприятий, изменением соответствующих решений и (или) соглашений о предоставлении субсидий;</w:t>
      </w:r>
    </w:p>
    <w:p w14:paraId="03587AE1" w14:textId="7A13329E" w:rsidR="005A2EAE" w:rsidRPr="00470AFD" w:rsidRDefault="00470AFD" w:rsidP="00470AF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3) 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реализации решения, принятого заказчиком по итогам общественного обсуждения закупки в соответствии со статьей 20 Федерального закона;</w:t>
      </w:r>
    </w:p>
    <w:p w14:paraId="556C6F06" w14:textId="3797387A" w:rsidR="005A2EAE" w:rsidRPr="00470AFD" w:rsidRDefault="00470AFD" w:rsidP="00470AF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4) 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использования в соответствии с законодательством Российской Федерации экономии, полученной при осуществлении закупки;</w:t>
      </w:r>
    </w:p>
    <w:p w14:paraId="6DEF9277" w14:textId="5B5B5FB3" w:rsidR="005A2EAE" w:rsidRPr="00470AFD" w:rsidRDefault="00470AFD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5) 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иных случаях, установленных порядком, предусмотренным </w:t>
      </w:r>
      <w:r w:rsidR="00681495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Федеральным законом</w:t>
      </w:r>
      <w:r w:rsidR="00AF3A97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14:paraId="23689E63" w14:textId="5B734BE3" w:rsidR="00207900" w:rsidRPr="00470AFD" w:rsidRDefault="00304535" w:rsidP="00470AF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5.8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Вн</w:t>
      </w:r>
      <w:r w:rsidR="00681495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есение в соответствии</w:t>
      </w: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 частью 5.7. настоящей статьи </w:t>
      </w:r>
      <w:r w:rsidR="00681495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изменений 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план-график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 частью 1 статьи 93 Федерального закона - не позднее чем за один день до дня заключения контракта.</w:t>
      </w:r>
      <w:r w:rsidR="00207900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</w:t>
      </w:r>
    </w:p>
    <w:p w14:paraId="7AFE7D04" w14:textId="5C2AFEE4" w:rsidR="00681495" w:rsidRPr="00470AFD" w:rsidRDefault="00470AFD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2) </w:t>
      </w:r>
      <w:r w:rsidR="00681495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Статью 6 Положения изложить в следующей редакции:</w:t>
      </w:r>
    </w:p>
    <w:p w14:paraId="100EF16D" w14:textId="674A6839" w:rsidR="005A2EAE" w:rsidRPr="00470AFD" w:rsidRDefault="00681495" w:rsidP="00470AFD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«6.</w:t>
      </w:r>
      <w:r w:rsid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ОБОСНОВАНИЕ ЗАКУПОК</w:t>
      </w:r>
    </w:p>
    <w:p w14:paraId="36AB67CD" w14:textId="529DDE39" w:rsidR="005A2EAE" w:rsidRPr="00470AFD" w:rsidRDefault="00470AFD" w:rsidP="00470AF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1. </w:t>
      </w:r>
      <w:r w:rsidR="00681495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целях 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Федерального закона обоснованной признается закупка, осуществляемая в соответствии с положениями статей 19 и 22 Федерального закона.</w:t>
      </w:r>
    </w:p>
    <w:p w14:paraId="3E71E330" w14:textId="61101B45" w:rsidR="005A2EAE" w:rsidRPr="00470AFD" w:rsidRDefault="00470AFD" w:rsidP="00470AF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 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Оценка обоснованности осуществления закупок проводится в ходе аудита в сфере закупок и контроля в сфере закупок в соответствии с Федеральным законом.</w:t>
      </w:r>
    </w:p>
    <w:p w14:paraId="3225856D" w14:textId="41F31928" w:rsidR="005A2EAE" w:rsidRPr="00470AFD" w:rsidRDefault="00681495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По результатам аудита в сфере закупок и контроля в сфере закупок конкретная закупка может быть признана необоснованной.</w:t>
      </w:r>
    </w:p>
    <w:p w14:paraId="647C6A08" w14:textId="2618ED5F" w:rsidR="005A2EAE" w:rsidRPr="00470AFD" w:rsidRDefault="00681495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</w:t>
      </w:r>
      <w:r w:rsidR="005A2EAE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В случае признания планируемой закупки необоснованной органы контроля, указанные в пункте 3 части 1 статьи 99 Федерального закона,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лиц, виновных в нарушениях требований настоящего Федерального закона, в порядке, установленном Кодексом Российской Федерации об административных правонарушениях.</w:t>
      </w: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</w:p>
    <w:p w14:paraId="53219129" w14:textId="4F688984" w:rsidR="00207900" w:rsidRPr="00470AFD" w:rsidRDefault="00470AFD" w:rsidP="00470AF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1) </w:t>
      </w:r>
      <w:r w:rsidR="00681495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Наименование статьи 8 дополнить словами «НАЧАЛЬНАЯ СУММА ЦЕН ЕДИНИЦ ТОВАРА РАБОТЫ УСЛУГИ»;</w:t>
      </w:r>
    </w:p>
    <w:p w14:paraId="5D4A2500" w14:textId="7BD3AF15" w:rsidR="0029028C" w:rsidRPr="00470AFD" w:rsidRDefault="00470AFD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2_</w:t>
      </w: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9028C"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Подпункт 1 пункта 8.5 статьи 8 Положения изложить в новой редакции:</w:t>
      </w:r>
    </w:p>
    <w:p w14:paraId="007A4EBD" w14:textId="77777777" w:rsidR="0029028C" w:rsidRPr="00470AFD" w:rsidRDefault="0029028C" w:rsidP="003B437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«1) строительство, реконструкцию,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исполнительным органом Орловской области;»</w:t>
      </w:r>
    </w:p>
    <w:p w14:paraId="6ED08CFF" w14:textId="1F32D2F4" w:rsidR="00A53829" w:rsidRPr="00470AFD" w:rsidRDefault="00470AFD" w:rsidP="00470AFD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3) </w:t>
      </w:r>
      <w:r w:rsidR="00304535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пункте </w:t>
      </w:r>
      <w:r w:rsidR="006A2F0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10.1 статьи 10</w:t>
      </w:r>
      <w:r w:rsidR="00304535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слово</w:t>
      </w:r>
      <w:r w:rsidR="0028586F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«используют»</w:t>
      </w:r>
      <w:r w:rsidR="00304535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заменить на слово </w:t>
      </w:r>
      <w:r w:rsidR="0028586F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«применяют»</w:t>
      </w:r>
      <w:r w:rsidR="00304535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 w:rsidR="006A2F0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01113472" w14:textId="6E86191E" w:rsidR="00A53829" w:rsidRPr="00470AFD" w:rsidRDefault="00470AFD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4)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04535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пункте 11.1. статьи 11 слова «пятнадцать процентов» заменить словами «двадцать пять процентов»;</w:t>
      </w:r>
    </w:p>
    <w:p w14:paraId="37F80898" w14:textId="130DAFFA" w:rsidR="0015428B" w:rsidRPr="00470AFD" w:rsidRDefault="00470AFD" w:rsidP="00470AFD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F25ED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r w:rsidR="0015428B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 11.</w:t>
      </w:r>
      <w:r w:rsidR="00A53829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3,11.4</w:t>
      </w:r>
      <w:r w:rsidR="0015428B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изложить в новой редакции:</w:t>
      </w:r>
    </w:p>
    <w:p w14:paraId="416E8BF1" w14:textId="54A7051B" w:rsidR="00A53829" w:rsidRPr="00470AFD" w:rsidRDefault="0015428B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«11.3.</w:t>
      </w:r>
      <w:r w:rsidR="00A53829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определении поставщиков (подрядчиков, исполнителей) способами, указанными в пункте </w:t>
      </w:r>
      <w:r w:rsidR="00F25ED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11.</w:t>
      </w:r>
      <w:r w:rsidR="00A53829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1 настоящей статьи, в извещениях об осуществлении закупок устанавливается преимущество участникам закупок, которыми могут быть только субъекты малого предпринимательства, социально ориентированные некоммерческие организации.</w:t>
      </w:r>
    </w:p>
    <w:p w14:paraId="48FB811B" w14:textId="267BB766" w:rsidR="00A53829" w:rsidRPr="00470AFD" w:rsidRDefault="0015428B" w:rsidP="00470AF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11.</w:t>
      </w:r>
      <w:r w:rsidR="00A53829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В случае признания не состоявшимся определения поставщиков (подрядчиков, исполнителей) в связи с тем, что по окончании срока подачи заявок не подано ни одной заявки или все заявки были отклонены в порядке, установленном настоящим Федеральным законом, заказчик вправе отменить указанное в части 3 настоящей статьи преимущество и осуществить закупки на общих основаниях. При этом такие закупки, осуществленные на общих основаниях, не учитываются в объеме закупок, осуществленных заказчиками у субъектов малого предпринимательства, социально ориентированных некоммерческих организаций в соответствии с 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пунктом 11.1</w:t>
      </w:r>
      <w:r w:rsidR="00A53829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настоящей статьи. Закупки, которые осуществлены на основании пункта 25 части 1 статьи 93 настоящего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1.1</w:t>
      </w:r>
      <w:r w:rsidR="00A53829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настоящей статьи, учитываются в объеме закупок, которые заказчики осуществили у субъектов малого предпринимательства, социально ориентированных некоммерческих организаций. По итогам года заказчик (за исключением заказчика, включенного в перечень, предусмотренный пунктом 5 части 11 статьи 24 Федерального закона) обязан 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11.</w:t>
      </w:r>
      <w:r w:rsidR="00A53829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2 настоящей статьи, и до 1 апреля года, следующего за отчетным годом, разместить такой отчет в единой информационной системе. В такой отчет заказчик включает информацию о заключенных контрактах с субъектами малого предпринимательства, социально ориентированными некоммерческими организациями.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7394B981" w14:textId="43796518" w:rsidR="00FD111D" w:rsidRPr="00470AFD" w:rsidRDefault="00FD111D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8) статью 13 изложить в новой редакции:</w:t>
      </w:r>
    </w:p>
    <w:p w14:paraId="2B9D7BC1" w14:textId="77777777" w:rsidR="00203C92" w:rsidRPr="00470AFD" w:rsidRDefault="00203C92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«13. РЕЕСТР КОНТРАКТОВ, ЗАКЛЮЧЕННЫХ ЗАКАЗЧИКАМИ</w:t>
      </w:r>
    </w:p>
    <w:p w14:paraId="53A1788C" w14:textId="77777777" w:rsidR="00203C92" w:rsidRPr="00470AFD" w:rsidRDefault="00FD111D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13.1.</w:t>
      </w:r>
      <w:r w:rsidR="00203C92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 (далее –реестр контрактов). В реестр контрактов не включается информация о контрактах, заключенных в соответствии с пунктами 4 и 5 части 1 статьи 93 Федерального закона.</w:t>
      </w:r>
    </w:p>
    <w:p w14:paraId="749A801A" w14:textId="77777777" w:rsidR="00FD111D" w:rsidRPr="00470AFD" w:rsidRDefault="00203C92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13.2. В реестр контрактов заказчиками включаются документы и информация, предусмотренные Федеральным законом. </w:t>
      </w:r>
    </w:p>
    <w:p w14:paraId="66315F34" w14:textId="71BB8F67" w:rsidR="00FD111D" w:rsidRPr="00470AFD" w:rsidRDefault="00203C92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13.3. 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течение пяти рабочих дней с даты заключения контракта заказчик направляет 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предусмотренную Федеральным законом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информацию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Федерации. В случае, если в соответствии с настоящим Федеральным законом были внесены изменения в условия контракта, заказчики направляют в указанный орган информацию, которая предусмотрена 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Федеральным законом 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в отношении которой были внесены изменения в условия контракта, в течение пяти рабочих дней с даты внесения таких изменений. В порядке, установленном в соответствии с 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Федеральным законом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 указанный орган направляется 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информация, указанная в пунктах 10 и 11 части 2 статьи</w:t>
      </w:r>
      <w:r w:rsidR="00E876EC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, не позднее пяти рабочих дней со дня, следующего за днем соответственно исполнения контракта (отдельного этапа исполнения контракта), расторжения контракта, а информация, предусмотренная пунктом 13 части 2 статьи</w:t>
      </w:r>
      <w:r w:rsidR="00E876EC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, не позднее одного рабочего дня со дня, следующего за днем подписания документа о приемке. При этом, если в соответствии с Федеральным законом контракт, документ о приемке, соглашение об изменении контракта, соглашение о расторжении контракта, решение об одностороннем отказе от исполнения контракта подписаны с использованием единой информационной системы, такие документы, а также информация, содержащаяся в них и подлежащая включению в реестр контрактов, направляется с использованием единой информационной системы для включения в реестр контрактов в порядке, установленном в соответствии с частью 6 статьи</w:t>
      </w:r>
      <w:r w:rsidR="00E876EC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, не позднее трех рабочих дней со дня, следующего за днем подписания таких контракта, соглашений, вступления в силу решения, в день подписания документа о приемке.</w:t>
      </w:r>
    </w:p>
    <w:p w14:paraId="0F1E2E2D" w14:textId="60A69554" w:rsidR="00FD111D" w:rsidRPr="00470AFD" w:rsidRDefault="00E876EC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4.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проверяет наличие предусмотренных частью 2 статьи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информации и документов и их соответствие требованиям, установленным порядком ведения реестра контрактов, и включает в реестр контрактов информацию и документы, которые предусмотрены пунктами 1 - 14 части 2 статьи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не позднее трех рабочих дней, следующих за днем их получения, за исключением информации и документа о приемке, которые предусмотрены пунктом 13 части 2 статьи 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103 Федерального закона 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(если документ о приемке подписан без использования единой информационной системы при исполнении контракта, не содержащего сведений, которые составляют государственную тайну) и которые включаются в реестр контрактов не позднее двух рабочих дней, следующих за днем их получения. Информация, содержащаяся в указанных в части 3 статьи 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103 Федерального закона о 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контракте, документе о приемке, соглашении об изменении контракта, соглашении о расторжении контракта, решении об одностороннем отказе от исполнения контракта, подписанных с использованием единой информационной системы, включается в реестр контрактов в порядке, установленном в соответствии с частью 6 статьи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, автоматически с использованием единой информационной системы. В случае несоответствия таких информации и документов требованиям, установленным настоящей частью и порядком ведения реестра контрактов, такие информация и документы не подлежат включению в реестр контрактов.</w:t>
      </w:r>
    </w:p>
    <w:p w14:paraId="13DE377D" w14:textId="77777777" w:rsidR="00FD111D" w:rsidRPr="00470AFD" w:rsidRDefault="00E876EC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5. Информация и документы, содержащиеся в реестре контрактов, размещаются на официальном сайте, за исключением осуществления закупок:</w:t>
      </w:r>
    </w:p>
    <w:p w14:paraId="4F03604B" w14:textId="77777777" w:rsidR="00FD111D" w:rsidRPr="00470AFD" w:rsidRDefault="00FD111D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1) в случаях, предусмотренных пунктами 2, 3, 4, подпунктами "в" - "д" пункта 5, пунктами 6 и 7 части 11, частью 12 статьи 24, пунктами 3, 7, 10, 13, 17, 20, 21, 24, 26, 30, 40, 41, 42, 45, 50 - 52, 56, 59, 61 - 63 части 1 статьи 93 Федерального закона;</w:t>
      </w:r>
    </w:p>
    <w:p w14:paraId="4F920BB1" w14:textId="77777777" w:rsidR="00FD111D" w:rsidRPr="00470AFD" w:rsidRDefault="00FD111D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2) заказчиками, предусмотренными подпунктами "а" и "б" пункта 5 части 11 статьи 24 Федерального закона;</w:t>
      </w:r>
    </w:p>
    <w:p w14:paraId="30D7551A" w14:textId="77777777" w:rsidR="00FD111D" w:rsidRPr="00470AFD" w:rsidRDefault="00FD111D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3) в отношении которых в соответствии с частью 1 статьи 111 Федерального закона определены особенности, предусматривающие неразмещение информации и документов на официальном сайте.</w:t>
      </w:r>
    </w:p>
    <w:p w14:paraId="4FE88B14" w14:textId="77777777" w:rsidR="00FD111D" w:rsidRPr="00470AFD" w:rsidRDefault="00E876EC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6. Порядок ведения реестра контрактов устанавливается Правительством Российской Федерации.</w:t>
      </w:r>
    </w:p>
    <w:p w14:paraId="272C66CB" w14:textId="77777777" w:rsidR="00FD111D" w:rsidRPr="00470AFD" w:rsidRDefault="00E876EC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7. Информация о контрактах, содержащих сведения, составляющие государственную тайну, включается в отдельный реестр контрактов, порядок ведения которого устанавливается Правительством Российской Федерации. Указанная информация не подлежит опубликованию в средствах массовой информации и размещению в информационно-телекоммуникационной сети "Интернет".</w:t>
      </w:r>
    </w:p>
    <w:p w14:paraId="6D703C21" w14:textId="77777777" w:rsidR="00FD111D" w:rsidRPr="00470AFD" w:rsidRDefault="00E876EC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8. Не подлежит оплате контракт, если контракт (с прилагаемыми документами при их наличии), заключенный в соответствии с Федеральным законом, или копия заключенного контракта, соглашение об изменении контракта (при наличии) не включены в реестр контрактов либо если информация о контракте, содержащем сведения, составляющие государственную тайну (за исключением такого контракта, заключенного в соответствии с пунктами 4 и 5 части 1 статьи 93 Федерального закона), об изменении такого контракта не включена в отдельный реестр контра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ктов, предусмотренный частью 7 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5BFBBA6" w14:textId="77777777" w:rsidR="00982FE1" w:rsidRPr="00470AFD" w:rsidRDefault="00E876EC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9. Данные, содержащиеся в информации и документах, предусмотренных пунктами 10 и 13 части 2 статьи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, подлежат регистрации в регистрах бухгалтерского учета после включения таких информации и документов в реестр контрактов в соответствии с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статьей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1F02DDF0" w14:textId="0971751D" w:rsidR="00207900" w:rsidRPr="00470AFD" w:rsidRDefault="0015428B" w:rsidP="00470AFD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07900" w:rsidRPr="00470A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470AF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</w:t>
      </w:r>
      <w:r w:rsidR="00565468" w:rsidRPr="00470AF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Pr="00470AFD">
        <w:rPr>
          <w:rFonts w:ascii="Times New Roman" w:eastAsia="Times New Roman" w:hAnsi="Times New Roman"/>
          <w:sz w:val="28"/>
          <w:szCs w:val="28"/>
          <w:lang w:eastAsia="ru-RU"/>
        </w:rPr>
        <w:t>в сетевом издании «Официальный сайт администрации Кромского района Орловской области» (https:</w:t>
      </w:r>
      <w:r w:rsidR="00470AFD" w:rsidRPr="00470AFD">
        <w:rPr>
          <w:rFonts w:ascii="Times New Roman" w:eastAsia="Times New Roman" w:hAnsi="Times New Roman"/>
          <w:sz w:val="28"/>
          <w:szCs w:val="28"/>
          <w:lang w:eastAsia="ru-RU"/>
        </w:rPr>
        <w:t>//</w:t>
      </w:r>
      <w:r w:rsidRPr="00470AFD">
        <w:rPr>
          <w:rFonts w:ascii="Times New Roman" w:eastAsia="Times New Roman" w:hAnsi="Times New Roman"/>
          <w:sz w:val="28"/>
          <w:szCs w:val="28"/>
          <w:lang w:eastAsia="ru-RU"/>
        </w:rPr>
        <w:t>adm-krom.ru).</w:t>
      </w:r>
    </w:p>
    <w:p w14:paraId="4C08FD8E" w14:textId="77777777" w:rsidR="00207900" w:rsidRPr="00470AFD" w:rsidRDefault="00207900" w:rsidP="003B437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FF4015D" w14:textId="77777777" w:rsidR="00565468" w:rsidRPr="00470AFD" w:rsidRDefault="00565468" w:rsidP="003B437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9C6D8" w14:textId="77777777" w:rsidR="00470AFD" w:rsidRPr="00470AFD" w:rsidRDefault="00470AFD" w:rsidP="003B437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BAF31" w14:textId="38B6766E" w:rsidR="00000000" w:rsidRPr="00470AFD" w:rsidRDefault="00207900" w:rsidP="00470AFD">
      <w:pPr>
        <w:widowControl w:val="0"/>
        <w:autoSpaceDE w:val="0"/>
        <w:spacing w:after="0" w:line="240" w:lineRule="auto"/>
      </w:pPr>
      <w:r w:rsidRPr="00470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BA29FF" w:rsidRPr="00470A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Гуторовского</w:t>
      </w:r>
      <w:proofErr w:type="spellEnd"/>
      <w:r w:rsidRPr="00470A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                 </w:t>
      </w:r>
      <w:r w:rsidR="009C30BA" w:rsidRPr="00470A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</w:t>
      </w:r>
      <w:proofErr w:type="spellStart"/>
      <w:r w:rsidR="009C30BA" w:rsidRPr="00470A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Г.И.Грицай</w:t>
      </w:r>
      <w:proofErr w:type="spellEnd"/>
    </w:p>
    <w:sectPr w:rsidR="00A02A58" w:rsidRPr="00470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B00"/>
    <w:multiLevelType w:val="hybridMultilevel"/>
    <w:tmpl w:val="0F44F8EC"/>
    <w:lvl w:ilvl="0" w:tplc="F6B4E448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06E18"/>
    <w:multiLevelType w:val="hybridMultilevel"/>
    <w:tmpl w:val="7C2C285A"/>
    <w:lvl w:ilvl="0" w:tplc="574C6EF0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7730C1"/>
    <w:multiLevelType w:val="hybridMultilevel"/>
    <w:tmpl w:val="A00ED0DE"/>
    <w:lvl w:ilvl="0" w:tplc="EDE2BD3E">
      <w:start w:val="30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55A72E46"/>
    <w:multiLevelType w:val="hybridMultilevel"/>
    <w:tmpl w:val="F2C29236"/>
    <w:lvl w:ilvl="0" w:tplc="2A820E96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0A026F1"/>
    <w:multiLevelType w:val="hybridMultilevel"/>
    <w:tmpl w:val="F2E26FE0"/>
    <w:lvl w:ilvl="0" w:tplc="A210F0F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61F948B3"/>
    <w:multiLevelType w:val="hybridMultilevel"/>
    <w:tmpl w:val="3F004A9E"/>
    <w:lvl w:ilvl="0" w:tplc="8440F662">
      <w:start w:val="1"/>
      <w:numFmt w:val="decimal"/>
      <w:suff w:val="nothing"/>
      <w:lvlText w:val="%1)"/>
      <w:lvlJc w:val="left"/>
      <w:pPr>
        <w:ind w:left="18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3" w:hanging="360"/>
      </w:pPr>
    </w:lvl>
    <w:lvl w:ilvl="2" w:tplc="0419001B" w:tentative="1">
      <w:start w:val="1"/>
      <w:numFmt w:val="lowerRoman"/>
      <w:lvlText w:val="%3."/>
      <w:lvlJc w:val="right"/>
      <w:pPr>
        <w:ind w:left="3243" w:hanging="180"/>
      </w:pPr>
    </w:lvl>
    <w:lvl w:ilvl="3" w:tplc="0419000F" w:tentative="1">
      <w:start w:val="1"/>
      <w:numFmt w:val="decimal"/>
      <w:lvlText w:val="%4."/>
      <w:lvlJc w:val="left"/>
      <w:pPr>
        <w:ind w:left="3963" w:hanging="360"/>
      </w:pPr>
    </w:lvl>
    <w:lvl w:ilvl="4" w:tplc="04190019" w:tentative="1">
      <w:start w:val="1"/>
      <w:numFmt w:val="lowerLetter"/>
      <w:lvlText w:val="%5."/>
      <w:lvlJc w:val="left"/>
      <w:pPr>
        <w:ind w:left="4683" w:hanging="360"/>
      </w:pPr>
    </w:lvl>
    <w:lvl w:ilvl="5" w:tplc="0419001B" w:tentative="1">
      <w:start w:val="1"/>
      <w:numFmt w:val="lowerRoman"/>
      <w:lvlText w:val="%6."/>
      <w:lvlJc w:val="right"/>
      <w:pPr>
        <w:ind w:left="5403" w:hanging="180"/>
      </w:pPr>
    </w:lvl>
    <w:lvl w:ilvl="6" w:tplc="0419000F" w:tentative="1">
      <w:start w:val="1"/>
      <w:numFmt w:val="decimal"/>
      <w:lvlText w:val="%7."/>
      <w:lvlJc w:val="left"/>
      <w:pPr>
        <w:ind w:left="6123" w:hanging="360"/>
      </w:pPr>
    </w:lvl>
    <w:lvl w:ilvl="7" w:tplc="04190019" w:tentative="1">
      <w:start w:val="1"/>
      <w:numFmt w:val="lowerLetter"/>
      <w:lvlText w:val="%8."/>
      <w:lvlJc w:val="left"/>
      <w:pPr>
        <w:ind w:left="6843" w:hanging="360"/>
      </w:pPr>
    </w:lvl>
    <w:lvl w:ilvl="8" w:tplc="041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6" w15:restartNumberingAfterBreak="0">
    <w:nsid w:val="73C0535B"/>
    <w:multiLevelType w:val="hybridMultilevel"/>
    <w:tmpl w:val="48961122"/>
    <w:lvl w:ilvl="0" w:tplc="CBFAC7C0">
      <w:start w:val="1"/>
      <w:numFmt w:val="decimal"/>
      <w:suff w:val="nothing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335570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067874">
    <w:abstractNumId w:val="2"/>
  </w:num>
  <w:num w:numId="3" w16cid:durableId="1540774551">
    <w:abstractNumId w:val="1"/>
  </w:num>
  <w:num w:numId="4" w16cid:durableId="762334908">
    <w:abstractNumId w:val="4"/>
  </w:num>
  <w:num w:numId="5" w16cid:durableId="1953589329">
    <w:abstractNumId w:val="5"/>
  </w:num>
  <w:num w:numId="6" w16cid:durableId="2135365436">
    <w:abstractNumId w:val="0"/>
  </w:num>
  <w:num w:numId="7" w16cid:durableId="914511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62A"/>
    <w:rsid w:val="001125C4"/>
    <w:rsid w:val="0015428B"/>
    <w:rsid w:val="001718E6"/>
    <w:rsid w:val="00203C92"/>
    <w:rsid w:val="00207900"/>
    <w:rsid w:val="0028586F"/>
    <w:rsid w:val="0029028C"/>
    <w:rsid w:val="00304535"/>
    <w:rsid w:val="003B4373"/>
    <w:rsid w:val="00460FE5"/>
    <w:rsid w:val="00470AFD"/>
    <w:rsid w:val="00565468"/>
    <w:rsid w:val="005A2EAE"/>
    <w:rsid w:val="005C46CA"/>
    <w:rsid w:val="00681495"/>
    <w:rsid w:val="006A2F0D"/>
    <w:rsid w:val="0086519C"/>
    <w:rsid w:val="00982FE1"/>
    <w:rsid w:val="009C30BA"/>
    <w:rsid w:val="00A53829"/>
    <w:rsid w:val="00AD05C5"/>
    <w:rsid w:val="00AF3A97"/>
    <w:rsid w:val="00B30510"/>
    <w:rsid w:val="00B73DA7"/>
    <w:rsid w:val="00BA29FF"/>
    <w:rsid w:val="00D90CB0"/>
    <w:rsid w:val="00E0162A"/>
    <w:rsid w:val="00E63956"/>
    <w:rsid w:val="00E876EC"/>
    <w:rsid w:val="00F25EDD"/>
    <w:rsid w:val="00F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A34F"/>
  <w15:docId w15:val="{5B6DC176-A607-485A-BF1F-732F8F9A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6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19</cp:revision>
  <cp:lastPrinted>2026-06-24T08:50:00Z</cp:lastPrinted>
  <dcterms:created xsi:type="dcterms:W3CDTF">2026-06-10T09:42:00Z</dcterms:created>
  <dcterms:modified xsi:type="dcterms:W3CDTF">2026-07-05T07:55:00Z</dcterms:modified>
</cp:coreProperties>
</file>