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BD1F" w14:textId="77777777" w:rsidR="00FC516D" w:rsidRPr="006026AA" w:rsidRDefault="00FC516D" w:rsidP="00FC516D">
      <w:pPr>
        <w:autoSpaceDE w:val="0"/>
        <w:autoSpaceDN w:val="0"/>
        <w:adjustRightInd w:val="0"/>
        <w:jc w:val="center"/>
        <w:rPr>
          <w:b/>
          <w:bCs/>
          <w:sz w:val="28"/>
          <w:szCs w:val="28"/>
        </w:rPr>
      </w:pPr>
      <w:r w:rsidRPr="006026AA">
        <w:rPr>
          <w:b/>
          <w:bCs/>
          <w:sz w:val="28"/>
          <w:szCs w:val="28"/>
        </w:rPr>
        <w:t>РОССИЙСКАЯ ФЕДЕРАЦИЯ</w:t>
      </w:r>
    </w:p>
    <w:p w14:paraId="3F763297" w14:textId="77777777" w:rsidR="00FC516D" w:rsidRPr="006026AA" w:rsidRDefault="00FC516D" w:rsidP="00FC516D">
      <w:pPr>
        <w:autoSpaceDE w:val="0"/>
        <w:autoSpaceDN w:val="0"/>
        <w:adjustRightInd w:val="0"/>
        <w:jc w:val="center"/>
        <w:rPr>
          <w:b/>
          <w:bCs/>
          <w:sz w:val="28"/>
          <w:szCs w:val="28"/>
        </w:rPr>
      </w:pPr>
      <w:r w:rsidRPr="006026AA">
        <w:rPr>
          <w:b/>
          <w:bCs/>
          <w:sz w:val="28"/>
          <w:szCs w:val="28"/>
        </w:rPr>
        <w:t>ОРЛОВСКАЯ ОБЛАСТЬ</w:t>
      </w:r>
    </w:p>
    <w:p w14:paraId="347FAD03" w14:textId="77777777" w:rsidR="00FC516D" w:rsidRPr="006026AA" w:rsidRDefault="00FC516D" w:rsidP="00FC516D">
      <w:pPr>
        <w:autoSpaceDE w:val="0"/>
        <w:autoSpaceDN w:val="0"/>
        <w:adjustRightInd w:val="0"/>
        <w:jc w:val="center"/>
        <w:rPr>
          <w:b/>
          <w:bCs/>
          <w:sz w:val="28"/>
          <w:szCs w:val="28"/>
        </w:rPr>
      </w:pPr>
      <w:r w:rsidRPr="006026AA">
        <w:rPr>
          <w:b/>
          <w:bCs/>
          <w:sz w:val="28"/>
          <w:szCs w:val="28"/>
        </w:rPr>
        <w:t>КРОМСКОЙ РАЙОН</w:t>
      </w:r>
    </w:p>
    <w:p w14:paraId="211D23FC" w14:textId="77777777" w:rsidR="00FC516D" w:rsidRPr="006026AA" w:rsidRDefault="00FC516D" w:rsidP="00FC516D">
      <w:pPr>
        <w:jc w:val="center"/>
        <w:rPr>
          <w:sz w:val="28"/>
          <w:szCs w:val="28"/>
        </w:rPr>
      </w:pPr>
      <w:r w:rsidRPr="006026AA">
        <w:rPr>
          <w:b/>
          <w:bCs/>
          <w:sz w:val="28"/>
          <w:szCs w:val="28"/>
        </w:rPr>
        <w:t>РЕТЯЖСКИЙ СЕЛЬСКИЙ СОВЕТ НАРОДНЫХ ДЕПУТАТОВ</w:t>
      </w:r>
    </w:p>
    <w:p w14:paraId="75FA307E" w14:textId="77777777" w:rsidR="00FC516D" w:rsidRPr="006026AA" w:rsidRDefault="00FC516D" w:rsidP="00FC516D">
      <w:pPr>
        <w:rPr>
          <w:sz w:val="28"/>
          <w:szCs w:val="28"/>
        </w:rPr>
      </w:pPr>
    </w:p>
    <w:p w14:paraId="1A234996" w14:textId="77777777" w:rsidR="00FC516D" w:rsidRPr="006026AA" w:rsidRDefault="00FC516D" w:rsidP="00FC516D">
      <w:pPr>
        <w:autoSpaceDE w:val="0"/>
        <w:autoSpaceDN w:val="0"/>
        <w:adjustRightInd w:val="0"/>
        <w:jc w:val="center"/>
        <w:rPr>
          <w:b/>
          <w:bCs/>
          <w:sz w:val="28"/>
          <w:szCs w:val="28"/>
        </w:rPr>
      </w:pPr>
      <w:r w:rsidRPr="006026AA">
        <w:rPr>
          <w:b/>
          <w:bCs/>
          <w:sz w:val="28"/>
          <w:szCs w:val="28"/>
        </w:rPr>
        <w:t>РЕШЕНИЕ</w:t>
      </w:r>
    </w:p>
    <w:p w14:paraId="56CAC40D" w14:textId="77777777" w:rsidR="00FC516D" w:rsidRPr="006026AA" w:rsidRDefault="00FC516D" w:rsidP="00FC516D">
      <w:pPr>
        <w:rPr>
          <w:sz w:val="28"/>
          <w:szCs w:val="28"/>
        </w:rPr>
      </w:pPr>
    </w:p>
    <w:p w14:paraId="3BD00848" w14:textId="26561FC3" w:rsidR="00FC516D" w:rsidRPr="006026AA" w:rsidRDefault="00FC516D" w:rsidP="00FC516D">
      <w:pPr>
        <w:autoSpaceDE w:val="0"/>
        <w:autoSpaceDN w:val="0"/>
        <w:adjustRightInd w:val="0"/>
        <w:jc w:val="both"/>
        <w:rPr>
          <w:sz w:val="28"/>
          <w:szCs w:val="28"/>
        </w:rPr>
      </w:pPr>
      <w:r w:rsidRPr="006026AA">
        <w:rPr>
          <w:sz w:val="28"/>
          <w:szCs w:val="28"/>
        </w:rPr>
        <w:t>от «17» октября 2024 года                                                                    № 33-7 с</w:t>
      </w:r>
      <w:r w:rsidR="006026AA">
        <w:rPr>
          <w:sz w:val="28"/>
          <w:szCs w:val="28"/>
          <w:lang w:val="en-US"/>
        </w:rPr>
        <w:t>/</w:t>
      </w:r>
      <w:r w:rsidRPr="006026AA">
        <w:rPr>
          <w:sz w:val="28"/>
          <w:szCs w:val="28"/>
        </w:rPr>
        <w:t>с</w:t>
      </w:r>
    </w:p>
    <w:p w14:paraId="36DA78AA" w14:textId="77777777" w:rsidR="00FC516D" w:rsidRPr="006026AA" w:rsidRDefault="00FC516D" w:rsidP="00FC516D">
      <w:pPr>
        <w:autoSpaceDE w:val="0"/>
        <w:autoSpaceDN w:val="0"/>
        <w:adjustRightInd w:val="0"/>
        <w:ind w:left="2835"/>
        <w:jc w:val="right"/>
        <w:rPr>
          <w:sz w:val="28"/>
          <w:szCs w:val="28"/>
        </w:rPr>
      </w:pPr>
    </w:p>
    <w:p w14:paraId="7653E8AC" w14:textId="77777777" w:rsidR="00FC516D" w:rsidRPr="006026AA" w:rsidRDefault="00FC516D" w:rsidP="00FC516D">
      <w:pPr>
        <w:autoSpaceDE w:val="0"/>
        <w:autoSpaceDN w:val="0"/>
        <w:adjustRightInd w:val="0"/>
        <w:jc w:val="center"/>
        <w:rPr>
          <w:color w:val="000000"/>
          <w:sz w:val="28"/>
          <w:szCs w:val="28"/>
        </w:rPr>
      </w:pPr>
      <w:r w:rsidRPr="006026AA">
        <w:rPr>
          <w:color w:val="000000"/>
          <w:sz w:val="28"/>
          <w:szCs w:val="28"/>
        </w:rPr>
        <w:t>О внесении изменений в Положение о старшем по сельскому населенному пункту Ретяжского сельского поселения Кромского района Орловской области, утвержденное решением Ретяжского сельского Совета народных депутатов от 20.08.2020 г. № 35-1 сс</w:t>
      </w:r>
    </w:p>
    <w:p w14:paraId="0C12034D" w14:textId="77777777" w:rsidR="00FC516D" w:rsidRPr="006026AA" w:rsidRDefault="00FC516D" w:rsidP="00FC516D">
      <w:pPr>
        <w:autoSpaceDE w:val="0"/>
        <w:autoSpaceDN w:val="0"/>
        <w:adjustRightInd w:val="0"/>
        <w:jc w:val="center"/>
        <w:rPr>
          <w:color w:val="000000"/>
          <w:sz w:val="28"/>
          <w:szCs w:val="28"/>
        </w:rPr>
      </w:pPr>
    </w:p>
    <w:p w14:paraId="2A155B58" w14:textId="09772919" w:rsidR="00FC516D" w:rsidRPr="006026AA" w:rsidRDefault="00FC516D" w:rsidP="00FC516D">
      <w:pPr>
        <w:autoSpaceDE w:val="0"/>
        <w:autoSpaceDN w:val="0"/>
        <w:adjustRightInd w:val="0"/>
        <w:ind w:firstLine="709"/>
        <w:jc w:val="both"/>
        <w:rPr>
          <w:color w:val="000000"/>
          <w:sz w:val="28"/>
          <w:szCs w:val="28"/>
        </w:rPr>
      </w:pPr>
      <w:r w:rsidRPr="006026AA">
        <w:rPr>
          <w:color w:val="000000"/>
          <w:sz w:val="28"/>
          <w:szCs w:val="28"/>
        </w:rPr>
        <w:t xml:space="preserve">В соответствии с Федеральным законом от 06.10.2003 года №131-ФЗ «Об общих принципах организации местного самоуправления в Российской Федерации», Законом Орловской области от 6 ноября 2018 года №2274-ОЗ «О регулировании отдельных отношений, связанных с деятельностью старшего по сельскому населенному пункту в Орловской области», Уставом Ретяжского сельского поселения Кромского района Орловской области, а так же в целях приведения нормативной правовой базы в соответствие с действующим законодательством, Ретяжский сельский Совет народных депутатов Кромского района Орловской области </w:t>
      </w:r>
    </w:p>
    <w:p w14:paraId="105E058E" w14:textId="77777777" w:rsidR="00FC516D" w:rsidRPr="006026AA" w:rsidRDefault="00FC516D" w:rsidP="00FC516D">
      <w:pPr>
        <w:autoSpaceDE w:val="0"/>
        <w:autoSpaceDN w:val="0"/>
        <w:adjustRightInd w:val="0"/>
        <w:ind w:firstLine="540"/>
        <w:rPr>
          <w:color w:val="000000"/>
          <w:sz w:val="28"/>
          <w:szCs w:val="28"/>
        </w:rPr>
      </w:pPr>
      <w:r w:rsidRPr="006026AA">
        <w:rPr>
          <w:color w:val="000000"/>
          <w:sz w:val="28"/>
          <w:szCs w:val="28"/>
        </w:rPr>
        <w:t>р е ш и л:</w:t>
      </w:r>
    </w:p>
    <w:p w14:paraId="0207D01D" w14:textId="77777777" w:rsidR="00FC516D" w:rsidRPr="006026AA" w:rsidRDefault="00FC516D" w:rsidP="00FC516D">
      <w:pPr>
        <w:numPr>
          <w:ilvl w:val="0"/>
          <w:numId w:val="1"/>
        </w:numPr>
        <w:autoSpaceDE w:val="0"/>
        <w:autoSpaceDN w:val="0"/>
        <w:adjustRightInd w:val="0"/>
        <w:ind w:left="0" w:firstLine="0"/>
        <w:jc w:val="both"/>
        <w:rPr>
          <w:color w:val="000000"/>
          <w:sz w:val="28"/>
          <w:szCs w:val="28"/>
        </w:rPr>
      </w:pPr>
      <w:r w:rsidRPr="006026AA">
        <w:rPr>
          <w:color w:val="000000"/>
          <w:sz w:val="28"/>
          <w:szCs w:val="28"/>
        </w:rPr>
        <w:t xml:space="preserve"> В Положение о старшем по сельскому населенному пункту Ретяжского сельского поселения Кромского района Орловской области, утвержденное решением Ретяжского сельского Совета народных депутатов от 20.08.2020 г. № 35-1сс (далее-Положение), внести следующие изменения:</w:t>
      </w:r>
    </w:p>
    <w:p w14:paraId="00C78C81" w14:textId="77777777" w:rsidR="00FC516D" w:rsidRPr="006026AA" w:rsidRDefault="00FC516D" w:rsidP="00FC516D">
      <w:pPr>
        <w:numPr>
          <w:ilvl w:val="1"/>
          <w:numId w:val="1"/>
        </w:numPr>
        <w:autoSpaceDE w:val="0"/>
        <w:autoSpaceDN w:val="0"/>
        <w:adjustRightInd w:val="0"/>
        <w:ind w:left="0" w:firstLine="0"/>
        <w:jc w:val="both"/>
        <w:rPr>
          <w:color w:val="000000"/>
          <w:sz w:val="28"/>
          <w:szCs w:val="28"/>
        </w:rPr>
      </w:pPr>
      <w:r w:rsidRPr="006026AA">
        <w:rPr>
          <w:color w:val="000000"/>
          <w:sz w:val="28"/>
          <w:szCs w:val="28"/>
        </w:rPr>
        <w:t xml:space="preserve"> пункт 1.3 статьи 1 Положения изложить в следующей редакции:</w:t>
      </w:r>
    </w:p>
    <w:p w14:paraId="1B09B9DD" w14:textId="096E4C85" w:rsidR="00FC516D" w:rsidRPr="006026AA" w:rsidRDefault="00FC516D" w:rsidP="006026AA">
      <w:pPr>
        <w:widowControl w:val="0"/>
        <w:autoSpaceDE w:val="0"/>
        <w:autoSpaceDN w:val="0"/>
        <w:adjustRightInd w:val="0"/>
        <w:contextualSpacing/>
        <w:jc w:val="both"/>
        <w:rPr>
          <w:sz w:val="28"/>
          <w:szCs w:val="28"/>
        </w:rPr>
      </w:pPr>
      <w:r w:rsidRPr="006026AA">
        <w:rPr>
          <w:color w:val="000000"/>
          <w:sz w:val="28"/>
          <w:szCs w:val="28"/>
        </w:rPr>
        <w:t xml:space="preserve">«1.3. </w:t>
      </w:r>
      <w:r w:rsidRPr="006026AA">
        <w:rPr>
          <w:bCs/>
          <w:sz w:val="28"/>
          <w:szCs w:val="28"/>
        </w:rPr>
        <w:t>Старший по сельскому населенному пункту</w:t>
      </w:r>
      <w:r w:rsidRPr="006026AA">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F2C047F" w14:textId="77777777" w:rsidR="00FC516D" w:rsidRPr="006026AA" w:rsidRDefault="00FC516D" w:rsidP="00FC516D">
      <w:pPr>
        <w:jc w:val="both"/>
        <w:rPr>
          <w:sz w:val="28"/>
          <w:szCs w:val="28"/>
        </w:rPr>
      </w:pPr>
      <w:r w:rsidRPr="006026AA">
        <w:rPr>
          <w:sz w:val="28"/>
          <w:szCs w:val="28"/>
        </w:rPr>
        <w:t>1.2. пункт 1.4 статьи 1 Положения считать утратившим силу;</w:t>
      </w:r>
    </w:p>
    <w:p w14:paraId="36B55B69" w14:textId="77777777" w:rsidR="00FC516D" w:rsidRPr="006026AA" w:rsidRDefault="00FC516D" w:rsidP="00FC516D">
      <w:pPr>
        <w:numPr>
          <w:ilvl w:val="1"/>
          <w:numId w:val="2"/>
        </w:numPr>
        <w:ind w:left="0" w:firstLine="0"/>
        <w:jc w:val="both"/>
        <w:rPr>
          <w:sz w:val="28"/>
          <w:szCs w:val="28"/>
        </w:rPr>
      </w:pPr>
      <w:r w:rsidRPr="006026AA">
        <w:rPr>
          <w:sz w:val="28"/>
          <w:szCs w:val="28"/>
        </w:rPr>
        <w:t xml:space="preserve"> пункт 2.2. статьи 2 Положения изложить в следующей редакции:</w:t>
      </w:r>
    </w:p>
    <w:p w14:paraId="66809014" w14:textId="77777777" w:rsidR="00FC516D" w:rsidRPr="006026AA" w:rsidRDefault="00FC516D" w:rsidP="00FC516D">
      <w:pPr>
        <w:jc w:val="both"/>
        <w:rPr>
          <w:sz w:val="28"/>
          <w:szCs w:val="28"/>
        </w:rPr>
      </w:pPr>
      <w:r w:rsidRPr="006026AA">
        <w:rPr>
          <w:sz w:val="28"/>
          <w:szCs w:val="28"/>
        </w:rPr>
        <w:t xml:space="preserve">«2.2. </w:t>
      </w:r>
      <w:r w:rsidRPr="006026AA">
        <w:rPr>
          <w:bCs/>
          <w:sz w:val="28"/>
          <w:szCs w:val="28"/>
        </w:rPr>
        <w:t xml:space="preserve">Старший по сельскому населенному пункту </w:t>
      </w:r>
      <w:r w:rsidRPr="006026AA">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6026AA">
        <w:rPr>
          <w:bCs/>
          <w:sz w:val="28"/>
          <w:szCs w:val="28"/>
        </w:rPr>
        <w:t xml:space="preserve">Старший по сельскому населенному пункту </w:t>
      </w:r>
      <w:r w:rsidRPr="006026AA">
        <w:rPr>
          <w:sz w:val="28"/>
          <w:szCs w:val="28"/>
        </w:rPr>
        <w:t xml:space="preserve">назначается из числа граждан Российской Федерации, проживающих на территории данного сельского населенного пункта и обладающих активным </w:t>
      </w:r>
      <w:r w:rsidRPr="006026AA">
        <w:rPr>
          <w:sz w:val="28"/>
          <w:szCs w:val="28"/>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1FEABB3E" w14:textId="04080CD7" w:rsidR="00FC516D" w:rsidRPr="006026AA" w:rsidRDefault="00FC516D" w:rsidP="00FC516D">
      <w:pPr>
        <w:numPr>
          <w:ilvl w:val="1"/>
          <w:numId w:val="2"/>
        </w:numPr>
        <w:ind w:left="0" w:firstLine="0"/>
        <w:jc w:val="both"/>
        <w:rPr>
          <w:sz w:val="28"/>
          <w:szCs w:val="28"/>
        </w:rPr>
      </w:pPr>
      <w:r w:rsidRPr="006026AA">
        <w:rPr>
          <w:sz w:val="28"/>
          <w:szCs w:val="28"/>
        </w:rPr>
        <w:t xml:space="preserve"> подпункт 1 пункта 2.9. статьи 2 Положения изложить в следующей редакции:</w:t>
      </w:r>
    </w:p>
    <w:p w14:paraId="0B1DEC1B" w14:textId="77777777" w:rsidR="00FC516D" w:rsidRPr="006026AA" w:rsidRDefault="00FC516D" w:rsidP="00FC516D">
      <w:pPr>
        <w:jc w:val="both"/>
        <w:rPr>
          <w:sz w:val="28"/>
          <w:szCs w:val="28"/>
        </w:rPr>
      </w:pPr>
      <w:r w:rsidRPr="006026AA">
        <w:rPr>
          <w:bCs/>
          <w:sz w:val="28"/>
          <w:szCs w:val="28"/>
        </w:rPr>
        <w:t xml:space="preserve">«1) </w:t>
      </w:r>
      <w:r w:rsidRPr="006026AA">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15F76C3A" w14:textId="77777777" w:rsidR="00FC516D" w:rsidRPr="006026AA" w:rsidRDefault="00FC516D" w:rsidP="00FC516D">
      <w:pPr>
        <w:numPr>
          <w:ilvl w:val="1"/>
          <w:numId w:val="2"/>
        </w:numPr>
        <w:ind w:left="0" w:firstLine="0"/>
        <w:jc w:val="both"/>
        <w:rPr>
          <w:sz w:val="28"/>
          <w:szCs w:val="28"/>
        </w:rPr>
      </w:pPr>
      <w:r w:rsidRPr="006026AA">
        <w:rPr>
          <w:sz w:val="28"/>
          <w:szCs w:val="28"/>
        </w:rPr>
        <w:t xml:space="preserve"> пункт 8.1 статьи 8 Положения дополнить подпунктом 11 </w:t>
      </w:r>
    </w:p>
    <w:p w14:paraId="4FFFAB2F" w14:textId="77777777" w:rsidR="00FC516D" w:rsidRPr="006026AA" w:rsidRDefault="00FC516D" w:rsidP="00FC516D">
      <w:pPr>
        <w:jc w:val="both"/>
        <w:rPr>
          <w:sz w:val="28"/>
          <w:szCs w:val="28"/>
        </w:rPr>
      </w:pPr>
      <w:r w:rsidRPr="006026AA">
        <w:rPr>
          <w:sz w:val="28"/>
          <w:szCs w:val="28"/>
        </w:rPr>
        <w:t>следующего содержания:</w:t>
      </w:r>
    </w:p>
    <w:p w14:paraId="1E571A2B" w14:textId="77777777" w:rsidR="00FC516D" w:rsidRPr="006026AA" w:rsidRDefault="00FC516D" w:rsidP="00FC516D">
      <w:pPr>
        <w:jc w:val="both"/>
        <w:rPr>
          <w:sz w:val="28"/>
          <w:szCs w:val="28"/>
        </w:rPr>
      </w:pPr>
      <w:r w:rsidRPr="006026AA">
        <w:rPr>
          <w:sz w:val="28"/>
          <w:szCs w:val="28"/>
        </w:rPr>
        <w:t>«11) приобретения им статуса иностранного агента;»</w:t>
      </w:r>
    </w:p>
    <w:p w14:paraId="0E93B346" w14:textId="77777777" w:rsidR="00FC516D" w:rsidRPr="006026AA" w:rsidRDefault="00FC516D" w:rsidP="00FC516D">
      <w:pPr>
        <w:numPr>
          <w:ilvl w:val="0"/>
          <w:numId w:val="2"/>
        </w:numPr>
        <w:autoSpaceDE w:val="0"/>
        <w:autoSpaceDN w:val="0"/>
        <w:adjustRightInd w:val="0"/>
        <w:ind w:left="0" w:firstLine="0"/>
        <w:jc w:val="both"/>
        <w:rPr>
          <w:sz w:val="28"/>
          <w:szCs w:val="28"/>
        </w:rPr>
      </w:pPr>
      <w:r w:rsidRPr="006026AA">
        <w:rPr>
          <w:sz w:val="28"/>
          <w:szCs w:val="28"/>
        </w:rPr>
        <w:t xml:space="preserve"> Опубликовать (обнародовать), разместить на официальном сайте  </w:t>
      </w:r>
    </w:p>
    <w:p w14:paraId="53513B20" w14:textId="77777777" w:rsidR="00FC516D" w:rsidRPr="006026AA" w:rsidRDefault="00FC516D" w:rsidP="00FC516D">
      <w:pPr>
        <w:autoSpaceDE w:val="0"/>
        <w:autoSpaceDN w:val="0"/>
        <w:adjustRightInd w:val="0"/>
        <w:jc w:val="both"/>
        <w:rPr>
          <w:sz w:val="28"/>
          <w:szCs w:val="28"/>
        </w:rPr>
      </w:pPr>
      <w:r w:rsidRPr="006026AA">
        <w:rPr>
          <w:sz w:val="28"/>
          <w:szCs w:val="28"/>
        </w:rPr>
        <w:t>администрации Кромского района в информационно-телекоммуникационной сети «Интернет» на странице Ретяжского сельского поселения.</w:t>
      </w:r>
    </w:p>
    <w:p w14:paraId="6E562B64" w14:textId="77777777" w:rsidR="00FC516D" w:rsidRPr="006026AA" w:rsidRDefault="00FC516D" w:rsidP="00FC516D">
      <w:pPr>
        <w:autoSpaceDE w:val="0"/>
        <w:autoSpaceDN w:val="0"/>
        <w:adjustRightInd w:val="0"/>
        <w:jc w:val="both"/>
        <w:rPr>
          <w:sz w:val="28"/>
          <w:szCs w:val="28"/>
        </w:rPr>
      </w:pPr>
      <w:r w:rsidRPr="006026AA">
        <w:rPr>
          <w:sz w:val="28"/>
          <w:szCs w:val="28"/>
        </w:rPr>
        <w:t>3. Настоящее решение вступает в силу со дня его опубликования (обнародования).</w:t>
      </w:r>
    </w:p>
    <w:p w14:paraId="7ACB8353" w14:textId="77777777" w:rsidR="00FC516D" w:rsidRPr="006026AA" w:rsidRDefault="00FC516D" w:rsidP="00FC516D">
      <w:pPr>
        <w:autoSpaceDE w:val="0"/>
        <w:autoSpaceDN w:val="0"/>
        <w:adjustRightInd w:val="0"/>
        <w:jc w:val="both"/>
        <w:rPr>
          <w:color w:val="000000"/>
          <w:sz w:val="28"/>
          <w:szCs w:val="28"/>
        </w:rPr>
      </w:pPr>
      <w:r w:rsidRPr="006026AA">
        <w:rPr>
          <w:sz w:val="28"/>
          <w:szCs w:val="28"/>
        </w:rPr>
        <w:t>4. Контроль за исполнением настоящего решения возложить на главу сельского поселения.</w:t>
      </w:r>
    </w:p>
    <w:p w14:paraId="6C7A0BD9" w14:textId="77777777" w:rsidR="00FC516D" w:rsidRPr="006026AA" w:rsidRDefault="00FC516D" w:rsidP="00FC516D">
      <w:pPr>
        <w:autoSpaceDE w:val="0"/>
        <w:autoSpaceDN w:val="0"/>
        <w:adjustRightInd w:val="0"/>
        <w:rPr>
          <w:sz w:val="28"/>
          <w:szCs w:val="28"/>
        </w:rPr>
      </w:pPr>
    </w:p>
    <w:p w14:paraId="2125780C" w14:textId="77777777" w:rsidR="00FC516D" w:rsidRPr="006026AA" w:rsidRDefault="00FC516D" w:rsidP="00FC516D">
      <w:pPr>
        <w:autoSpaceDE w:val="0"/>
        <w:autoSpaceDN w:val="0"/>
        <w:adjustRightInd w:val="0"/>
        <w:rPr>
          <w:sz w:val="28"/>
          <w:szCs w:val="28"/>
        </w:rPr>
      </w:pPr>
    </w:p>
    <w:p w14:paraId="357B33B6" w14:textId="77777777" w:rsidR="00FC516D" w:rsidRPr="006026AA" w:rsidRDefault="00FC516D" w:rsidP="00FC516D">
      <w:pPr>
        <w:autoSpaceDE w:val="0"/>
        <w:autoSpaceDN w:val="0"/>
        <w:adjustRightInd w:val="0"/>
        <w:jc w:val="both"/>
        <w:rPr>
          <w:sz w:val="28"/>
          <w:szCs w:val="28"/>
        </w:rPr>
      </w:pPr>
    </w:p>
    <w:p w14:paraId="527B8E4E" w14:textId="77777777" w:rsidR="00FC516D" w:rsidRPr="006026AA" w:rsidRDefault="00FC516D" w:rsidP="00FC516D">
      <w:pPr>
        <w:autoSpaceDE w:val="0"/>
        <w:autoSpaceDN w:val="0"/>
        <w:adjustRightInd w:val="0"/>
        <w:jc w:val="both"/>
        <w:rPr>
          <w:sz w:val="28"/>
          <w:szCs w:val="28"/>
        </w:rPr>
      </w:pPr>
    </w:p>
    <w:p w14:paraId="690F2139" w14:textId="77777777" w:rsidR="00FC516D" w:rsidRPr="006026AA" w:rsidRDefault="00FC516D" w:rsidP="00FC516D">
      <w:pPr>
        <w:autoSpaceDE w:val="0"/>
        <w:autoSpaceDN w:val="0"/>
        <w:adjustRightInd w:val="0"/>
        <w:jc w:val="both"/>
        <w:rPr>
          <w:sz w:val="28"/>
          <w:szCs w:val="28"/>
        </w:rPr>
      </w:pPr>
    </w:p>
    <w:p w14:paraId="67E2D3AC" w14:textId="7E22C45D" w:rsidR="00446DFE" w:rsidRPr="006026AA" w:rsidRDefault="00FC516D" w:rsidP="006026AA">
      <w:pPr>
        <w:autoSpaceDE w:val="0"/>
        <w:autoSpaceDN w:val="0"/>
        <w:adjustRightInd w:val="0"/>
        <w:jc w:val="both"/>
        <w:rPr>
          <w:sz w:val="28"/>
          <w:szCs w:val="28"/>
        </w:rPr>
      </w:pPr>
      <w:r w:rsidRPr="006026AA">
        <w:rPr>
          <w:sz w:val="28"/>
          <w:szCs w:val="28"/>
        </w:rPr>
        <w:t>Глава сельского поселения                                                    С.В.Баранов</w:t>
      </w:r>
    </w:p>
    <w:sectPr w:rsidR="00446DFE" w:rsidRPr="00602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1BB"/>
    <w:multiLevelType w:val="multilevel"/>
    <w:tmpl w:val="07E2ED5E"/>
    <w:lvl w:ilvl="0">
      <w:start w:val="1"/>
      <w:numFmt w:val="decimal"/>
      <w:suff w:val="nothing"/>
      <w:lvlText w:val="%1."/>
      <w:lvlJc w:val="left"/>
      <w:pPr>
        <w:ind w:left="420" w:hanging="420"/>
      </w:pPr>
      <w:rPr>
        <w:rFonts w:hint="default"/>
      </w:rPr>
    </w:lvl>
    <w:lvl w:ilvl="1">
      <w:start w:val="3"/>
      <w:numFmt w:val="decimal"/>
      <w:suff w:val="nothing"/>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15:restartNumberingAfterBreak="0">
    <w:nsid w:val="56734F57"/>
    <w:multiLevelType w:val="multilevel"/>
    <w:tmpl w:val="C832D126"/>
    <w:lvl w:ilvl="0">
      <w:start w:val="1"/>
      <w:numFmt w:val="decimal"/>
      <w:suff w:val="nothing"/>
      <w:lvlText w:val="%1."/>
      <w:lvlJc w:val="left"/>
      <w:pPr>
        <w:ind w:left="1242" w:hanging="675"/>
      </w:pPr>
      <w:rPr>
        <w:rFonts w:ascii="Times New Roman" w:hAnsi="Times New Roman" w:cs="Times New Roman" w:hint="default"/>
      </w:rPr>
    </w:lvl>
    <w:lvl w:ilvl="1">
      <w:start w:val="1"/>
      <w:numFmt w:val="decimal"/>
      <w:isLgl/>
      <w:suff w:val="nothing"/>
      <w:lvlText w:val="%1.%2."/>
      <w:lvlJc w:val="left"/>
      <w:pPr>
        <w:ind w:left="1320" w:hanging="72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746" w:hanging="1080"/>
      </w:pPr>
      <w:rPr>
        <w:rFonts w:hint="default"/>
      </w:rPr>
    </w:lvl>
    <w:lvl w:ilvl="4">
      <w:start w:val="1"/>
      <w:numFmt w:val="decimal"/>
      <w:isLgl/>
      <w:lvlText w:val="%1.%2.%3.%4.%5."/>
      <w:lvlJc w:val="left"/>
      <w:pPr>
        <w:ind w:left="1779" w:hanging="1080"/>
      </w:pPr>
      <w:rPr>
        <w:rFonts w:hint="default"/>
      </w:rPr>
    </w:lvl>
    <w:lvl w:ilvl="5">
      <w:start w:val="1"/>
      <w:numFmt w:val="decimal"/>
      <w:isLgl/>
      <w:lvlText w:val="%1.%2.%3.%4.%5.%6."/>
      <w:lvlJc w:val="left"/>
      <w:pPr>
        <w:ind w:left="2172"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98" w:hanging="1800"/>
      </w:pPr>
      <w:rPr>
        <w:rFonts w:hint="default"/>
      </w:rPr>
    </w:lvl>
    <w:lvl w:ilvl="8">
      <w:start w:val="1"/>
      <w:numFmt w:val="decimal"/>
      <w:isLgl/>
      <w:lvlText w:val="%1.%2.%3.%4.%5.%6.%7.%8.%9."/>
      <w:lvlJc w:val="left"/>
      <w:pPr>
        <w:ind w:left="299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32"/>
    <w:rsid w:val="002B7D32"/>
    <w:rsid w:val="00446DFE"/>
    <w:rsid w:val="006026AA"/>
    <w:rsid w:val="00FC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759B"/>
  <w15:chartTrackingRefBased/>
  <w15:docId w15:val="{AA4B16F7-D9D8-4DC5-81FF-7DD8A90C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16D"/>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Иванов Иван</cp:lastModifiedBy>
  <cp:revision>4</cp:revision>
  <dcterms:created xsi:type="dcterms:W3CDTF">2024-12-23T12:46:00Z</dcterms:created>
  <dcterms:modified xsi:type="dcterms:W3CDTF">2024-12-23T13:35:00Z</dcterms:modified>
</cp:coreProperties>
</file>