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DF" w:rsidRPr="00B06C3C" w:rsidRDefault="000C59DF" w:rsidP="00B06C3C">
      <w:pPr>
        <w:jc w:val="center"/>
        <w:rPr>
          <w:b/>
          <w:i/>
          <w:sz w:val="36"/>
          <w:szCs w:val="36"/>
          <w:u w:val="single"/>
        </w:rPr>
      </w:pPr>
      <w:r w:rsidRPr="00B06C3C">
        <w:rPr>
          <w:b/>
          <w:i/>
          <w:sz w:val="36"/>
          <w:szCs w:val="36"/>
          <w:u w:val="single"/>
        </w:rPr>
        <w:t>РЕГЛАМЕНТ</w:t>
      </w:r>
    </w:p>
    <w:p w:rsidR="000C59DF" w:rsidRPr="00B06C3C" w:rsidRDefault="000C59DF" w:rsidP="00B06C3C">
      <w:pPr>
        <w:jc w:val="center"/>
        <w:rPr>
          <w:b/>
          <w:i/>
        </w:rPr>
      </w:pPr>
      <w:r w:rsidRPr="00B06C3C">
        <w:rPr>
          <w:b/>
          <w:i/>
        </w:rPr>
        <w:t>РАБОТЫ ОБЩЕСТВЕННОЙ ПАЛАТЫ КРОМСКОГО РАЙОНА</w:t>
      </w:r>
    </w:p>
    <w:p w:rsidR="000C59DF" w:rsidRPr="00B06C3C" w:rsidRDefault="000C59DF" w:rsidP="00B06C3C">
      <w:pPr>
        <w:jc w:val="center"/>
        <w:rPr>
          <w:b/>
        </w:rPr>
      </w:pP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 Общие положения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Регламент Общественной палаты Кромского района Орловской области (далее - Регламент) в соответствии с Положением об Общественной палате Кромского района Орловской области, утвержденным решением Кромского районного Совета народных депутатов от 25 июля 2014 года № 28-9 ре «Об утверждении Положения об Общественной палате Кромского района»  (далее - Положение) устанавливает правила внутренней организации, процедуры и порядок деятельности Общественной палаты Кромского района Орловской области (далее - Общественная палата) по осуществлению своих полномочий.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Орловской области, Уставом Кромского  района Орловской области, Положением об Общественной палате, иными муниципальными нормативными правовыми актами.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При осуществлении своих полномочий Общественная палата непосредственно взаимодействует с органами местного самоуправления Кромского района (далее – органы местного самоуправления) в порядке, установленном Положением об Общественной палате.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К органам Общественной палаты относятся: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председатель, заместитель председателя и совет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комиссии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рабочие группы Общественной палаты.</w:t>
      </w:r>
    </w:p>
    <w:p w:rsidR="000C59DF" w:rsidRDefault="000C59DF" w:rsidP="00B06C3C">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В настоящем Регламенте под общим числом членов Общественной палаты следует понимать число членов Общественной палаты, установленное Положением  об Общественной палате – 15 членов Общественной палаты.</w:t>
      </w:r>
    </w:p>
    <w:p w:rsidR="000C59DF" w:rsidRPr="00B06C3C" w:rsidRDefault="000C59DF" w:rsidP="00B06C3C">
      <w:pPr>
        <w:pStyle w:val="NormalWeb"/>
        <w:spacing w:before="0" w:beforeAutospacing="0" w:after="0" w:afterAutospacing="0" w:line="270" w:lineRule="atLeast"/>
        <w:rPr>
          <w:rFonts w:ascii="Arial" w:hAnsi="Arial" w:cs="Arial"/>
          <w:color w:val="000000"/>
          <w:sz w:val="20"/>
          <w:szCs w:val="20"/>
        </w:rPr>
      </w:pP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2.</w:t>
      </w:r>
      <w:r w:rsidRPr="00D9723E">
        <w:rPr>
          <w:rFonts w:ascii="Arial" w:hAnsi="Arial" w:cs="Arial"/>
          <w:b/>
          <w:bCs/>
          <w:color w:val="000000"/>
          <w:sz w:val="20"/>
        </w:rPr>
        <w:t> </w:t>
      </w:r>
      <w:r w:rsidRPr="00D9723E">
        <w:rPr>
          <w:rFonts w:ascii="Arial" w:hAnsi="Arial" w:cs="Arial"/>
          <w:b/>
          <w:bCs/>
          <w:color w:val="000000"/>
          <w:sz w:val="20"/>
          <w:szCs w:val="20"/>
        </w:rPr>
        <w:t>Основные формы работы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1. Основными формами работы Общественной палаты являются:</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 заседания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 заседания комиссий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 заседания рабочих групп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2. Организация и проведение слушаний и "круглых столов" по общественно важным проблемам, а также опросов населения района, форумов, семинаров по актуальным вопросам общественной жизни, осуществление иных мероприятий и форм работы Общественной палаты, предусмотренных Положением, осуществляются в порядке, установленном Регламентом.</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Общественная палата вправе привлекать к своей деятельности общественные объединения и иные некоммерческие организации, представители которых не вошли в ее состав. Решение об их участии в деятельности Общественной палаты с правом совещательного голоса принимается председателем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 xml:space="preserve">3. В работе Общественной </w:t>
      </w:r>
      <w:r>
        <w:rPr>
          <w:rFonts w:ascii="Arial" w:hAnsi="Arial" w:cs="Arial"/>
          <w:color w:val="000000"/>
          <w:sz w:val="20"/>
          <w:szCs w:val="20"/>
        </w:rPr>
        <w:t xml:space="preserve">палаты могут принимать участие Глава Кромского </w:t>
      </w:r>
      <w:r w:rsidRPr="00D9723E">
        <w:rPr>
          <w:rFonts w:ascii="Arial" w:hAnsi="Arial" w:cs="Arial"/>
          <w:color w:val="000000"/>
          <w:sz w:val="20"/>
          <w:szCs w:val="20"/>
        </w:rPr>
        <w:t xml:space="preserve"> района Орловской о</w:t>
      </w:r>
      <w:r>
        <w:rPr>
          <w:rFonts w:ascii="Arial" w:hAnsi="Arial" w:cs="Arial"/>
          <w:color w:val="000000"/>
          <w:sz w:val="20"/>
          <w:szCs w:val="20"/>
        </w:rPr>
        <w:t>бласти (далее – глава района), Г</w:t>
      </w:r>
      <w:r w:rsidRPr="00D9723E">
        <w:rPr>
          <w:rFonts w:ascii="Arial" w:hAnsi="Arial" w:cs="Arial"/>
          <w:color w:val="000000"/>
          <w:sz w:val="20"/>
          <w:szCs w:val="20"/>
        </w:rPr>
        <w:t xml:space="preserve">лава администрации </w:t>
      </w:r>
      <w:r>
        <w:rPr>
          <w:rFonts w:ascii="Arial" w:hAnsi="Arial" w:cs="Arial"/>
          <w:color w:val="000000"/>
          <w:sz w:val="20"/>
          <w:szCs w:val="20"/>
        </w:rPr>
        <w:t xml:space="preserve"> п.Кромы </w:t>
      </w:r>
      <w:r w:rsidRPr="00D9723E">
        <w:rPr>
          <w:rFonts w:ascii="Arial" w:hAnsi="Arial" w:cs="Arial"/>
          <w:color w:val="000000"/>
          <w:sz w:val="20"/>
          <w:szCs w:val="20"/>
        </w:rPr>
        <w:t xml:space="preserve">(далее – глава администрации), заместители главы администрации </w:t>
      </w:r>
      <w:r>
        <w:rPr>
          <w:rFonts w:ascii="Arial" w:hAnsi="Arial" w:cs="Arial"/>
          <w:color w:val="000000"/>
          <w:sz w:val="20"/>
          <w:szCs w:val="20"/>
        </w:rPr>
        <w:t xml:space="preserve">Кромского </w:t>
      </w:r>
      <w:r w:rsidRPr="00D9723E">
        <w:rPr>
          <w:rFonts w:ascii="Arial" w:hAnsi="Arial" w:cs="Arial"/>
          <w:color w:val="000000"/>
          <w:sz w:val="20"/>
          <w:szCs w:val="20"/>
        </w:rPr>
        <w:t xml:space="preserve">района Орловской области, главы сельских поселений, входящих в состав </w:t>
      </w:r>
      <w:r>
        <w:rPr>
          <w:rFonts w:ascii="Arial" w:hAnsi="Arial" w:cs="Arial"/>
          <w:color w:val="000000"/>
          <w:sz w:val="20"/>
          <w:szCs w:val="20"/>
        </w:rPr>
        <w:t xml:space="preserve">Кромского </w:t>
      </w:r>
      <w:r w:rsidRPr="00D9723E">
        <w:rPr>
          <w:rFonts w:ascii="Arial" w:hAnsi="Arial" w:cs="Arial"/>
          <w:color w:val="000000"/>
          <w:sz w:val="20"/>
          <w:szCs w:val="20"/>
        </w:rPr>
        <w:t xml:space="preserve">района Орловской области, депутаты </w:t>
      </w:r>
      <w:r>
        <w:rPr>
          <w:rFonts w:ascii="Arial" w:hAnsi="Arial" w:cs="Arial"/>
          <w:color w:val="000000"/>
          <w:sz w:val="20"/>
          <w:szCs w:val="20"/>
        </w:rPr>
        <w:t xml:space="preserve">Кромского </w:t>
      </w:r>
      <w:r w:rsidRPr="00D9723E">
        <w:rPr>
          <w:rFonts w:ascii="Arial" w:hAnsi="Arial" w:cs="Arial"/>
          <w:color w:val="000000"/>
          <w:sz w:val="20"/>
          <w:szCs w:val="20"/>
        </w:rPr>
        <w:t>районного Совета народных депутатов (далее – депутаты районного Совета), депутаты сельских</w:t>
      </w:r>
      <w:r>
        <w:rPr>
          <w:rFonts w:ascii="Arial" w:hAnsi="Arial" w:cs="Arial"/>
          <w:color w:val="000000"/>
          <w:sz w:val="20"/>
          <w:szCs w:val="20"/>
        </w:rPr>
        <w:t xml:space="preserve"> и поселкового </w:t>
      </w:r>
      <w:r w:rsidRPr="00D9723E">
        <w:rPr>
          <w:rFonts w:ascii="Arial" w:hAnsi="Arial" w:cs="Arial"/>
          <w:color w:val="000000"/>
          <w:sz w:val="20"/>
          <w:szCs w:val="20"/>
        </w:rPr>
        <w:t xml:space="preserve"> Советов народных депутатов </w:t>
      </w:r>
      <w:r>
        <w:rPr>
          <w:rFonts w:ascii="Arial" w:hAnsi="Arial" w:cs="Arial"/>
          <w:color w:val="000000"/>
          <w:sz w:val="20"/>
          <w:szCs w:val="20"/>
        </w:rPr>
        <w:t xml:space="preserve">Кромского </w:t>
      </w:r>
      <w:r w:rsidRPr="00D9723E">
        <w:rPr>
          <w:rFonts w:ascii="Arial" w:hAnsi="Arial" w:cs="Arial"/>
          <w:color w:val="000000"/>
          <w:sz w:val="20"/>
          <w:szCs w:val="20"/>
        </w:rPr>
        <w:t xml:space="preserve">района, иные должностные лица органов местного самоуправления </w:t>
      </w:r>
      <w:r>
        <w:rPr>
          <w:rFonts w:ascii="Arial" w:hAnsi="Arial" w:cs="Arial"/>
          <w:color w:val="000000"/>
          <w:sz w:val="20"/>
          <w:szCs w:val="20"/>
        </w:rPr>
        <w:t xml:space="preserve">Кромского </w:t>
      </w:r>
      <w:r w:rsidRPr="00D9723E">
        <w:rPr>
          <w:rFonts w:ascii="Arial" w:hAnsi="Arial" w:cs="Arial"/>
          <w:color w:val="000000"/>
          <w:sz w:val="20"/>
          <w:szCs w:val="20"/>
        </w:rPr>
        <w:t>района Орловской области.</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b/>
          <w:bCs/>
          <w:color w:val="000000"/>
          <w:sz w:val="20"/>
          <w:szCs w:val="20"/>
        </w:rPr>
        <w:t> </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3. Принципы и условия деятельности членов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1. Член Общественной палаты принимает личное участие в работе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2. При исполнении своих полномочий члены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1) обладают равными правами при обсуждении и принятии решений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2) имеют право избирать и быть избранными в органы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3) не связаны решениями выдвинувших их общественных объединений и иных некоммерческих организаций;</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4) осуществляют свою деятельность в Общественной палате на общественных началах.</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b/>
          <w:bCs/>
          <w:color w:val="000000"/>
          <w:sz w:val="20"/>
          <w:szCs w:val="20"/>
        </w:rPr>
        <w:t> </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4. Гарантии прав и обязанностей членов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1. Члены Общественной палаты вправе:</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1) свободно высказывать свое мнение по любому вопросу деятельности Общественной палаты, комиссий и рабочих групп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2) получать документы, иные материалы, содержащие информацию о работе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заседаний;</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4) в случае несогласия с решением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комиссии или рабочей группы соответственно и прилагается к решению, в отношении которого высказано это мнение;</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5) участвовать в реализации решений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6) обращаться с вопросами к представителям органов местного самоуправления, депутатам районного и сельских Советов, приглашенных на заседания Общественной палаты, выступать с обоснованием своих предложений при обсуждении вопросов, относящихся к ведению Общественной палаты;</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7) принимать участие в заседаниях комиссий и рабочих групп Общественной палаты, членами которых они не являются, с правом совещательного голоса;</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8) осуществлять прием граждан по утвержденному графику, информирование граждан о проведении приема осуществляется в информационно-телекоммуникационной сети «Интернет».</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2. Член Общественной палаты обязан:</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1) работать не менее чем в одной из комиссий Общественной палаты в порядке, установленном Регламентом;</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2) принимать личное участие в работе заседаний Общественной палаты, комиссий, рабочих групп, членом которых он является;</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3) информировать о своем отсутствии на заседании Общественной палаты, заседании комиссии, рабочей группы Общественной палаты, членом которых он является, соответственно председателя Общественной палаты, председателя комиссии, рабочей группы Общественной палаты до начала заседания;</w:t>
      </w:r>
    </w:p>
    <w:p w:rsidR="000C59DF" w:rsidRPr="00D9723E" w:rsidRDefault="000C59DF" w:rsidP="0082205A">
      <w:pPr>
        <w:spacing w:after="0" w:line="270" w:lineRule="atLeast"/>
        <w:rPr>
          <w:rFonts w:ascii="Arial" w:hAnsi="Arial" w:cs="Arial"/>
          <w:color w:val="000000"/>
          <w:sz w:val="20"/>
          <w:szCs w:val="20"/>
        </w:rPr>
      </w:pPr>
      <w:r w:rsidRPr="00D9723E">
        <w:rPr>
          <w:rFonts w:ascii="Arial" w:hAnsi="Arial" w:cs="Arial"/>
          <w:color w:val="000000"/>
          <w:sz w:val="20"/>
          <w:szCs w:val="20"/>
        </w:rPr>
        <w:t xml:space="preserve">4)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Орловской области, Уставом </w:t>
      </w:r>
      <w:r>
        <w:rPr>
          <w:rFonts w:ascii="Arial" w:hAnsi="Arial" w:cs="Arial"/>
          <w:color w:val="000000"/>
          <w:sz w:val="20"/>
          <w:szCs w:val="20"/>
        </w:rPr>
        <w:t xml:space="preserve">Кромского </w:t>
      </w:r>
      <w:r w:rsidRPr="00D9723E">
        <w:rPr>
          <w:rFonts w:ascii="Arial" w:hAnsi="Arial" w:cs="Arial"/>
          <w:color w:val="000000"/>
          <w:sz w:val="20"/>
          <w:szCs w:val="20"/>
        </w:rPr>
        <w:t xml:space="preserve">района Орловской области, Положением об общественной палате </w:t>
      </w:r>
      <w:r>
        <w:rPr>
          <w:rFonts w:ascii="Arial" w:hAnsi="Arial" w:cs="Arial"/>
          <w:color w:val="000000"/>
          <w:sz w:val="20"/>
          <w:szCs w:val="20"/>
        </w:rPr>
        <w:t xml:space="preserve">Кромского </w:t>
      </w:r>
      <w:r w:rsidRPr="00D9723E">
        <w:rPr>
          <w:rFonts w:ascii="Arial" w:hAnsi="Arial" w:cs="Arial"/>
          <w:color w:val="000000"/>
          <w:sz w:val="20"/>
          <w:szCs w:val="20"/>
        </w:rPr>
        <w:t>района Орловской области и иными муниципальными нормативными правовыми актами.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p>
    <w:p w:rsidR="000C59DF" w:rsidRPr="00B06C3C" w:rsidRDefault="000C59DF" w:rsidP="00B06C3C">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5. Периодичность и сроки проведения заседаний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Заседания Общественной палаты организуются и проводятся в период полномочий ее членов в порядке, определенном настоящим Регламентом.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 Первое заседание Общественной палаты созывает Глава Кромского района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Заседания Общественной палаты проводятся не реже одного раза в квартал по решению председателя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Порядок проведения внеочередных заседаний устанавливается настоящим Регламентом.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6. Порядок формирования плана работы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Работа Общественной палаты осуществляется в соответствии с планом работы Общественной палаты, подготовленным в соответствии с настоящим Регламентом. План работы Общественной палаты утверждается Председателем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План работы формируется ответственным секретарем Общественной палаты на каждый квартал текущего года исходя из предложений комиссий, рабочих групп Общественной палаты по реализации гражданских инициатив и представляется на утверждение председателю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Председатель Общественной палаты по предложениям комиссий и членов Общественной палаты вносит в план работы необходимые изменения.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Предложения по внесению изменений в план работы предоставляются в письменной форме.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7. Порядок проведения очередных заседаний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Члены Общественной палаты уведомляются ответственным секретарем Общественной палаты о дате и проекте повестки дня очередного заседания Общественной палаты не позднее, чем за 7 дней до его проведения. Проекты решений Общественной палаты и иные материалы по вопросам, включенным в повестку дня заседания Общественной палаты, размещаются на сайте администрации Кромского района в разделе "Общественная палата " не позднее, чем за 3 дня до их рассмотрения на заседании Палаты. В исключительных случаях по решению Председателя Общественной палаты допускается размещение на сайте материалов в день проведения заседания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Дополнительные материалы или документы,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(протоколами, решениями комиссии; подписями (подписью) члена Палаты (членов Палаты), инициирующего (инициирующих) распространение данных документов или материалов).</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Проект повестки дня заседания Общественной палаты формируется председателем Общественной палаты по предложениям комиссий Общественной палаты, членов Палаты, поступивших ответственному секретарю Общественной палаты не позднее, чем за 10 дней до начала заседания Общественной палаты, и утверждается председателем Общественной палаты в день его проведения после обсуждения, за исключением внеочередных заседаний.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Проект повестки дня очередного заседания Общественной палаты размещается на сайте администрации Кромского района в разделе «Общественная палата».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Заседание Общественной палаты начинается с регистрации ответственным секретарем присутствующих на заседании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Заседание Общественной палаты открывает и ведет Председатель Общественной палаты или его заместитель в случае отсутствия председателя.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Заседание Общественной палаты правомочно, если в его работе принимает участие более половины от общего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Повестка дня заседания может быть дополнена или изменена по предложению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Предложение о дополнении или изменении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8. Внеочередные заседания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Внеочередное заседание Общественной палаты может быть созвано по решению председателя Общественной палаты, предложению Главы Кромского района Орловской области или по инициативе не менее одной трети от установленного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Инициатор внеочередного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Председатель Общественной палаты определяет порядок работы внеочередного заседания Общественной палаты и назначает его дату.</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9. Полномочия, права и обязанности председательствующего на заседании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Председательствующим на заседании Общественной палаты, является председатель Общественной палаты. В случае отсутствия председателя Общественной палаты его полномочия исполняет заместитель председателя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Председательствующий на заседании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руководит общим ходом заседания в соответствии с настоящим Регламентом и утвержденной повесткой заседания;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предоставляет слово для выступления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ставит на голосование каждое предложение членов Палаты в порядке поступления;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проводит голосование и оглашает его результаты;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контролирует ведение протоколов заседаний Общественной палаты и подписывает указанные протоколы.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Председательствующий на заседании Общественной палаты вправе указывать на допущенные в ходе заседания нарушения положений федеральных законов и законов Орловской области, настоящего Регламента.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10. Порядок участия в заседаниях Общественной палаты приглашенных и иных лиц</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По решению Общественной палаты, на заседания Палаты могут быть приглашены представители органов местного самоуправления, представители общественных объединений, научных учреждений, эксперты и иные лица для предоставления необходимых сведений и заключений по рассматриваемым Общественной палатой вопросам.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Глава Кромского района Орловской области, заместители Главы администрации Кромского района Орловской области, главы сельских поселений, входящие в состав Кромского района Орловской области, депутаты Кромского районного Совета народных депутатов, председатель контрольно-счетной палаты Кромского района Орловской области, депутаты сельских и поселкового Советов народных депутатов Кромского района, иные должностные лица органов местного самоуправления Кромского  района Орловской области вправе присутствовать на любом заседании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Председатель Общественной палаты по предложению членов Палаты, комиссий Общественной палаты вправе пригласить на заседание руководителей органов местного самоуправления, а также иных лиц. Председатель Общественной палаты устанавливает дату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Общественной палаты ответственным секретарем направляется должностному лицу не позднее, чем за 7 дней до заседания Общественной палаты, на которое приглашено должностное лицо. Председатель Общественной палаты включает указанный вопрос в проект порядка работы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11. Заседание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Заседание Общественной палаты проводится в течение периода времени (часы, дни), определенного решением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Председательствующий на заседании Общественной палаты не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В ходе заседания Общественной палаты ответственным секретарем ведется протокол, который подписывается председательствующим. Члены Общественной палаты вправе ознакомиться с протоколом в любое время.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Материалы заседаний Общественной палаты в недельный срок после проведения размещаются на сайте администрации Кромского района в разделе «Общественная палата».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12. Порядок выступления на заседаниях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Член Общественной палаты выступает в зале заседания в порядке, определенном председательствующим.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для ответов на вопросы, сообщений, справок – до 3 минут. По порядку работы и ведения заседания Общественной палаты – не более 1 минуты.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По решению Общественной палаты указанное время может быть изменено.</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По истечению установленного времени председательствующий предупреждает об этом выступающего, а затем вправе прервать его выступление.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членов Палаты, участвующих в голосовании.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принявших участие в голосовании.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13. Порядок проведения голосований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Решения Общественной палаты на ее заседаниях принимаются открытым голосованием.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Итоги голосования утверждаются большинством голосов от числа членов Общественной палаты, присутствующих на заседании.</w:t>
      </w:r>
    </w:p>
    <w:p w:rsidR="000C59DF" w:rsidRDefault="000C59DF" w:rsidP="00D9723E">
      <w:pPr>
        <w:pStyle w:val="NormalWeb"/>
        <w:spacing w:before="0" w:beforeAutospacing="0" w:after="0" w:afterAutospacing="0" w:line="270" w:lineRule="atLeast"/>
        <w:rPr>
          <w:rFonts w:ascii="Arial" w:hAnsi="Arial" w:cs="Arial"/>
          <w:b/>
          <w:bCs/>
          <w:color w:val="000000"/>
          <w:sz w:val="20"/>
          <w:szCs w:val="20"/>
        </w:rPr>
      </w:pP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14. Порядок избрания Председателя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Председатель Общественной палаты избирается из числа членов Общественной палаты открытым голосованием на первом заседании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Кандидатуру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Председатель Общественной палаты считается избранным, если за него проголосовало более половины от общего числа членов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Председатель Общественной палаты избирается на срок его полномочий в качестве члена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Вопрос о досрочном освобождении от обязанностей председателя Общественной палаты рассматривается на заседании по его личному заявлению либо по представлению одной трети от общего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15. Полномочия Председателя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Председатель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представляет на утверждение членам Общественной палаты кандидатуру ответственного секретаря Общественной палаты из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организует работу ответственного секретаря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на основании предложений комиссий и членов Общественной палаты формирует проект повестки дня заседания Общественной палаты, вносит его на рассмотрение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подписывает решения, принятые Общественной палатой, а также запросы, обращения, приглашения и иные документы в связи с осуществлением полномочий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по предложению комиссий Общественной палаты принимает решение о проведении слушаний по общественно важным вопросам;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разрабатывает и представляет на утверждение Общественной палаты Кодекс этики;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вносит предложения по изменению Регламента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направляет поступившие в Общественную палату проекты нормативных правовых актов и иные документы в комиссии и рабочие группы Общественной палаты в соответствии с тем кругом вопросов, которые входят в их компетенцию; представляет Палату во взаимоотношениях с органами местного самоуправления, средствами массовой информации, общественными объединениями, Общественной палатой Орловской области, другими организациями и должностными лицами;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направляет членов Общественной палаты для участия в работе комиссий, рабочих групп и иных органов местного самоуправления;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направляет заключения Общественной палаты по результатам общественной экспертизы проектов правовых актов органов местного самоуправления Кромского района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подписывает документы, направляемые от имени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выполняет иные полномочия по решению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13) взаимодействует с органами местного самоуправления сельских поселений, входящими в состав Кромского района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14) взаимодействует с управлением организационно-кадровой, контрольной работы и информационно-документационного обеспечения администрации Кромского района по вопросу обеспечения деятельности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Председатель Общественной палаты заслушивается на заседании Кромского районного Совета народных депутатов с докладом о состоянии и развитии институтов гражданского общества в Кромском районе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Председатель Общественной палаты имеет одного заместителя и вносит его кандидатуру на утверждение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Председатель Общественной палаты является руководителем рабочей группы по подготовке ежегодного доклада Общественной палаты "О состоянии и развитии институтов гражданского общества в Кромском районе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16. Порядок избрания ответственного секретаря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Кандидатуру ответственного секретаря Общественной палаты из числа членов Общественной палаты представляет на утверждение членам Общественной палаты председатель Общественной палаты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17. Полномочия ответственного секретаря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ведает вопросами внутреннего распорядка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формирует План работы, на каждый квартал текущего года исходя из предложений комиссий, рабочих групп Общественной палаты по реализации гражданских инициатив и представляет его на утверждение председателю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ведет делопроизводство Общественной палаты Кромского района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осуществляет информирование членов Общественной палаты, приглашенных о дате заседания и проекте повестки заседаний;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осуществляет приглашение представителей органов местного самоуправления Кромского района Орловской области на заседания Общественной палаты, заседания ее комиссий и рабочих групп;</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осуществляет направление необходимой информации для размещения на сайте администрации Кромского района в разделе «Общественная палата»;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взаимодействует с управлением организационно-кадровой, контрольной работы и информационно-документационного обеспечения администрации Кромского района по вопросу обеспечения деятельности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выполняет иные поручения председателя Общественной палаты Кромского района;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в соответствии с решением Общественной палаты осуществляет подготовку проектов решений о направлении представителей Общественной палаты для участия в работе органов местного самоуправления;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в соответствии с решением Общественной палаты организует публичные мероприятия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осуществляет сбор и обработку информации об инициативах граждан Кромского  района Орловской области и общественных объединений и направляет ее председателю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ведет протоколы заседаний Общественной палаты Кромского района Орловской области.</w:t>
      </w:r>
    </w:p>
    <w:p w:rsidR="000C59DF" w:rsidRDefault="000C59DF" w:rsidP="00D9723E">
      <w:pPr>
        <w:pStyle w:val="NormalWeb"/>
        <w:spacing w:before="0" w:beforeAutospacing="0" w:after="0" w:afterAutospacing="0" w:line="270" w:lineRule="atLeast"/>
        <w:rPr>
          <w:rFonts w:ascii="Arial" w:hAnsi="Arial" w:cs="Arial"/>
          <w:b/>
          <w:bCs/>
          <w:color w:val="000000"/>
          <w:sz w:val="20"/>
          <w:szCs w:val="20"/>
        </w:rPr>
      </w:pP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18. Полномочия комиссий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Комиссии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формируют планы комиссий и на их основании вносят предложения по формированию плана работы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осуществляют предварительное изучение материалов и их подготовку к рассмотрению Общественной палатой;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осуществляют подготовку проектов решений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в пределах своей компетенции направляют председателю Общественной палаты предложения о создании рабочих групп для иных целей и кандидатуры их руководителей;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представляют проекты экспертных заключений председателю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в соответствии с решениями Общественной палаты готовят проекты запросов Общественной палаты в органы местного самоуправления  Кромского  района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проводят анализ состояния дел в различных сферах общественной жизни в рамках своей компетенции;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в соответствии с решением Общественной палаты привлекают к участию в своей работе граждан,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вносят предложения о проведении мероприятий в Общественной палате;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решают иные вопросы организации своей деятельности;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предлагают Общественной палате направить запросы в органы местного самоуправления Кромского района Орловской области по вопросам, связанным с получением информации и материалов, необходимых для осуществления деятельности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по поручению председателя Общественной палаты рассматривают обращения граждан и организаций, поступающие в адрес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19. Порядок формирования комиссий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Численный состав каждой комиссии определяется Общественной палатой, но не может быть менее 4 и более 6 членов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В состав комиссии не может быть избран председатель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Член Общественной палаты может входить в состав не менее чем одной и не более чем двух комиссий с правом решающего голоса. Член Общественной палаты вправе принимать участие в работе других комиссий с правом совещательного голоса.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Общественная палата образует следующие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Комиссию по вопросам местного самоуправления, жилищно-коммунального хозяйства и общественной безопасности;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Комиссию по вопросам социально-экономического развития;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Комиссию по вопросам развития гражданского общества, защите прав человека и общественному контролю.</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По предложению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постановлением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20. Порядок избрания и освобождения от обязанностей председателя комиссии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На первом заседании Общественной палаты кандидатуры председателей комиссий предлагаются Председателем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Председатели комиссий Общественной палаты избираются большинством голосов от общего числа членов Общественной палаты, присутствующих на заседании.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Вопрос о досрочном освобождении от обязанностей председателя комиссии рассматривается на заседании Общественной палаты по представлению комиссии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присутствующих на заседании, и оформляется постановлением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председателя Общественной палаты на заседании Палаты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21. Полномочия и функции председателя комиссии, заместителя председателя комиссии и ответственного секретаря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Председатель комиссии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вносит предложения о порядке работы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направляет членам комиссии документы и материалы, поступившие в комиссию, для рассмотрения и подготовки предложений;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уведомляет членов комиссии о месте и времени очередного заседания комиссии не менее чем за двое суток, а также заблаговременно информирует об этом иных участников заседания;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созывает внеочередное заседание комиссии с согласия председателя Общественной палаты по своей инициативе или по инициативе не менее двух членов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формирует проект повестки дня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ведет заседания комиссии, подписывает протоколы заседаний и решения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в случае своего отсутствия поручает исполнение обязанностей председателя комиссии заместителю председателя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с согласия председателя Общественной палаты.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отвечает за подготовку и обновление информационных материалов по вопросам деятельности комиссии, размещаемых на сайте администрации Кромского района в разделе «Общественная палата»;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11) подписывает документы, направляемые от имени комиссии в адрес органов местного самоуправления.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12) вносит на рассмотрение комиссии предложения по кандидатуре своего заместителя, кандидатура которого должна быть в дальнейшем утверждена Общественной палатой.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Заместитель председателя комиссии Общественной палаты осуществляет функции председателя комиссии в период его отсутствия или по его поручению.</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22. Порядок деятельности комиссий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Основной формой работы комиссии Общественной палаты является ее заседание.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Заседания комиссии проводятся по мере необходимости, но не реже одного раза в квартал. Информация о работе комиссии размещается на сайте администрации Кромского района в разделе «Общественная палата».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Заседание комиссии Общественной палаты правомочно, если на нем присутствует более половины от общего числа членов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Ответственный секретарь комиссии выполняет поручения председателя комиссии (заместителя председателя) по вопросам, относящимся к компетенции комиссии.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w:t>
      </w:r>
      <w:r>
        <w:rPr>
          <w:rFonts w:ascii="Arial" w:hAnsi="Arial" w:cs="Arial"/>
          <w:i/>
          <w:iCs/>
          <w:color w:val="000000"/>
          <w:sz w:val="20"/>
          <w:szCs w:val="20"/>
        </w:rPr>
        <w:t>.</w:t>
      </w:r>
      <w:r>
        <w:rPr>
          <w:rStyle w:val="apple-converted-space"/>
          <w:rFonts w:ascii="Arial" w:hAnsi="Arial" w:cs="Arial"/>
          <w:i/>
          <w:iCs/>
          <w:color w:val="000000"/>
          <w:sz w:val="20"/>
          <w:szCs w:val="20"/>
        </w:rPr>
        <w:t> </w:t>
      </w:r>
      <w:r>
        <w:rPr>
          <w:rFonts w:ascii="Arial" w:hAnsi="Arial" w:cs="Arial"/>
          <w:color w:val="000000"/>
          <w:sz w:val="20"/>
          <w:szCs w:val="20"/>
        </w:rPr>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10.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23. Рабочие группы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Для проведения общественной экспертизы проектов нормативных правовых актов, для подготовки ежегодного доклада о состоянии и развитии институтов гражданского общества; по вопросам этики, регламента и организации работы Общественной палаты, а также для иных целей могут быть образованы рабочие группы, которые являются рабочими органами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Решение об образовании рабочих групп принимает Общественная палата. Руководители таких рабочих групп утверждаются Общественной палатой.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Рабочая группа вправе: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привлекать экспертов;</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запрашивать документы и материалы, необходимые для ее деятельности в порядке, определенном для комиссий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привлекать к участию в своей деятельности общественные объединения и граждан Российской Федерации;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вносить на рассмотрение председателя Общественной палаты, комиссии предложения о проведении мероприятий в Общественной палате;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решать вопросы организации своей деятельности;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участвовать в проведении экспертизы проектов нормативных правовых актов органов местного самоуправления, готовить аналитические материалы и разрабатывать предложения для проектов заключений по указанным документам органов местного самоуправления Кромского района Орловской области на заседаниях соответствующих комиссий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24. Порядок участия в заседаниях комиссий и рабочих групп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В заседаниях комиссий и рабочих групп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На заседаниях комиссий и рабочих групп вправе присутствовать представители органов местного самоуправления, нормативные правовые акты которых рассматриваются на заседании комиссии или рабочей группы.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На заседание комиссии и рабочей группы могут быть приглашены эксперты, а также представители заинтересованных органов и общественных объединений, средств массовой информации.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0C59DF" w:rsidRDefault="000C59DF" w:rsidP="00D9723E">
      <w:pPr>
        <w:pStyle w:val="NormalWeb"/>
        <w:spacing w:before="0" w:beforeAutospacing="0" w:after="0" w:afterAutospacing="0" w:line="270" w:lineRule="atLeast"/>
        <w:rPr>
          <w:rFonts w:ascii="Arial" w:hAnsi="Arial" w:cs="Arial"/>
          <w:b/>
          <w:bCs/>
          <w:color w:val="000000"/>
          <w:sz w:val="20"/>
          <w:szCs w:val="20"/>
        </w:rPr>
      </w:pP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25. Формы принятия решений Общественной палатой, ее комиссиями и рабочими группами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Решения Общественной палаты,</w:t>
      </w:r>
      <w:r>
        <w:rPr>
          <w:rFonts w:ascii="Arial" w:hAnsi="Arial" w:cs="Arial"/>
          <w:b/>
          <w:bCs/>
          <w:color w:val="000000"/>
          <w:sz w:val="20"/>
          <w:szCs w:val="20"/>
        </w:rPr>
        <w:t> </w:t>
      </w:r>
      <w:r>
        <w:rPr>
          <w:rFonts w:ascii="Arial" w:hAnsi="Arial" w:cs="Arial"/>
          <w:color w:val="000000"/>
          <w:sz w:val="20"/>
          <w:szCs w:val="20"/>
        </w:rPr>
        <w:t>ее комиссий и рабочих групп носят рекомендательный характер и принимаются в форме заключений, предложений и обращений. Вопросы внутренней деятельности Общественной палаты, ее комиссий и рабочих групп принимаются в форме решений.</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26. Порядок принятия решений Общественной палатой, ее комиссиями и рабочими группами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Решения Общественной палаты, ее комиссий и рабочих групп принимаются большинством голосов от общего числа членов Палаты, присутствующих на заседании, если иное не предусмотрено настоящим Регламентом.</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Решения Общественной палаты, ее комиссий и рабочих групп по процедурным вопросам принимаются большинством голосов членов Общественной палаты, принявших участие в голосовании.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К процедурным относятся вопросы: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о перерыве в заседании или переносе заседания;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о предоставлении дополнительного времени для выступления;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о продолжительности времени для ответов на вопросы по существу обсуждаемого вопроса;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о предоставлении слова лицам, приглашенным на заседание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5) о переносе или прекращении прений по обсуждаемому вопросу;</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6) о передаче вопроса на рассмотрение соответствующей комиссии или рабочей группе;</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7) о голосовании без обсуждения;</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8) о приглашении на заседание лиц, указанных в статье 11 настоящего Регламента;</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9) об изменении очередности выступлений.</w:t>
      </w:r>
    </w:p>
    <w:p w:rsidR="000C59DF" w:rsidRDefault="000C59DF" w:rsidP="00D9723E">
      <w:pPr>
        <w:spacing w:after="0" w:line="270" w:lineRule="atLeast"/>
        <w:rPr>
          <w:rFonts w:ascii="Arial" w:hAnsi="Arial" w:cs="Arial"/>
          <w:color w:val="FFFF99"/>
          <w:kern w:val="36"/>
          <w:sz w:val="36"/>
          <w:szCs w:val="36"/>
        </w:rPr>
      </w:pP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27. Порядок подготовки ежегодного доклада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xml:space="preserve">Для подготовки ежегодного доклада о состоянии и развитии институтов гражданского общества в </w:t>
      </w:r>
      <w:r>
        <w:rPr>
          <w:rFonts w:ascii="Arial" w:hAnsi="Arial" w:cs="Arial"/>
          <w:color w:val="000000"/>
          <w:sz w:val="20"/>
          <w:szCs w:val="20"/>
        </w:rPr>
        <w:t>Кромско</w:t>
      </w:r>
      <w:r w:rsidRPr="00D9723E">
        <w:rPr>
          <w:rFonts w:ascii="Arial" w:hAnsi="Arial" w:cs="Arial"/>
          <w:color w:val="000000"/>
          <w:sz w:val="20"/>
          <w:szCs w:val="20"/>
        </w:rPr>
        <w:t>м районе Орловской области Общественная палата образует рабочую группу, в состав которой входят руководители всех комиссий Общественной палаты. Проекты разделов доклада подготавливаются профильными комиссиями, утверждаются на их заседаниях и передаются в рабочую группу по подготовке ежегодного доклада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28. Порядок утверждения ежегодного доклада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xml:space="preserve">1. Рабочая группа по подготовке ежегодного доклада Общественной палаты о состоянии и развитии институтов гражданского общества в </w:t>
      </w:r>
      <w:r>
        <w:rPr>
          <w:rFonts w:ascii="Arial" w:hAnsi="Arial" w:cs="Arial"/>
          <w:color w:val="000000"/>
          <w:sz w:val="20"/>
          <w:szCs w:val="20"/>
        </w:rPr>
        <w:t xml:space="preserve">Кромском </w:t>
      </w:r>
      <w:r w:rsidRPr="00D9723E">
        <w:rPr>
          <w:rFonts w:ascii="Arial" w:hAnsi="Arial" w:cs="Arial"/>
          <w:color w:val="000000"/>
          <w:sz w:val="20"/>
          <w:szCs w:val="20"/>
        </w:rPr>
        <w:t>районе Орловской области принимает проект доклада в целом и передает его председателю Общественной палаты. Председатель Общественной палаты определяет дату рассмотрения проекта ежегодного доклада Общественной палаты на заседании Общественной палаты и выносит его на 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Палаты, присутствующих на заседании.</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2. Доклад должен быть принят Общественной палатой на первом заседании года, следующего за годом представления доклада.</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xml:space="preserve">3. Ежегодный доклад Общественной палаты направляется в органы местного самоуправления </w:t>
      </w:r>
      <w:r>
        <w:rPr>
          <w:rFonts w:ascii="Arial" w:hAnsi="Arial" w:cs="Arial"/>
          <w:color w:val="000000"/>
          <w:sz w:val="20"/>
          <w:szCs w:val="20"/>
        </w:rPr>
        <w:t xml:space="preserve">Кромского  </w:t>
      </w:r>
      <w:r w:rsidRPr="00D9723E">
        <w:rPr>
          <w:rFonts w:ascii="Arial" w:hAnsi="Arial" w:cs="Arial"/>
          <w:color w:val="000000"/>
          <w:sz w:val="20"/>
          <w:szCs w:val="20"/>
        </w:rPr>
        <w:t>района Орловской области и в Общественную палату Орловской области.</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xml:space="preserve">4. Ежегодный доклад Общественной палаты заслушивается на заседании </w:t>
      </w:r>
      <w:r>
        <w:rPr>
          <w:rFonts w:ascii="Arial" w:hAnsi="Arial" w:cs="Arial"/>
          <w:color w:val="000000"/>
          <w:sz w:val="20"/>
          <w:szCs w:val="20"/>
        </w:rPr>
        <w:t xml:space="preserve">Кромского </w:t>
      </w:r>
      <w:r w:rsidRPr="00D9723E">
        <w:rPr>
          <w:rFonts w:ascii="Arial" w:hAnsi="Arial" w:cs="Arial"/>
          <w:color w:val="000000"/>
          <w:sz w:val="20"/>
          <w:szCs w:val="20"/>
        </w:rPr>
        <w:t>районного Совета народных депутатов.</w:t>
      </w:r>
    </w:p>
    <w:p w:rsidR="000C59DF" w:rsidRPr="00D9723E" w:rsidRDefault="000C59DF" w:rsidP="00D9723E">
      <w:pPr>
        <w:spacing w:after="0" w:line="270" w:lineRule="atLeast"/>
        <w:rPr>
          <w:rFonts w:ascii="Arial" w:hAnsi="Arial" w:cs="Arial"/>
          <w:color w:val="000000"/>
          <w:sz w:val="20"/>
          <w:szCs w:val="20"/>
        </w:rPr>
      </w:pP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br/>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29. Публикация ежегодного доклада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xml:space="preserve">Ежегодный доклад Общественной палаты размещается в информационно – телекоммуникационной сети "Интернет" на официальном сайте муниципального образования </w:t>
      </w:r>
      <w:r>
        <w:rPr>
          <w:rFonts w:ascii="Arial" w:hAnsi="Arial" w:cs="Arial"/>
          <w:color w:val="000000"/>
          <w:sz w:val="20"/>
          <w:szCs w:val="20"/>
        </w:rPr>
        <w:t xml:space="preserve">Кромского </w:t>
      </w:r>
      <w:r w:rsidRPr="00D9723E">
        <w:rPr>
          <w:rFonts w:ascii="Arial" w:hAnsi="Arial" w:cs="Arial"/>
          <w:color w:val="000000"/>
          <w:sz w:val="20"/>
          <w:szCs w:val="20"/>
        </w:rPr>
        <w:t>района Орловской области.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30. Порядок и процедура досрочного прекращения полномочий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Полномочия Общественной палаты могут быть прекращены досрочно в случае принятия решения о самороспуске по инициативе не менее одной трети от установленного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Решение Общественной палаты о самороспуске считается принятым, если за него проголосовало не менее двух третей от общего числа членов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b/>
          <w:bCs/>
          <w:color w:val="000000"/>
          <w:sz w:val="20"/>
          <w:szCs w:val="20"/>
        </w:rPr>
        <w:t>Статья 31. Порядок и процедура прекращения или приостановления полномочий члена Общественной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1. Вопрос о прекращении полномочий члена Общественной палаты в случаях, предусмотренных Областным законом "Об Общественной палате Орловской  области", рассматривается Общественной палатой по представлению председателя Общественной палаты. О внесенном представлении председатель Общественной палаты извещает членов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2. Представление председателя Общественной палатой рассматривается Общественной палатой на ближайшем заседании.</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3. Решение Общественной палаты о прекращении полномочий члена Общественной палаты считается принятым, если за него проголосовало не менее половины от общего числа членов Палаты.</w:t>
      </w:r>
    </w:p>
    <w:p w:rsidR="000C59DF" w:rsidRDefault="000C59DF" w:rsidP="00D9723E">
      <w:pPr>
        <w:pStyle w:val="NormalWeb"/>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4. Решение Общественной палаты о прекращении или приостановлении полномочий члена Общественной палаты размещаются на сайте администрации Кромского района  в разделе «Общественная палата».</w:t>
      </w:r>
    </w:p>
    <w:p w:rsidR="000C59DF" w:rsidRDefault="000C59DF" w:rsidP="00D9723E">
      <w:pPr>
        <w:spacing w:after="0" w:line="270" w:lineRule="atLeast"/>
        <w:rPr>
          <w:rFonts w:ascii="Arial" w:hAnsi="Arial" w:cs="Arial"/>
          <w:color w:val="FFFF99"/>
          <w:kern w:val="36"/>
          <w:sz w:val="36"/>
          <w:szCs w:val="36"/>
        </w:rPr>
      </w:pP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32. Поддержка Общественной палатой гражданских инициатив</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1. Общественная палата в соответствии с законодательством осуществляет сбор и обработку информации о гражданских инициативах граждан, проживающих на территории района, общественных объединений и иных некоммерческих организаций.</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2. Общественная палата организует и проводит гражданские форумы, слушания и иные мероприятия по актуальным вопросам общественной жизни района.</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3. Общественная палата доводит до сведения граждан и общественных объединений, иных объединений информацию о выдвинутых гражданских инициативах.</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33. Форумы, семинары, слушания и другие мероприятия, проводимые Общественной палатой</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1. Для выявления общественного мнения по различным вопросам Общественная палата проводит форумы, семинары и другие мероприятия.</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2. Форум - публичное открытое мероприятие с участием представителей различных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Семинар - форма работы членов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3. Решение о проведении форума, семинаров, слушаний, совещаний, "круглых столов", и иных мероприятий в дни заседаний Общественной палаты не допускается, если Общественная палата не примет иного решения.</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4. Протоколы, рекомендации и другие материалы, подготовленные по итогам проведенных мероприятий в десятидневный срок со дня их проведения передаются ответственному секретарю Общественной палаты для хранения и ознакомления с ними членов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5. Общественные слушания проводятся Общественной палатой по инициативе председателя и комиссий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6. Вопрос о проведении слушаний вносится для рассмотрения на заседание Общественной палаты, на котором определяется дата проведения слушаний.</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7. Организация и проведение слушаний возлагается на ответственного секретаря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8. Слушания могут заканчиваться принятием резолюций и рекомендаций по обсуждаемому вопросу. Резолюции и рекомендации общественных слушаний принимаются путем одобрения большинством участвовавших в них членов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9. Рассмотрению в Общественной палате могут подвергаться проекты нормативных правовых актов, которые официально внесены в соответствующий орган власти либо находятся на стадии проработки и согласования в органе местного самоуправления.</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 </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34. Порядок проведения общественной экспертизы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1. Рассмотрению в Общественной палате могут подлежать муниципальные нормативные правовые акты и их проекты.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xml:space="preserve">2. Проведение общественной экспертизы осуществляется на основании Положения о порядке проведения Общественной палатой </w:t>
      </w:r>
      <w:r>
        <w:rPr>
          <w:rFonts w:ascii="Arial" w:hAnsi="Arial" w:cs="Arial"/>
          <w:color w:val="000000"/>
          <w:sz w:val="20"/>
          <w:szCs w:val="20"/>
        </w:rPr>
        <w:t xml:space="preserve">Кромского </w:t>
      </w:r>
      <w:r w:rsidRPr="00D9723E">
        <w:rPr>
          <w:rFonts w:ascii="Arial" w:hAnsi="Arial" w:cs="Arial"/>
          <w:color w:val="000000"/>
          <w:sz w:val="20"/>
          <w:szCs w:val="20"/>
        </w:rPr>
        <w:t>района Орловской области общественной экспертизы муниципальных нормативных правовых актов, а также их проектов</w:t>
      </w:r>
      <w:bookmarkStart w:id="0" w:name="_GoBack"/>
      <w:bookmarkEnd w:id="0"/>
      <w:r w:rsidRPr="00D9723E">
        <w:rPr>
          <w:rFonts w:ascii="Arial" w:hAnsi="Arial" w:cs="Arial"/>
          <w:color w:val="000000"/>
          <w:sz w:val="20"/>
          <w:szCs w:val="20"/>
        </w:rPr>
        <w:t>, которое утверждается Общественной палатой.</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 </w:t>
      </w:r>
    </w:p>
    <w:p w:rsidR="000C59DF" w:rsidRPr="00D9723E" w:rsidRDefault="000C59DF" w:rsidP="00D9723E">
      <w:pPr>
        <w:spacing w:after="0" w:line="270" w:lineRule="atLeast"/>
        <w:rPr>
          <w:rFonts w:ascii="Arial" w:hAnsi="Arial" w:cs="Arial"/>
          <w:color w:val="000000"/>
          <w:sz w:val="20"/>
          <w:szCs w:val="20"/>
        </w:rPr>
      </w:pPr>
      <w:r>
        <w:rPr>
          <w:rFonts w:ascii="Arial" w:hAnsi="Arial" w:cs="Arial"/>
          <w:b/>
          <w:bCs/>
          <w:color w:val="000000"/>
          <w:sz w:val="20"/>
          <w:szCs w:val="20"/>
        </w:rPr>
        <w:t>Статья 35</w:t>
      </w:r>
      <w:r w:rsidRPr="00D9723E">
        <w:rPr>
          <w:rFonts w:ascii="Arial" w:hAnsi="Arial" w:cs="Arial"/>
          <w:b/>
          <w:bCs/>
          <w:color w:val="000000"/>
          <w:sz w:val="20"/>
          <w:szCs w:val="20"/>
        </w:rPr>
        <w:t>. Порядок внесения изменений в Регламент Общественной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1. Регламент Общественной палаты, изменения к нему утверждаются большинством голосов от общего числа членов Общественной палаты и оформляются решением Палаты.</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2. Регламент, а также решения Палаты о внесении изменений к нему вступают в силу со дня их принятия, если Палата не примет иное решение.</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 </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b/>
          <w:bCs/>
          <w:color w:val="000000"/>
          <w:sz w:val="20"/>
          <w:szCs w:val="20"/>
        </w:rPr>
        <w:t>Статья 38. О проектах решений, не рассмотренных предыдущим составом Общественной палатой</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1. 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w:t>
      </w:r>
    </w:p>
    <w:p w:rsidR="000C59DF" w:rsidRPr="00D9723E" w:rsidRDefault="000C59DF" w:rsidP="00D9723E">
      <w:pPr>
        <w:spacing w:after="0" w:line="270" w:lineRule="atLeast"/>
        <w:rPr>
          <w:rFonts w:ascii="Arial" w:hAnsi="Arial" w:cs="Arial"/>
          <w:color w:val="000000"/>
          <w:sz w:val="20"/>
          <w:szCs w:val="20"/>
        </w:rPr>
      </w:pPr>
      <w:r w:rsidRPr="00D9723E">
        <w:rPr>
          <w:rFonts w:ascii="Arial" w:hAnsi="Arial" w:cs="Arial"/>
          <w:color w:val="000000"/>
          <w:sz w:val="20"/>
          <w:szCs w:val="20"/>
        </w:rPr>
        <w:t>2. Не позднее, чем за две недели до начала работы Общественной палаты нового состава председатель Общественной палаты может образовать рабочую группу по подготовке первого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отнесена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состава.</w:t>
      </w:r>
    </w:p>
    <w:p w:rsidR="000C59DF" w:rsidRPr="00D9723E" w:rsidRDefault="000C59DF" w:rsidP="00D9723E">
      <w:pPr>
        <w:spacing w:after="0" w:line="270" w:lineRule="atLeast"/>
        <w:jc w:val="right"/>
        <w:rPr>
          <w:rFonts w:ascii="Arial" w:hAnsi="Arial" w:cs="Arial"/>
          <w:color w:val="000000"/>
          <w:sz w:val="20"/>
          <w:szCs w:val="20"/>
        </w:rPr>
      </w:pPr>
      <w:r w:rsidRPr="00D9723E">
        <w:rPr>
          <w:rFonts w:ascii="Arial" w:hAnsi="Arial" w:cs="Arial"/>
          <w:b/>
          <w:bCs/>
          <w:color w:val="000000"/>
          <w:sz w:val="20"/>
          <w:szCs w:val="20"/>
        </w:rPr>
        <w:t>Утвержден решением</w:t>
      </w:r>
      <w:r w:rsidRPr="00D9723E">
        <w:rPr>
          <w:rFonts w:ascii="Arial" w:hAnsi="Arial" w:cs="Arial"/>
          <w:b/>
          <w:bCs/>
          <w:color w:val="000000"/>
          <w:sz w:val="20"/>
          <w:szCs w:val="20"/>
        </w:rPr>
        <w:br/>
        <w:t>Общественной палаты</w:t>
      </w:r>
      <w:r w:rsidRPr="00D9723E">
        <w:rPr>
          <w:rFonts w:ascii="Arial" w:hAnsi="Arial" w:cs="Arial"/>
          <w:b/>
          <w:bCs/>
          <w:color w:val="000000"/>
          <w:sz w:val="20"/>
          <w:szCs w:val="20"/>
        </w:rPr>
        <w:br/>
      </w:r>
      <w:r>
        <w:rPr>
          <w:rFonts w:ascii="Arial" w:hAnsi="Arial" w:cs="Arial"/>
          <w:b/>
          <w:bCs/>
          <w:color w:val="000000"/>
          <w:sz w:val="20"/>
          <w:szCs w:val="20"/>
        </w:rPr>
        <w:t xml:space="preserve">Кромского </w:t>
      </w:r>
      <w:r w:rsidRPr="00D9723E">
        <w:rPr>
          <w:rFonts w:ascii="Arial" w:hAnsi="Arial" w:cs="Arial"/>
          <w:b/>
          <w:bCs/>
          <w:color w:val="000000"/>
          <w:sz w:val="20"/>
          <w:szCs w:val="20"/>
        </w:rPr>
        <w:t>района</w:t>
      </w:r>
      <w:r w:rsidRPr="00D9723E">
        <w:rPr>
          <w:rFonts w:ascii="Arial" w:hAnsi="Arial" w:cs="Arial"/>
          <w:b/>
          <w:bCs/>
          <w:color w:val="000000"/>
          <w:sz w:val="20"/>
          <w:szCs w:val="20"/>
        </w:rPr>
        <w:br/>
        <w:t>Орловской области</w:t>
      </w:r>
      <w:r w:rsidRPr="00D9723E">
        <w:rPr>
          <w:rFonts w:ascii="Arial" w:hAnsi="Arial" w:cs="Arial"/>
          <w:b/>
          <w:bCs/>
          <w:color w:val="000000"/>
          <w:sz w:val="20"/>
          <w:szCs w:val="20"/>
        </w:rPr>
        <w:br/>
        <w:t xml:space="preserve">от </w:t>
      </w:r>
      <w:r>
        <w:rPr>
          <w:rFonts w:ascii="Arial" w:hAnsi="Arial" w:cs="Arial"/>
          <w:b/>
          <w:bCs/>
          <w:color w:val="000000"/>
          <w:sz w:val="20"/>
          <w:szCs w:val="20"/>
        </w:rPr>
        <w:t>_______________________</w:t>
      </w:r>
    </w:p>
    <w:p w:rsidR="000C59DF" w:rsidRPr="00D9723E" w:rsidRDefault="000C59DF" w:rsidP="00D9723E">
      <w:pPr>
        <w:shd w:val="clear" w:color="auto" w:fill="FFFFD0"/>
        <w:spacing w:after="0" w:line="270" w:lineRule="atLeast"/>
        <w:rPr>
          <w:rFonts w:ascii="Arial" w:hAnsi="Arial" w:cs="Arial"/>
          <w:color w:val="000000"/>
          <w:sz w:val="20"/>
          <w:szCs w:val="20"/>
        </w:rPr>
      </w:pPr>
    </w:p>
    <w:p w:rsidR="000C59DF" w:rsidRDefault="000C59DF"/>
    <w:sectPr w:rsidR="000C59DF" w:rsidSect="00F0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23E"/>
    <w:rsid w:val="000C59DF"/>
    <w:rsid w:val="0016055B"/>
    <w:rsid w:val="00305F35"/>
    <w:rsid w:val="003F326A"/>
    <w:rsid w:val="0076061B"/>
    <w:rsid w:val="007A2F27"/>
    <w:rsid w:val="0082205A"/>
    <w:rsid w:val="00944994"/>
    <w:rsid w:val="009C049C"/>
    <w:rsid w:val="00A83D0B"/>
    <w:rsid w:val="00A90CA5"/>
    <w:rsid w:val="00B06C3C"/>
    <w:rsid w:val="00BB015B"/>
    <w:rsid w:val="00D9723E"/>
    <w:rsid w:val="00F02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FF"/>
    <w:pPr>
      <w:spacing w:after="200" w:line="276" w:lineRule="auto"/>
    </w:pPr>
  </w:style>
  <w:style w:type="paragraph" w:styleId="Heading1">
    <w:name w:val="heading 1"/>
    <w:basedOn w:val="Normal"/>
    <w:link w:val="Heading1Char"/>
    <w:uiPriority w:val="99"/>
    <w:qFormat/>
    <w:rsid w:val="00D9723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3E"/>
    <w:rPr>
      <w:rFonts w:ascii="Times New Roman" w:hAnsi="Times New Roman" w:cs="Times New Roman"/>
      <w:b/>
      <w:bCs/>
      <w:kern w:val="36"/>
      <w:sz w:val="48"/>
      <w:szCs w:val="48"/>
    </w:rPr>
  </w:style>
  <w:style w:type="paragraph" w:styleId="NormalWeb">
    <w:name w:val="Normal (Web)"/>
    <w:basedOn w:val="Normal"/>
    <w:uiPriority w:val="99"/>
    <w:rsid w:val="00D972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D9723E"/>
    <w:rPr>
      <w:rFonts w:cs="Times New Roman"/>
    </w:rPr>
  </w:style>
</w:styles>
</file>

<file path=word/webSettings.xml><?xml version="1.0" encoding="utf-8"?>
<w:webSettings xmlns:r="http://schemas.openxmlformats.org/officeDocument/2006/relationships" xmlns:w="http://schemas.openxmlformats.org/wordprocessingml/2006/main">
  <w:divs>
    <w:div w:id="1509363717">
      <w:marLeft w:val="0"/>
      <w:marRight w:val="0"/>
      <w:marTop w:val="0"/>
      <w:marBottom w:val="0"/>
      <w:divBdr>
        <w:top w:val="none" w:sz="0" w:space="0" w:color="auto"/>
        <w:left w:val="none" w:sz="0" w:space="0" w:color="auto"/>
        <w:bottom w:val="none" w:sz="0" w:space="0" w:color="auto"/>
        <w:right w:val="none" w:sz="0" w:space="0" w:color="auto"/>
      </w:divBdr>
      <w:divsChild>
        <w:div w:id="1509363724">
          <w:marLeft w:val="0"/>
          <w:marRight w:val="0"/>
          <w:marTop w:val="0"/>
          <w:marBottom w:val="0"/>
          <w:divBdr>
            <w:top w:val="none" w:sz="0" w:space="0" w:color="auto"/>
            <w:left w:val="none" w:sz="0" w:space="0" w:color="auto"/>
            <w:bottom w:val="none" w:sz="0" w:space="0" w:color="auto"/>
            <w:right w:val="none" w:sz="0" w:space="0" w:color="auto"/>
          </w:divBdr>
        </w:div>
      </w:divsChild>
    </w:div>
    <w:div w:id="1509363718">
      <w:marLeft w:val="0"/>
      <w:marRight w:val="0"/>
      <w:marTop w:val="0"/>
      <w:marBottom w:val="0"/>
      <w:divBdr>
        <w:top w:val="none" w:sz="0" w:space="0" w:color="auto"/>
        <w:left w:val="none" w:sz="0" w:space="0" w:color="auto"/>
        <w:bottom w:val="none" w:sz="0" w:space="0" w:color="auto"/>
        <w:right w:val="none" w:sz="0" w:space="0" w:color="auto"/>
      </w:divBdr>
      <w:divsChild>
        <w:div w:id="1509363730">
          <w:marLeft w:val="0"/>
          <w:marRight w:val="0"/>
          <w:marTop w:val="0"/>
          <w:marBottom w:val="0"/>
          <w:divBdr>
            <w:top w:val="none" w:sz="0" w:space="0" w:color="auto"/>
            <w:left w:val="none" w:sz="0" w:space="0" w:color="auto"/>
            <w:bottom w:val="none" w:sz="0" w:space="0" w:color="auto"/>
            <w:right w:val="none" w:sz="0" w:space="0" w:color="auto"/>
          </w:divBdr>
        </w:div>
      </w:divsChild>
    </w:div>
    <w:div w:id="1509363720">
      <w:marLeft w:val="0"/>
      <w:marRight w:val="0"/>
      <w:marTop w:val="0"/>
      <w:marBottom w:val="0"/>
      <w:divBdr>
        <w:top w:val="none" w:sz="0" w:space="0" w:color="auto"/>
        <w:left w:val="none" w:sz="0" w:space="0" w:color="auto"/>
        <w:bottom w:val="none" w:sz="0" w:space="0" w:color="auto"/>
        <w:right w:val="none" w:sz="0" w:space="0" w:color="auto"/>
      </w:divBdr>
      <w:divsChild>
        <w:div w:id="1509363736">
          <w:marLeft w:val="0"/>
          <w:marRight w:val="0"/>
          <w:marTop w:val="0"/>
          <w:marBottom w:val="0"/>
          <w:divBdr>
            <w:top w:val="none" w:sz="0" w:space="0" w:color="auto"/>
            <w:left w:val="none" w:sz="0" w:space="0" w:color="auto"/>
            <w:bottom w:val="none" w:sz="0" w:space="0" w:color="auto"/>
            <w:right w:val="none" w:sz="0" w:space="0" w:color="auto"/>
          </w:divBdr>
        </w:div>
      </w:divsChild>
    </w:div>
    <w:div w:id="1509363722">
      <w:marLeft w:val="0"/>
      <w:marRight w:val="0"/>
      <w:marTop w:val="0"/>
      <w:marBottom w:val="0"/>
      <w:divBdr>
        <w:top w:val="none" w:sz="0" w:space="0" w:color="auto"/>
        <w:left w:val="none" w:sz="0" w:space="0" w:color="auto"/>
        <w:bottom w:val="none" w:sz="0" w:space="0" w:color="auto"/>
        <w:right w:val="none" w:sz="0" w:space="0" w:color="auto"/>
      </w:divBdr>
      <w:divsChild>
        <w:div w:id="1509363737">
          <w:marLeft w:val="0"/>
          <w:marRight w:val="0"/>
          <w:marTop w:val="0"/>
          <w:marBottom w:val="0"/>
          <w:divBdr>
            <w:top w:val="none" w:sz="0" w:space="0" w:color="auto"/>
            <w:left w:val="none" w:sz="0" w:space="0" w:color="auto"/>
            <w:bottom w:val="none" w:sz="0" w:space="0" w:color="auto"/>
            <w:right w:val="none" w:sz="0" w:space="0" w:color="auto"/>
          </w:divBdr>
        </w:div>
      </w:divsChild>
    </w:div>
    <w:div w:id="1509363727">
      <w:marLeft w:val="0"/>
      <w:marRight w:val="0"/>
      <w:marTop w:val="0"/>
      <w:marBottom w:val="0"/>
      <w:divBdr>
        <w:top w:val="none" w:sz="0" w:space="0" w:color="auto"/>
        <w:left w:val="none" w:sz="0" w:space="0" w:color="auto"/>
        <w:bottom w:val="none" w:sz="0" w:space="0" w:color="auto"/>
        <w:right w:val="none" w:sz="0" w:space="0" w:color="auto"/>
      </w:divBdr>
      <w:divsChild>
        <w:div w:id="1509363721">
          <w:marLeft w:val="0"/>
          <w:marRight w:val="0"/>
          <w:marTop w:val="0"/>
          <w:marBottom w:val="0"/>
          <w:divBdr>
            <w:top w:val="none" w:sz="0" w:space="0" w:color="auto"/>
            <w:left w:val="none" w:sz="0" w:space="0" w:color="auto"/>
            <w:bottom w:val="none" w:sz="0" w:space="0" w:color="auto"/>
            <w:right w:val="none" w:sz="0" w:space="0" w:color="auto"/>
          </w:divBdr>
        </w:div>
        <w:div w:id="1509363729">
          <w:marLeft w:val="0"/>
          <w:marRight w:val="0"/>
          <w:marTop w:val="150"/>
          <w:marBottom w:val="0"/>
          <w:divBdr>
            <w:top w:val="single" w:sz="18" w:space="8" w:color="63B963"/>
            <w:left w:val="none" w:sz="0" w:space="8" w:color="auto"/>
            <w:bottom w:val="none" w:sz="0" w:space="8" w:color="auto"/>
            <w:right w:val="none" w:sz="0" w:space="8" w:color="auto"/>
          </w:divBdr>
        </w:div>
      </w:divsChild>
    </w:div>
    <w:div w:id="1509363728">
      <w:marLeft w:val="0"/>
      <w:marRight w:val="0"/>
      <w:marTop w:val="0"/>
      <w:marBottom w:val="0"/>
      <w:divBdr>
        <w:top w:val="none" w:sz="0" w:space="0" w:color="auto"/>
        <w:left w:val="none" w:sz="0" w:space="0" w:color="auto"/>
        <w:bottom w:val="none" w:sz="0" w:space="0" w:color="auto"/>
        <w:right w:val="none" w:sz="0" w:space="0" w:color="auto"/>
      </w:divBdr>
      <w:divsChild>
        <w:div w:id="1509363725">
          <w:marLeft w:val="0"/>
          <w:marRight w:val="0"/>
          <w:marTop w:val="0"/>
          <w:marBottom w:val="0"/>
          <w:divBdr>
            <w:top w:val="none" w:sz="0" w:space="0" w:color="auto"/>
            <w:left w:val="none" w:sz="0" w:space="0" w:color="auto"/>
            <w:bottom w:val="none" w:sz="0" w:space="0" w:color="auto"/>
            <w:right w:val="none" w:sz="0" w:space="0" w:color="auto"/>
          </w:divBdr>
        </w:div>
      </w:divsChild>
    </w:div>
    <w:div w:id="1509363731">
      <w:marLeft w:val="0"/>
      <w:marRight w:val="0"/>
      <w:marTop w:val="0"/>
      <w:marBottom w:val="0"/>
      <w:divBdr>
        <w:top w:val="none" w:sz="0" w:space="0" w:color="auto"/>
        <w:left w:val="none" w:sz="0" w:space="0" w:color="auto"/>
        <w:bottom w:val="none" w:sz="0" w:space="0" w:color="auto"/>
        <w:right w:val="none" w:sz="0" w:space="0" w:color="auto"/>
      </w:divBdr>
      <w:divsChild>
        <w:div w:id="1509363726">
          <w:marLeft w:val="0"/>
          <w:marRight w:val="0"/>
          <w:marTop w:val="0"/>
          <w:marBottom w:val="0"/>
          <w:divBdr>
            <w:top w:val="none" w:sz="0" w:space="0" w:color="auto"/>
            <w:left w:val="none" w:sz="0" w:space="0" w:color="auto"/>
            <w:bottom w:val="none" w:sz="0" w:space="0" w:color="auto"/>
            <w:right w:val="none" w:sz="0" w:space="0" w:color="auto"/>
          </w:divBdr>
        </w:div>
      </w:divsChild>
    </w:div>
    <w:div w:id="1509363732">
      <w:marLeft w:val="0"/>
      <w:marRight w:val="0"/>
      <w:marTop w:val="0"/>
      <w:marBottom w:val="0"/>
      <w:divBdr>
        <w:top w:val="none" w:sz="0" w:space="0" w:color="auto"/>
        <w:left w:val="none" w:sz="0" w:space="0" w:color="auto"/>
        <w:bottom w:val="none" w:sz="0" w:space="0" w:color="auto"/>
        <w:right w:val="none" w:sz="0" w:space="0" w:color="auto"/>
      </w:divBdr>
      <w:divsChild>
        <w:div w:id="1509363719">
          <w:marLeft w:val="0"/>
          <w:marRight w:val="0"/>
          <w:marTop w:val="0"/>
          <w:marBottom w:val="0"/>
          <w:divBdr>
            <w:top w:val="none" w:sz="0" w:space="0" w:color="auto"/>
            <w:left w:val="none" w:sz="0" w:space="0" w:color="auto"/>
            <w:bottom w:val="none" w:sz="0" w:space="0" w:color="auto"/>
            <w:right w:val="none" w:sz="0" w:space="0" w:color="auto"/>
          </w:divBdr>
        </w:div>
      </w:divsChild>
    </w:div>
    <w:div w:id="1509363733">
      <w:marLeft w:val="0"/>
      <w:marRight w:val="0"/>
      <w:marTop w:val="0"/>
      <w:marBottom w:val="0"/>
      <w:divBdr>
        <w:top w:val="none" w:sz="0" w:space="0" w:color="auto"/>
        <w:left w:val="none" w:sz="0" w:space="0" w:color="auto"/>
        <w:bottom w:val="none" w:sz="0" w:space="0" w:color="auto"/>
        <w:right w:val="none" w:sz="0" w:space="0" w:color="auto"/>
      </w:divBdr>
      <w:divsChild>
        <w:div w:id="1509363735">
          <w:marLeft w:val="0"/>
          <w:marRight w:val="0"/>
          <w:marTop w:val="0"/>
          <w:marBottom w:val="0"/>
          <w:divBdr>
            <w:top w:val="none" w:sz="0" w:space="0" w:color="auto"/>
            <w:left w:val="none" w:sz="0" w:space="0" w:color="auto"/>
            <w:bottom w:val="none" w:sz="0" w:space="0" w:color="auto"/>
            <w:right w:val="none" w:sz="0" w:space="0" w:color="auto"/>
          </w:divBdr>
        </w:div>
      </w:divsChild>
    </w:div>
    <w:div w:id="1509363738">
      <w:marLeft w:val="0"/>
      <w:marRight w:val="0"/>
      <w:marTop w:val="0"/>
      <w:marBottom w:val="0"/>
      <w:divBdr>
        <w:top w:val="none" w:sz="0" w:space="0" w:color="auto"/>
        <w:left w:val="none" w:sz="0" w:space="0" w:color="auto"/>
        <w:bottom w:val="none" w:sz="0" w:space="0" w:color="auto"/>
        <w:right w:val="none" w:sz="0" w:space="0" w:color="auto"/>
      </w:divBdr>
      <w:divsChild>
        <w:div w:id="1509363734">
          <w:marLeft w:val="0"/>
          <w:marRight w:val="0"/>
          <w:marTop w:val="0"/>
          <w:marBottom w:val="0"/>
          <w:divBdr>
            <w:top w:val="none" w:sz="0" w:space="0" w:color="auto"/>
            <w:left w:val="none" w:sz="0" w:space="0" w:color="auto"/>
            <w:bottom w:val="none" w:sz="0" w:space="0" w:color="auto"/>
            <w:right w:val="none" w:sz="0" w:space="0" w:color="auto"/>
          </w:divBdr>
        </w:div>
      </w:divsChild>
    </w:div>
    <w:div w:id="1509363739">
      <w:marLeft w:val="0"/>
      <w:marRight w:val="0"/>
      <w:marTop w:val="0"/>
      <w:marBottom w:val="0"/>
      <w:divBdr>
        <w:top w:val="none" w:sz="0" w:space="0" w:color="auto"/>
        <w:left w:val="none" w:sz="0" w:space="0" w:color="auto"/>
        <w:bottom w:val="none" w:sz="0" w:space="0" w:color="auto"/>
        <w:right w:val="none" w:sz="0" w:space="0" w:color="auto"/>
      </w:divBdr>
      <w:divsChild>
        <w:div w:id="150936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13</Pages>
  <Words>6195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losev</cp:lastModifiedBy>
  <cp:revision>11</cp:revision>
  <dcterms:created xsi:type="dcterms:W3CDTF">2016-08-31T11:27:00Z</dcterms:created>
  <dcterms:modified xsi:type="dcterms:W3CDTF">2016-09-13T09:04:00Z</dcterms:modified>
</cp:coreProperties>
</file>