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B837" w14:textId="77777777" w:rsidR="00D351A1" w:rsidRPr="000D2E63" w:rsidRDefault="00D351A1" w:rsidP="000D2E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E6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FB90360" w14:textId="77777777" w:rsidR="00D351A1" w:rsidRPr="000D2E63" w:rsidRDefault="00D351A1" w:rsidP="000D2E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6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0D2E63">
        <w:rPr>
          <w:rFonts w:ascii="Times New Roman" w:hAnsi="Times New Roman" w:cs="Times New Roman"/>
          <w:b/>
          <w:sz w:val="28"/>
          <w:szCs w:val="28"/>
        </w:rPr>
        <w:t xml:space="preserve">РЛОВСКАЯ ОБЛАСТЬ </w:t>
      </w:r>
    </w:p>
    <w:p w14:paraId="27C35B35" w14:textId="77777777" w:rsidR="00D351A1" w:rsidRPr="000D2E63" w:rsidRDefault="00D351A1" w:rsidP="000D2E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63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0C8ED84C" w14:textId="77777777" w:rsidR="00D351A1" w:rsidRPr="000D2E63" w:rsidRDefault="00D351A1" w:rsidP="000D2E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63">
        <w:rPr>
          <w:rFonts w:ascii="Times New Roman" w:hAnsi="Times New Roman" w:cs="Times New Roman"/>
          <w:b/>
          <w:sz w:val="28"/>
          <w:szCs w:val="28"/>
        </w:rPr>
        <w:t>СТРЕЛЕЦКОЕ СЕЛЬСКИЙ СОВЕТ НАРОДНЫХ ДЕПУТАТОВ</w:t>
      </w:r>
    </w:p>
    <w:p w14:paraId="5F0C9F7E" w14:textId="77777777" w:rsidR="00D351A1" w:rsidRPr="000D2E63" w:rsidRDefault="00D351A1" w:rsidP="000D2E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F9459" w14:textId="77777777" w:rsidR="00D351A1" w:rsidRPr="000D2E63" w:rsidRDefault="00D351A1" w:rsidP="000D2E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1FAB934" w14:textId="596CCDCA" w:rsidR="00D351A1" w:rsidRPr="000D2E63" w:rsidRDefault="00D351A1" w:rsidP="000D2E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FD370" w14:textId="42C4344F" w:rsidR="00D351A1" w:rsidRPr="000D2E63" w:rsidRDefault="00D351A1" w:rsidP="000D2E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D2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</w:t>
      </w:r>
      <w:r w:rsidRPr="000D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февраля 2024 года                                                             № </w:t>
      </w:r>
      <w:r w:rsidR="000D2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c/c</w:t>
      </w:r>
    </w:p>
    <w:p w14:paraId="707F4E78" w14:textId="77777777" w:rsidR="00D351A1" w:rsidRPr="000D2E63" w:rsidRDefault="00D351A1" w:rsidP="000D2E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2492E" w14:textId="77777777" w:rsidR="00D351A1" w:rsidRPr="000D2E63" w:rsidRDefault="00D351A1" w:rsidP="000D2E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благоустройства территории Стрелецкого сельского поселения Кромского района Орловской области», утвержденные решением от 14.06.2022 г. № 11-1 сс</w:t>
      </w:r>
    </w:p>
    <w:p w14:paraId="0FEE3FA8" w14:textId="77777777" w:rsidR="00D351A1" w:rsidRPr="000D2E63" w:rsidRDefault="00D351A1" w:rsidP="000D2E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CD09F" w14:textId="77777777" w:rsidR="00D351A1" w:rsidRPr="000D2E63" w:rsidRDefault="00D351A1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в актуальном состоянии нормативной правовой базы Стрелецкого сельского поселения Кромского района Орловской области, Стрелецкий сельский Совет народных депутатов </w:t>
      </w:r>
    </w:p>
    <w:p w14:paraId="68516ACF" w14:textId="77777777" w:rsidR="00841E45" w:rsidRPr="000D2E63" w:rsidRDefault="00841E45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167B70A1" w14:textId="77777777" w:rsidR="00841E45" w:rsidRPr="000D2E63" w:rsidRDefault="00841E45" w:rsidP="000D2E6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Внести в Правила благоустройс</w:t>
      </w:r>
      <w:r w:rsidR="00D351A1" w:rsidRPr="000D2E63">
        <w:rPr>
          <w:rFonts w:ascii="Times New Roman" w:hAnsi="Times New Roman" w:cs="Times New Roman"/>
          <w:bCs/>
          <w:sz w:val="28"/>
          <w:szCs w:val="28"/>
        </w:rPr>
        <w:t>тва территории Стрелецкого</w:t>
      </w:r>
      <w:r w:rsidRPr="000D2E6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Кромского района Орловской области (далее – Правила), следующие изменения:</w:t>
      </w:r>
    </w:p>
    <w:p w14:paraId="189C7EDF" w14:textId="77777777" w:rsidR="00D73AEB" w:rsidRPr="000D2E63" w:rsidRDefault="00D73AEB" w:rsidP="000D2E6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Дополнить Правила Разделом 2.1 следующего содержания:</w:t>
      </w:r>
    </w:p>
    <w:p w14:paraId="46BBF532" w14:textId="54D35863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«Раздел 2.1. «Общие требования к благоустройству»</w:t>
      </w:r>
    </w:p>
    <w:p w14:paraId="33BA643E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1. Благоустройству, содержанию и уборке подлежит вся территория сельского поселения, все расположенные на ней здания, строения, сооружения, а также все объекты и элементы благоустройства.</w:t>
      </w:r>
    </w:p>
    <w:p w14:paraId="10A479A4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2.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настоящими Правилами.</w:t>
      </w:r>
    </w:p>
    <w:p w14:paraId="10DB3743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3. 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14:paraId="44E3BF09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4. В случае если на территории земельного участка находятся несколько зданий, строений, сооружений, принадлежащих разным лицам, границы содержания и уборки территории могут определяться соглашением сторон. При отсутствии такого соглашения территория, подлежащая уборке, определяется в равных долях между всеми собственниками или иными владельцами (пользователями) зданий, строений, сооружений.</w:t>
      </w:r>
    </w:p>
    <w:p w14:paraId="702490DC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 xml:space="preserve">5. В случае если здание, строение,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 При отсутствии такого соглашения содержание фасада осуществляется </w:t>
      </w:r>
      <w:r w:rsidRPr="000D2E63">
        <w:rPr>
          <w:rFonts w:ascii="Times New Roman" w:hAnsi="Times New Roman" w:cs="Times New Roman"/>
          <w:bCs/>
          <w:sz w:val="28"/>
          <w:szCs w:val="28"/>
        </w:rPr>
        <w:lastRenderedPageBreak/>
        <w:t>пропорционально доле в праве собственности или в ином праве на объект недвижимости.</w:t>
      </w:r>
    </w:p>
    <w:p w14:paraId="45D64AE6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6. Организацию содержания и уборки территорий общего пользования, в том числе земельных участков, занятых площадями, улицами, проездами, автомобильными дорогами местного значения, парками, скверами, пляжами, иными объектами, осуществляет организация, определенная посредством размещения муниципального заказа.</w:t>
      </w:r>
    </w:p>
    <w:p w14:paraId="49042083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7. Содержание и уборка придомовых территорий многоквартирных домов и прилегающих территорий осуществляются управляющими организациями, ТСЖ, собственниками жилых помещений при непосредственном управлении.</w:t>
      </w:r>
    </w:p>
    <w:p w14:paraId="3E601BF4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8. Содержание и уборка основных территорий индивидуальных жилых домов и прилегающих территорий осуществляются собственниками (арендаторами, нанимателями, пользователями) таких домов.</w:t>
      </w:r>
    </w:p>
    <w:p w14:paraId="081D3BBB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9. Содержание и уход за объектами и элементами благоустройства осуществляют:</w:t>
      </w:r>
    </w:p>
    <w:p w14:paraId="64893179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общего пользования - специализированная организация, определенная по результатам размещения муниципального заказа;</w:t>
      </w:r>
    </w:p>
    <w:p w14:paraId="7E3BE62A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ограниченного пользования (предприятия, организации, учреждения) - владельцы данных объектов;</w:t>
      </w:r>
    </w:p>
    <w:p w14:paraId="5AF9D916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специального назначения (санитарные зоны, водоохранные зоны, кладбища) - организация, определенная по результатам размещения муниципального заказа;</w:t>
      </w:r>
    </w:p>
    <w:p w14:paraId="3E09F656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- в охранных зонах линейных объектов - владельцы указанных линейных объектов либо эксплуатирующие организации.</w:t>
      </w:r>
    </w:p>
    <w:p w14:paraId="1F3C16D0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14:paraId="5F43EDAC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11. 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p w14:paraId="4C01BD98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12.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находятся туалеты.</w:t>
      </w:r>
    </w:p>
    <w:p w14:paraId="79D34F73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13. Работы по благоустройству выполняются с периодичностью, обеспечивающей должное санитарное и техническое состояния объектов, но не реже чем необходимо для обеспечения соблюдения требований настоящих Правил.</w:t>
      </w:r>
    </w:p>
    <w:p w14:paraId="3A9BE9CF" w14:textId="77777777" w:rsidR="00D73AEB" w:rsidRPr="000D2E63" w:rsidRDefault="00D73AEB" w:rsidP="000D2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t>14. Элементы благоустройства следует изготавливать из долговечных и безопасных для здоровья человека материалов. Стационарные элементы благоустройства необходимо закреплять, исключив возможность их поломки или перемещения вручную, размещать в местах, не создающих помех движен</w:t>
      </w:r>
      <w:r w:rsidR="00137BE3" w:rsidRPr="000D2E63">
        <w:rPr>
          <w:rFonts w:ascii="Times New Roman" w:hAnsi="Times New Roman" w:cs="Times New Roman"/>
          <w:bCs/>
          <w:sz w:val="28"/>
          <w:szCs w:val="28"/>
        </w:rPr>
        <w:t>ию пешеходов и автотранспорта.».</w:t>
      </w:r>
    </w:p>
    <w:p w14:paraId="0A658DEF" w14:textId="77777777" w:rsidR="00841E45" w:rsidRPr="000D2E63" w:rsidRDefault="00841E45" w:rsidP="000D2E6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63">
        <w:rPr>
          <w:rFonts w:ascii="Times New Roman" w:hAnsi="Times New Roman" w:cs="Times New Roman"/>
          <w:bCs/>
          <w:sz w:val="28"/>
          <w:szCs w:val="28"/>
        </w:rPr>
        <w:lastRenderedPageBreak/>
        <w:t>Дополнить Правила пунктом 3.8.17 в следующей редакции:</w:t>
      </w:r>
    </w:p>
    <w:p w14:paraId="7502B43B" w14:textId="77777777" w:rsidR="00841E45" w:rsidRPr="000D2E63" w:rsidRDefault="00841E45" w:rsidP="000D2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«3.8.17 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пункта.</w:t>
      </w:r>
    </w:p>
    <w:p w14:paraId="03C9344C" w14:textId="77777777" w:rsidR="00841E45" w:rsidRPr="000D2E63" w:rsidRDefault="00841E45" w:rsidP="000D2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(площадки), предназначенные </w:t>
      </w:r>
      <w:r w:rsidR="00D351A1"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накопления</w:t>
      </w: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 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отходов.».</w:t>
      </w:r>
    </w:p>
    <w:p w14:paraId="58E7FAA2" w14:textId="77777777" w:rsidR="00841E45" w:rsidRPr="000D2E63" w:rsidRDefault="00841E45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37BE3"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Пункт 15.3 Правил </w:t>
      </w:r>
      <w:r w:rsidR="00137BE3"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6870D70" w14:textId="77777777" w:rsidR="00137BE3" w:rsidRPr="000D2E63" w:rsidRDefault="00841E45" w:rsidP="000D2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7BE3"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14:paraId="161B73CE" w14:textId="77777777" w:rsidR="00137BE3" w:rsidRPr="000D2E63" w:rsidRDefault="00137BE3" w:rsidP="000D2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363671D0" w14:textId="77777777" w:rsidR="00137BE3" w:rsidRPr="000D2E63" w:rsidRDefault="00137BE3" w:rsidP="000D2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61B91971" w14:textId="77777777" w:rsidR="00137BE3" w:rsidRPr="000D2E63" w:rsidRDefault="00137BE3" w:rsidP="000D2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противогололедной обработке прилегающей территории;</w:t>
      </w:r>
    </w:p>
    <w:p w14:paraId="1511FEF0" w14:textId="77777777" w:rsidR="00137BE3" w:rsidRPr="000D2E63" w:rsidRDefault="00137BE3" w:rsidP="000D2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покосу травы и обрезке поросли.</w:t>
      </w:r>
    </w:p>
    <w:p w14:paraId="6E6DEC77" w14:textId="77777777" w:rsidR="00841E45" w:rsidRPr="000D2E63" w:rsidRDefault="00841E45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Нетрудоспособные граждане, одиноко проживающие или проживающие в составе семьи нетрудоспособных граждан, а </w:t>
      </w:r>
      <w:proofErr w:type="gramStart"/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нетрудоспособности).».</w:t>
      </w:r>
    </w:p>
    <w:p w14:paraId="0A1582AD" w14:textId="77777777" w:rsidR="0042531F" w:rsidRPr="000D2E63" w:rsidRDefault="00841E45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42531F"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7.5 Правил дополнить абзацем следующего содержания:</w:t>
      </w:r>
    </w:p>
    <w:p w14:paraId="7642DA9F" w14:textId="77777777" w:rsidR="0042531F" w:rsidRPr="000D2E63" w:rsidRDefault="0042531F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течение трех суток со дня вырубке (обрезки).».</w:t>
      </w:r>
    </w:p>
    <w:p w14:paraId="7DC9F34E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Дополнить Разделом 19 следующего содержания:</w:t>
      </w:r>
    </w:p>
    <w:p w14:paraId="4787E6C1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Полномочия органов местного самоуправления поселения в сфере благоустройства»</w:t>
      </w:r>
    </w:p>
    <w:p w14:paraId="43AC57D9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сельского поселения при реализации полномочий в сфере благоустройства с учетом своей компетенции осуществляют следующие полномочия:</w:t>
      </w:r>
    </w:p>
    <w:p w14:paraId="45B30296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муниципальные правовые акты с учетом требований законодательства Российской Федерации и правовых актов Орловской области;</w:t>
      </w:r>
    </w:p>
    <w:p w14:paraId="7F771DC3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население к выполнению на добровольной основе социально значимых работ по благоустройству территории сельского поселения;</w:t>
      </w:r>
    </w:p>
    <w:p w14:paraId="17BDC9EA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расходы местного бюджета на очередной финансовый год на благоустройство и озеленение;</w:t>
      </w:r>
    </w:p>
    <w:p w14:paraId="66F7C416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время и порядок проведения месячников по благоустройству и озеленению территории;</w:t>
      </w:r>
    </w:p>
    <w:p w14:paraId="4A2A7508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планы благоустройства территории сельского поселения;</w:t>
      </w:r>
    </w:p>
    <w:p w14:paraId="59D8831B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согласование планов по благоустройству с объединениями граждан, общественными организациями;</w:t>
      </w:r>
    </w:p>
    <w:p w14:paraId="622A7C6C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территорий населенных пунктов;</w:t>
      </w:r>
    </w:p>
    <w:p w14:paraId="12F41E5E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конкурсы по благоустройству и озеленению территории среди жителей сельского поселения;</w:t>
      </w:r>
    </w:p>
    <w:p w14:paraId="3A3DBB8A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специальные участки для вывоза уличного смета, остатков растительности, листвы и снега;</w:t>
      </w:r>
    </w:p>
    <w:p w14:paraId="6D506A3B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14:paraId="4108561D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организацию благоустройства и озеленения территории;</w:t>
      </w:r>
    </w:p>
    <w:p w14:paraId="77DC79F6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разработку, утверждение и реализацию схем санитарной очистки территории сельского поселения;</w:t>
      </w:r>
    </w:p>
    <w:p w14:paraId="603FD3FE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муниципальный контроль за сохранением объектов благоустройства;</w:t>
      </w:r>
    </w:p>
    <w:p w14:paraId="0BB49A68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меры экономического стимулирования граждан и организаций за деятельность в сфере благоустройства;</w:t>
      </w:r>
    </w:p>
    <w:p w14:paraId="2A94472C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содержание, техническое обслуживание, текущий ремонт, реконструкцию сетей уличного освещения населенных пунктов;</w:t>
      </w:r>
    </w:p>
    <w:p w14:paraId="157B3017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14:paraId="31F09250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утверждают и доводят до юридических и физических лиц требования к архитектурно-художественному облику территорий сельского поселения путем размещения на публичных информационных ресурсах</w:t>
      </w:r>
    </w:p>
    <w:p w14:paraId="7529C420" w14:textId="77777777" w:rsidR="00D73AEB" w:rsidRPr="000D2E63" w:rsidRDefault="00D73AEB" w:rsidP="000D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полномочия, отнесенные законами Российской Федерации и законами Орловской области к полномочиям органов местного самоуправления сельских поселений в сфере благоустройства и озеленения территории.».</w:t>
      </w:r>
    </w:p>
    <w:p w14:paraId="5E560140" w14:textId="77777777" w:rsidR="00841E45" w:rsidRPr="000D2E63" w:rsidRDefault="00841E45" w:rsidP="000D2E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Решения оставляю за собой.</w:t>
      </w:r>
    </w:p>
    <w:p w14:paraId="247AD762" w14:textId="77777777" w:rsidR="00841E45" w:rsidRPr="000D2E63" w:rsidRDefault="00841E45" w:rsidP="000D2E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3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Решение в установленном порядке.</w:t>
      </w:r>
    </w:p>
    <w:p w14:paraId="17A589FE" w14:textId="77777777" w:rsidR="00841E45" w:rsidRPr="000D2E63" w:rsidRDefault="00841E45" w:rsidP="000D2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BA260" w14:textId="28BC3685" w:rsidR="00841E45" w:rsidRDefault="00841E45" w:rsidP="000D2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4675A" w14:textId="0D7DDC23" w:rsidR="000D2E63" w:rsidRDefault="000D2E63" w:rsidP="000D2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2E888" w14:textId="434F7DA0" w:rsidR="000D2E63" w:rsidRDefault="000D2E63" w:rsidP="000D2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34342" w14:textId="3B88168A" w:rsidR="000D2E63" w:rsidRDefault="000D2E63" w:rsidP="000D2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5849F" w14:textId="77777777" w:rsidR="000D2E63" w:rsidRPr="000D2E63" w:rsidRDefault="000D2E63" w:rsidP="000D2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A223A" w14:textId="104DB576" w:rsidR="00BA4199" w:rsidRPr="000D2E63" w:rsidRDefault="00841E45" w:rsidP="000D2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</w:t>
      </w:r>
      <w:r w:rsidR="00D351A1" w:rsidRPr="000D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Е.Д. Чеботарев</w:t>
      </w:r>
    </w:p>
    <w:sectPr w:rsidR="00BA4199" w:rsidRPr="000D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75C4" w14:textId="77777777" w:rsidR="00747785" w:rsidRDefault="00747785">
      <w:pPr>
        <w:spacing w:after="0" w:line="240" w:lineRule="auto"/>
      </w:pPr>
      <w:r>
        <w:separator/>
      </w:r>
    </w:p>
  </w:endnote>
  <w:endnote w:type="continuationSeparator" w:id="0">
    <w:p w14:paraId="22AAAD5D" w14:textId="77777777" w:rsidR="00747785" w:rsidRDefault="0074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C454" w14:textId="77777777" w:rsidR="00747785" w:rsidRDefault="00747785">
      <w:pPr>
        <w:spacing w:after="0" w:line="240" w:lineRule="auto"/>
      </w:pPr>
      <w:r>
        <w:separator/>
      </w:r>
    </w:p>
  </w:footnote>
  <w:footnote w:type="continuationSeparator" w:id="0">
    <w:p w14:paraId="1FF966E2" w14:textId="77777777" w:rsidR="00747785" w:rsidRDefault="0074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CF5"/>
    <w:multiLevelType w:val="multilevel"/>
    <w:tmpl w:val="F01CFC10"/>
    <w:lvl w:ilvl="0">
      <w:start w:val="1"/>
      <w:numFmt w:val="decimal"/>
      <w:lvlText w:val="%1."/>
      <w:lvlJc w:val="left"/>
      <w:pPr>
        <w:ind w:left="1633" w:hanging="924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19"/>
    <w:rsid w:val="000565F2"/>
    <w:rsid w:val="000D2E63"/>
    <w:rsid w:val="00137BE3"/>
    <w:rsid w:val="0042531F"/>
    <w:rsid w:val="00532977"/>
    <w:rsid w:val="00747785"/>
    <w:rsid w:val="00811F39"/>
    <w:rsid w:val="00841E45"/>
    <w:rsid w:val="00866E4B"/>
    <w:rsid w:val="0092549A"/>
    <w:rsid w:val="00BA4199"/>
    <w:rsid w:val="00BE0E19"/>
    <w:rsid w:val="00D351A1"/>
    <w:rsid w:val="00D7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7469"/>
  <w15:docId w15:val="{05986F6F-1D9B-4EE9-B1FE-14B16684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E45"/>
  </w:style>
  <w:style w:type="paragraph" w:styleId="a5">
    <w:name w:val="List Paragraph"/>
    <w:basedOn w:val="a"/>
    <w:uiPriority w:val="34"/>
    <w:qFormat/>
    <w:rsid w:val="00841E4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5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3</cp:revision>
  <dcterms:created xsi:type="dcterms:W3CDTF">2024-02-26T11:43:00Z</dcterms:created>
  <dcterms:modified xsi:type="dcterms:W3CDTF">2024-02-26T12:09:00Z</dcterms:modified>
</cp:coreProperties>
</file>