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AF0A3A">
      <w:pPr>
        <w:spacing w:line="276" w:lineRule="auto"/>
        <w:jc w:val="center"/>
        <w:rPr>
          <w:b/>
          <w:bCs/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>РОССИЙСКАЯ ФЕДЕРАЦИЯ</w:t>
      </w:r>
    </w:p>
    <w:p w:rsidR="00604FDE" w:rsidRPr="00604FDE" w:rsidRDefault="00604FDE" w:rsidP="00AF0A3A">
      <w:pPr>
        <w:spacing w:line="276" w:lineRule="auto"/>
        <w:jc w:val="center"/>
        <w:rPr>
          <w:b/>
          <w:bCs/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>КРОМСКОГО РАЙОНА</w:t>
      </w:r>
    </w:p>
    <w:p w:rsidR="00216628" w:rsidRPr="00604FDE" w:rsidRDefault="00216628" w:rsidP="00AF0A3A">
      <w:pPr>
        <w:spacing w:line="276" w:lineRule="auto"/>
        <w:jc w:val="center"/>
        <w:rPr>
          <w:b/>
          <w:bCs/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>ОРЛОВСКОЙ ОБЛАСТИ</w:t>
      </w:r>
    </w:p>
    <w:p w:rsidR="00216628" w:rsidRPr="00604FDE" w:rsidRDefault="00216628" w:rsidP="00AF0A3A">
      <w:pPr>
        <w:spacing w:line="276" w:lineRule="auto"/>
        <w:jc w:val="center"/>
        <w:rPr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>АДМИНИСТРАЦИЯ БЕЛЬДЯЖСКОГО СЕЛЬСКОГО ПОСЕЛЕНИЯ</w:t>
      </w:r>
    </w:p>
    <w:p w:rsidR="00216628" w:rsidRPr="00604FDE" w:rsidRDefault="00216628" w:rsidP="00AF0A3A">
      <w:pPr>
        <w:spacing w:line="276" w:lineRule="auto"/>
        <w:jc w:val="center"/>
        <w:rPr>
          <w:color w:val="1D1B11"/>
          <w:sz w:val="28"/>
          <w:szCs w:val="28"/>
        </w:rPr>
      </w:pPr>
    </w:p>
    <w:p w:rsidR="00216628" w:rsidRPr="00604FDE" w:rsidRDefault="00216628" w:rsidP="00AF0A3A">
      <w:pPr>
        <w:spacing w:line="276" w:lineRule="auto"/>
        <w:jc w:val="center"/>
        <w:rPr>
          <w:b/>
          <w:bCs/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>ПОСТАНОВЛЕНИЕ</w:t>
      </w:r>
    </w:p>
    <w:p w:rsidR="00604FDE" w:rsidRPr="00604FDE" w:rsidRDefault="00604FDE" w:rsidP="00AF0A3A">
      <w:pPr>
        <w:spacing w:line="276" w:lineRule="auto"/>
        <w:jc w:val="center"/>
        <w:rPr>
          <w:color w:val="1D1B11"/>
          <w:sz w:val="28"/>
          <w:szCs w:val="28"/>
        </w:rPr>
      </w:pPr>
    </w:p>
    <w:p w:rsidR="00216628" w:rsidRPr="00604FDE" w:rsidRDefault="00216628" w:rsidP="00AF0A3A">
      <w:pPr>
        <w:spacing w:line="276" w:lineRule="auto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 xml:space="preserve">22 июня 2021 г.                                                                                         № 18 </w:t>
      </w:r>
    </w:p>
    <w:p w:rsidR="00216628" w:rsidRPr="00604FDE" w:rsidRDefault="00216628" w:rsidP="00AF0A3A">
      <w:pPr>
        <w:spacing w:line="276" w:lineRule="auto"/>
        <w:rPr>
          <w:color w:val="1D1B11"/>
          <w:sz w:val="28"/>
          <w:szCs w:val="28"/>
        </w:rPr>
      </w:pPr>
      <w:proofErr w:type="spellStart"/>
      <w:r w:rsidRPr="00604FDE">
        <w:rPr>
          <w:color w:val="1D1B11"/>
          <w:sz w:val="28"/>
          <w:szCs w:val="28"/>
        </w:rPr>
        <w:t>с.Бельдяжки</w:t>
      </w:r>
      <w:proofErr w:type="spellEnd"/>
    </w:p>
    <w:p w:rsidR="00216628" w:rsidRPr="00604FDE" w:rsidRDefault="00216628" w:rsidP="00AF0A3A">
      <w:pPr>
        <w:spacing w:line="276" w:lineRule="auto"/>
        <w:rPr>
          <w:color w:val="1D1B11"/>
        </w:rPr>
      </w:pPr>
    </w:p>
    <w:p w:rsidR="00216628" w:rsidRPr="00604FDE" w:rsidRDefault="00216628" w:rsidP="00AF0A3A">
      <w:pPr>
        <w:spacing w:line="276" w:lineRule="auto"/>
        <w:jc w:val="center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>О внесении изменений в Постановление от 19 июля 2017 года № 33</w:t>
      </w:r>
    </w:p>
    <w:p w:rsidR="00216628" w:rsidRPr="00604FDE" w:rsidRDefault="00216628" w:rsidP="00AF0A3A">
      <w:pPr>
        <w:spacing w:line="276" w:lineRule="auto"/>
        <w:jc w:val="center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>«Об утверждении Программы по энергосбережению и повышению энергетической эффективности Бельдяжского сельского поселения Кромского</w:t>
      </w:r>
    </w:p>
    <w:p w:rsidR="00216628" w:rsidRPr="00604FDE" w:rsidRDefault="00216628" w:rsidP="00AF0A3A">
      <w:pPr>
        <w:spacing w:line="276" w:lineRule="auto"/>
        <w:jc w:val="center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>района Орловской области».</w:t>
      </w:r>
    </w:p>
    <w:p w:rsidR="00216628" w:rsidRPr="00604FDE" w:rsidRDefault="00216628" w:rsidP="00AF0A3A">
      <w:pPr>
        <w:spacing w:line="276" w:lineRule="auto"/>
        <w:rPr>
          <w:color w:val="1D1B11"/>
          <w:sz w:val="28"/>
          <w:szCs w:val="28"/>
        </w:rPr>
      </w:pPr>
    </w:p>
    <w:p w:rsidR="00216628" w:rsidRPr="00604FDE" w:rsidRDefault="00216628" w:rsidP="00604FDE">
      <w:pPr>
        <w:ind w:firstLine="708"/>
        <w:jc w:val="both"/>
        <w:rPr>
          <w:b/>
          <w:bCs/>
          <w:color w:val="1D1B11"/>
          <w:sz w:val="28"/>
          <w:szCs w:val="28"/>
        </w:rPr>
      </w:pPr>
      <w:bookmarkStart w:id="0" w:name="_GoBack"/>
      <w:r w:rsidRPr="00604FDE">
        <w:rPr>
          <w:color w:val="1D1B11"/>
          <w:sz w:val="28"/>
          <w:szCs w:val="28"/>
        </w:rPr>
        <w:t>В соответствии с Постановлением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частью 4 статьи 48 Федерального закона от 23 ноября 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bookmarkEnd w:id="0"/>
    <w:p w:rsidR="00216628" w:rsidRPr="00604FDE" w:rsidRDefault="00216628" w:rsidP="006D7989">
      <w:pPr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 xml:space="preserve">п о с </w:t>
      </w:r>
      <w:proofErr w:type="gramStart"/>
      <w:r w:rsidRPr="00604FDE">
        <w:rPr>
          <w:color w:val="1D1B11"/>
          <w:sz w:val="28"/>
          <w:szCs w:val="28"/>
        </w:rPr>
        <w:t>т</w:t>
      </w:r>
      <w:proofErr w:type="gramEnd"/>
      <w:r w:rsidRPr="00604FDE">
        <w:rPr>
          <w:color w:val="1D1B11"/>
          <w:sz w:val="28"/>
          <w:szCs w:val="28"/>
        </w:rPr>
        <w:t xml:space="preserve"> а н о в л я ю:</w:t>
      </w:r>
    </w:p>
    <w:p w:rsidR="00216628" w:rsidRPr="00604FDE" w:rsidRDefault="00216628" w:rsidP="00240A81">
      <w:pPr>
        <w:spacing w:line="276" w:lineRule="auto"/>
        <w:ind w:firstLine="567"/>
        <w:jc w:val="both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 xml:space="preserve">1.  Внести изменение в постановление от 19 июля 2017 года № 33 «Об утверждении Программы по энергосбережению и повышению энергетической эффективности Бельдяжского сельского поселения Кромского района Орловской области», изложив Таблицу 1 </w:t>
      </w:r>
      <w:r w:rsidRPr="00604FDE">
        <w:rPr>
          <w:rStyle w:val="st1"/>
          <w:color w:val="1D1B11"/>
          <w:sz w:val="28"/>
          <w:szCs w:val="28"/>
        </w:rPr>
        <w:t>в новой редакции (приложение).</w:t>
      </w:r>
    </w:p>
    <w:p w:rsidR="00216628" w:rsidRPr="00604FDE" w:rsidRDefault="00216628" w:rsidP="00240A81">
      <w:pPr>
        <w:spacing w:line="276" w:lineRule="auto"/>
        <w:ind w:firstLine="567"/>
        <w:jc w:val="both"/>
        <w:rPr>
          <w:color w:val="1D1B11"/>
          <w:sz w:val="28"/>
          <w:szCs w:val="28"/>
          <w:shd w:val="clear" w:color="auto" w:fill="FFFFFF"/>
        </w:rPr>
      </w:pPr>
      <w:r w:rsidRPr="00604FDE">
        <w:rPr>
          <w:color w:val="1D1B11"/>
          <w:sz w:val="28"/>
          <w:szCs w:val="28"/>
        </w:rPr>
        <w:t>2.</w:t>
      </w:r>
      <w:r w:rsidRPr="00604FDE">
        <w:rPr>
          <w:color w:val="1D1B11"/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:rsidR="00216628" w:rsidRPr="00604FDE" w:rsidRDefault="00216628" w:rsidP="00240A81">
      <w:pPr>
        <w:spacing w:line="276" w:lineRule="auto"/>
        <w:ind w:firstLine="567"/>
        <w:jc w:val="both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:rsidR="00216628" w:rsidRPr="00604FDE" w:rsidRDefault="00216628" w:rsidP="00240A81">
      <w:pPr>
        <w:spacing w:line="276" w:lineRule="auto"/>
        <w:ind w:firstLine="567"/>
        <w:jc w:val="both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>4.Опубликовать настоящее постановление на странице Бельдяжского сельского поселения на официальном сайте администрации Кромского района Орловской области в сети «Интернет».</w:t>
      </w:r>
    </w:p>
    <w:p w:rsidR="00216628" w:rsidRPr="00604FDE" w:rsidRDefault="00216628" w:rsidP="00240A81">
      <w:pPr>
        <w:spacing w:line="276" w:lineRule="auto"/>
        <w:ind w:firstLine="567"/>
        <w:jc w:val="both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t>5.  Контроль над исполнением настоящего постановления оставляю за собой.</w:t>
      </w:r>
    </w:p>
    <w:p w:rsidR="00216628" w:rsidRPr="00604FDE" w:rsidRDefault="00216628" w:rsidP="006D7989">
      <w:pPr>
        <w:ind w:firstLine="567"/>
        <w:jc w:val="both"/>
        <w:rPr>
          <w:color w:val="1D1B11"/>
          <w:sz w:val="28"/>
          <w:szCs w:val="28"/>
        </w:rPr>
      </w:pPr>
    </w:p>
    <w:p w:rsidR="00216628" w:rsidRPr="00604FDE" w:rsidRDefault="00216628" w:rsidP="006D7989">
      <w:pPr>
        <w:jc w:val="both"/>
        <w:rPr>
          <w:color w:val="1D1B11"/>
          <w:sz w:val="28"/>
          <w:szCs w:val="28"/>
        </w:rPr>
      </w:pPr>
    </w:p>
    <w:p w:rsidR="00216628" w:rsidRPr="00604FDE" w:rsidRDefault="00216628" w:rsidP="00604FDE">
      <w:pPr>
        <w:jc w:val="both"/>
        <w:rPr>
          <w:b/>
          <w:bCs/>
          <w:color w:val="1D1B11"/>
          <w:sz w:val="28"/>
          <w:szCs w:val="28"/>
        </w:rPr>
        <w:sectPr w:rsidR="00216628" w:rsidRPr="00604FDE">
          <w:pgSz w:w="11906" w:h="16838"/>
          <w:pgMar w:top="540" w:right="746" w:bottom="1134" w:left="1440" w:header="708" w:footer="708" w:gutter="0"/>
          <w:cols w:space="720"/>
        </w:sectPr>
      </w:pPr>
      <w:r w:rsidRPr="00604FDE">
        <w:rPr>
          <w:color w:val="1D1B11"/>
          <w:sz w:val="28"/>
          <w:szCs w:val="28"/>
        </w:rPr>
        <w:t xml:space="preserve">Глава сельского поселения </w:t>
      </w:r>
      <w:r w:rsidR="00604FDE" w:rsidRPr="00604FDE">
        <w:rPr>
          <w:color w:val="1D1B11"/>
          <w:sz w:val="28"/>
          <w:szCs w:val="28"/>
        </w:rPr>
        <w:t xml:space="preserve">                                  </w:t>
      </w:r>
      <w:proofErr w:type="spellStart"/>
      <w:r w:rsidRPr="00604FDE">
        <w:rPr>
          <w:color w:val="1D1B11"/>
          <w:sz w:val="28"/>
          <w:szCs w:val="28"/>
        </w:rPr>
        <w:t>Н.И.Масалова</w:t>
      </w:r>
      <w:proofErr w:type="spellEnd"/>
    </w:p>
    <w:p w:rsidR="00216628" w:rsidRPr="00604FDE" w:rsidRDefault="00216628" w:rsidP="006D7989">
      <w:pPr>
        <w:ind w:left="709"/>
        <w:jc w:val="right"/>
        <w:rPr>
          <w:color w:val="1D1B11"/>
          <w:sz w:val="28"/>
          <w:szCs w:val="28"/>
        </w:rPr>
      </w:pPr>
      <w:r w:rsidRPr="00604FDE">
        <w:rPr>
          <w:color w:val="1D1B11"/>
          <w:sz w:val="28"/>
          <w:szCs w:val="28"/>
        </w:rPr>
        <w:lastRenderedPageBreak/>
        <w:t>Таблица 1</w:t>
      </w:r>
    </w:p>
    <w:p w:rsidR="00216628" w:rsidRPr="00604FDE" w:rsidRDefault="00216628" w:rsidP="006D7989">
      <w:pPr>
        <w:jc w:val="center"/>
        <w:rPr>
          <w:b/>
          <w:bCs/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 xml:space="preserve">Мероприятия, этапы их выполнения, ожидаемые результаты реализации по </w:t>
      </w:r>
      <w:proofErr w:type="spellStart"/>
      <w:r w:rsidRPr="00604FDE">
        <w:rPr>
          <w:b/>
          <w:bCs/>
          <w:color w:val="1D1B11"/>
          <w:sz w:val="28"/>
          <w:szCs w:val="28"/>
        </w:rPr>
        <w:t>Бельдяжскому</w:t>
      </w:r>
      <w:proofErr w:type="spellEnd"/>
      <w:r w:rsidRPr="00604FDE">
        <w:rPr>
          <w:b/>
          <w:bCs/>
          <w:color w:val="1D1B11"/>
          <w:sz w:val="28"/>
          <w:szCs w:val="28"/>
        </w:rPr>
        <w:t xml:space="preserve"> сельскому поселению </w:t>
      </w:r>
    </w:p>
    <w:p w:rsidR="00216628" w:rsidRPr="00604FDE" w:rsidRDefault="00216628" w:rsidP="006D7989">
      <w:pPr>
        <w:jc w:val="center"/>
        <w:rPr>
          <w:b/>
          <w:bCs/>
          <w:color w:val="1D1B11"/>
          <w:sz w:val="28"/>
          <w:szCs w:val="28"/>
        </w:rPr>
      </w:pPr>
      <w:r w:rsidRPr="00604FDE">
        <w:rPr>
          <w:b/>
          <w:bCs/>
          <w:color w:val="1D1B11"/>
          <w:sz w:val="28"/>
          <w:szCs w:val="28"/>
        </w:rPr>
        <w:t>Кромского района Орловской области</w:t>
      </w:r>
    </w:p>
    <w:p w:rsidR="00216628" w:rsidRPr="00604FDE" w:rsidRDefault="00216628" w:rsidP="006D7989">
      <w:pPr>
        <w:rPr>
          <w:b/>
          <w:bCs/>
          <w:color w:val="1D1B11"/>
        </w:rPr>
      </w:pPr>
    </w:p>
    <w:p w:rsidR="00216628" w:rsidRPr="00604FDE" w:rsidRDefault="00216628" w:rsidP="006D7989">
      <w:pPr>
        <w:rPr>
          <w:b/>
          <w:bCs/>
          <w:color w:val="1D1B11"/>
        </w:rPr>
      </w:pPr>
    </w:p>
    <w:tbl>
      <w:tblPr>
        <w:tblW w:w="14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2268"/>
        <w:gridCol w:w="965"/>
        <w:gridCol w:w="820"/>
        <w:gridCol w:w="680"/>
        <w:gridCol w:w="753"/>
        <w:gridCol w:w="1586"/>
        <w:gridCol w:w="156"/>
        <w:gridCol w:w="223"/>
        <w:gridCol w:w="392"/>
        <w:gridCol w:w="401"/>
        <w:gridCol w:w="395"/>
        <w:gridCol w:w="341"/>
        <w:gridCol w:w="368"/>
        <w:gridCol w:w="390"/>
        <w:gridCol w:w="372"/>
        <w:gridCol w:w="368"/>
        <w:gridCol w:w="351"/>
        <w:gridCol w:w="336"/>
        <w:gridCol w:w="339"/>
        <w:gridCol w:w="280"/>
        <w:gridCol w:w="314"/>
        <w:gridCol w:w="27"/>
        <w:gridCol w:w="334"/>
        <w:gridCol w:w="339"/>
        <w:gridCol w:w="280"/>
        <w:gridCol w:w="341"/>
        <w:gridCol w:w="334"/>
        <w:gridCol w:w="367"/>
      </w:tblGrid>
      <w:tr w:rsidR="00604FDE" w:rsidRPr="00604FDE">
        <w:trPr>
          <w:trHeight w:val="416"/>
        </w:trPr>
        <w:tc>
          <w:tcPr>
            <w:tcW w:w="445" w:type="dxa"/>
            <w:vMerge w:val="restart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Мероприятия</w:t>
            </w:r>
          </w:p>
        </w:tc>
        <w:tc>
          <w:tcPr>
            <w:tcW w:w="3218" w:type="dxa"/>
            <w:gridSpan w:val="4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Ожидаемые объемы снижения годового потребления ресурсов по мероприятиям</w:t>
            </w:r>
          </w:p>
        </w:tc>
        <w:tc>
          <w:tcPr>
            <w:tcW w:w="1742" w:type="dxa"/>
            <w:gridSpan w:val="2"/>
            <w:vMerge w:val="restart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 xml:space="preserve">Стоимость выполнения мероприятия </w:t>
            </w:r>
          </w:p>
        </w:tc>
        <w:tc>
          <w:tcPr>
            <w:tcW w:w="6892" w:type="dxa"/>
            <w:gridSpan w:val="21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Реализация мероприятий</w:t>
            </w:r>
          </w:p>
        </w:tc>
      </w:tr>
      <w:tr w:rsidR="00604FDE" w:rsidRPr="00604FDE">
        <w:trPr>
          <w:trHeight w:val="416"/>
        </w:trPr>
        <w:tc>
          <w:tcPr>
            <w:tcW w:w="445" w:type="dxa"/>
            <w:vMerge/>
            <w:vAlign w:val="center"/>
          </w:tcPr>
          <w:p w:rsidR="00216628" w:rsidRPr="00604FDE" w:rsidRDefault="00216628">
            <w:pPr>
              <w:rPr>
                <w:color w:val="1D1B11"/>
              </w:rPr>
            </w:pPr>
          </w:p>
        </w:tc>
        <w:tc>
          <w:tcPr>
            <w:tcW w:w="2268" w:type="dxa"/>
            <w:vMerge/>
            <w:vAlign w:val="center"/>
          </w:tcPr>
          <w:p w:rsidR="00216628" w:rsidRPr="00604FDE" w:rsidRDefault="00216628">
            <w:pPr>
              <w:rPr>
                <w:b/>
                <w:bCs/>
                <w:color w:val="1D1B11"/>
              </w:rPr>
            </w:pPr>
          </w:p>
        </w:tc>
        <w:tc>
          <w:tcPr>
            <w:tcW w:w="1785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Количественное выражение</w:t>
            </w:r>
          </w:p>
        </w:tc>
        <w:tc>
          <w:tcPr>
            <w:tcW w:w="1433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Стоимостное выражение</w:t>
            </w:r>
          </w:p>
        </w:tc>
        <w:tc>
          <w:tcPr>
            <w:tcW w:w="1742" w:type="dxa"/>
            <w:gridSpan w:val="2"/>
            <w:vMerge/>
            <w:vAlign w:val="center"/>
          </w:tcPr>
          <w:p w:rsidR="00216628" w:rsidRPr="00604FDE" w:rsidRDefault="00216628">
            <w:pPr>
              <w:rPr>
                <w:b/>
                <w:bCs/>
                <w:color w:val="1D1B11"/>
              </w:rPr>
            </w:pPr>
          </w:p>
        </w:tc>
        <w:tc>
          <w:tcPr>
            <w:tcW w:w="1411" w:type="dxa"/>
            <w:gridSpan w:val="4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2021</w:t>
            </w:r>
          </w:p>
        </w:tc>
        <w:tc>
          <w:tcPr>
            <w:tcW w:w="1471" w:type="dxa"/>
            <w:gridSpan w:val="4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2022</w:t>
            </w:r>
          </w:p>
        </w:tc>
        <w:tc>
          <w:tcPr>
            <w:tcW w:w="1394" w:type="dxa"/>
            <w:gridSpan w:val="4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2023</w:t>
            </w:r>
          </w:p>
        </w:tc>
        <w:tc>
          <w:tcPr>
            <w:tcW w:w="1294" w:type="dxa"/>
            <w:gridSpan w:val="5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2024</w:t>
            </w:r>
          </w:p>
        </w:tc>
        <w:tc>
          <w:tcPr>
            <w:tcW w:w="1322" w:type="dxa"/>
            <w:gridSpan w:val="4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2025</w:t>
            </w:r>
          </w:p>
        </w:tc>
      </w:tr>
      <w:tr w:rsidR="00604FDE" w:rsidRPr="00604FDE">
        <w:trPr>
          <w:trHeight w:val="200"/>
        </w:trPr>
        <w:tc>
          <w:tcPr>
            <w:tcW w:w="445" w:type="dxa"/>
            <w:vMerge/>
            <w:vAlign w:val="center"/>
          </w:tcPr>
          <w:p w:rsidR="00216628" w:rsidRPr="00604FDE" w:rsidRDefault="00216628">
            <w:pPr>
              <w:rPr>
                <w:color w:val="1D1B11"/>
              </w:rPr>
            </w:pPr>
          </w:p>
        </w:tc>
        <w:tc>
          <w:tcPr>
            <w:tcW w:w="2268" w:type="dxa"/>
            <w:vMerge/>
            <w:vAlign w:val="center"/>
          </w:tcPr>
          <w:p w:rsidR="00216628" w:rsidRPr="00604FDE" w:rsidRDefault="00216628">
            <w:pPr>
              <w:rPr>
                <w:b/>
                <w:bCs/>
                <w:color w:val="1D1B11"/>
              </w:rPr>
            </w:pP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ед. изм.</w:t>
            </w: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%</w:t>
            </w: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тыс. руб.</w:t>
            </w: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%</w:t>
            </w: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тыс. руб.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</w:t>
            </w: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</w:t>
            </w: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III</w:t>
            </w: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IV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</w:t>
            </w: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III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IV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</w:t>
            </w: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</w:t>
            </w: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III</w:t>
            </w: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IV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</w:t>
            </w: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</w:t>
            </w: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III</w:t>
            </w: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IV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</w:t>
            </w: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III</w:t>
            </w: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IV</w:t>
            </w:r>
          </w:p>
        </w:tc>
      </w:tr>
      <w:tr w:rsidR="00604FDE" w:rsidRPr="00604FDE">
        <w:trPr>
          <w:trHeight w:val="192"/>
        </w:trPr>
        <w:tc>
          <w:tcPr>
            <w:tcW w:w="445" w:type="dxa"/>
            <w:tcBorders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Обще</w:t>
            </w:r>
          </w:p>
        </w:tc>
        <w:tc>
          <w:tcPr>
            <w:tcW w:w="1742" w:type="dxa"/>
            <w:gridSpan w:val="2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программные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м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еро</w:t>
            </w:r>
            <w:proofErr w:type="spellEnd"/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color w:val="1D1B11"/>
              </w:rPr>
              <w:t>п</w:t>
            </w:r>
            <w:r w:rsidRPr="00604FDE">
              <w:rPr>
                <w:b/>
                <w:bCs/>
                <w:color w:val="1D1B11"/>
              </w:rPr>
              <w:t>ри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яти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я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Проведение энергетического обследования и составление энергетического паспорта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2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Ведение разъяснительной работы среди сотрудников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3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Разработка инструкций (</w:t>
            </w:r>
            <w:proofErr w:type="gramStart"/>
            <w:r w:rsidRPr="00604FDE">
              <w:rPr>
                <w:color w:val="1D1B11"/>
              </w:rPr>
              <w:t>памяток)  для</w:t>
            </w:r>
            <w:proofErr w:type="gramEnd"/>
            <w:r w:rsidRPr="00604FDE">
              <w:rPr>
                <w:color w:val="1D1B11"/>
              </w:rPr>
              <w:t xml:space="preserve"> сотрудников по вопросам энергосбережения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4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Стимулирование сотрудников по экономии энергоресурсов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5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Оснащение зданий средствами наглядной агитации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0,5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0,1-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8" w:type="dxa"/>
          </w:tcPr>
          <w:p w:rsidR="00216628" w:rsidRPr="00604FDE" w:rsidRDefault="00216628" w:rsidP="00C464AD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Обучение сотрудников основам энергосбережения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416"/>
        </w:trPr>
        <w:tc>
          <w:tcPr>
            <w:tcW w:w="2713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D1B11"/>
              </w:rPr>
            </w:pPr>
            <w:r w:rsidRPr="00604FDE">
              <w:rPr>
                <w:color w:val="1D1B11"/>
              </w:rPr>
              <w:t xml:space="preserve">Итого по </w:t>
            </w:r>
            <w:proofErr w:type="spellStart"/>
            <w:r w:rsidRPr="00604FDE">
              <w:rPr>
                <w:color w:val="1D1B11"/>
              </w:rPr>
              <w:t>общепрограммным</w:t>
            </w:r>
            <w:proofErr w:type="spellEnd"/>
            <w:r w:rsidRPr="00604FDE">
              <w:rPr>
                <w:color w:val="1D1B11"/>
              </w:rPr>
              <w:t xml:space="preserve"> мероприятиям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b/>
                <w:bCs/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b/>
                <w:bCs/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b/>
                <w:bCs/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0,5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0,1</w:t>
            </w: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  <w:tcBorders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Меро</w:t>
            </w:r>
            <w:proofErr w:type="spellEnd"/>
          </w:p>
        </w:tc>
        <w:tc>
          <w:tcPr>
            <w:tcW w:w="2495" w:type="dxa"/>
            <w:gridSpan w:val="3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приятия по снижению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пот</w:t>
            </w: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реблен</w:t>
            </w:r>
            <w:proofErr w:type="spellEnd"/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ия</w:t>
            </w:r>
            <w:proofErr w:type="spellEnd"/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эле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ктр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оэн</w:t>
            </w:r>
            <w:proofErr w:type="spellEnd"/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ерг</w:t>
            </w:r>
            <w:proofErr w:type="spellEnd"/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ии</w:t>
            </w:r>
            <w:proofErr w:type="spellEnd"/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Выявление и устранение неучтенного расходования электрической энергии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2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Реконструкция систем освещения, включая мероприятия по установке датчиков движения.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 w:rsidP="00221607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2,0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 w:rsidP="00221607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2,0</w:t>
            </w: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4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 xml:space="preserve">Замена ламп накаливания на </w:t>
            </w:r>
            <w:proofErr w:type="spellStart"/>
            <w:r w:rsidRPr="00604FDE">
              <w:rPr>
                <w:color w:val="1D1B11"/>
              </w:rPr>
              <w:t>энергоэффективные</w:t>
            </w:r>
            <w:proofErr w:type="spellEnd"/>
            <w:r w:rsidRPr="00604FDE">
              <w:rPr>
                <w:color w:val="1D1B11"/>
              </w:rPr>
              <w:t xml:space="preserve"> осветительные устройства.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2,0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</w:tr>
      <w:tr w:rsidR="00604FDE" w:rsidRPr="00604FDE">
        <w:trPr>
          <w:trHeight w:val="200"/>
        </w:trPr>
        <w:tc>
          <w:tcPr>
            <w:tcW w:w="2713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color w:val="1D1B11"/>
              </w:rPr>
              <w:t>Итого по электроэнергии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4,0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2.0</w:t>
            </w: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  <w:tcBorders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Меро</w:t>
            </w:r>
            <w:proofErr w:type="spellEnd"/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прият</w:t>
            </w:r>
          </w:p>
        </w:tc>
        <w:tc>
          <w:tcPr>
            <w:tcW w:w="1742" w:type="dxa"/>
            <w:gridSpan w:val="2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ия</w:t>
            </w:r>
            <w:proofErr w:type="spellEnd"/>
            <w:r w:rsidRPr="00604FDE">
              <w:rPr>
                <w:b/>
                <w:bCs/>
                <w:color w:val="1D1B11"/>
              </w:rPr>
              <w:t xml:space="preserve"> по </w:t>
            </w:r>
            <w:proofErr w:type="spellStart"/>
            <w:r w:rsidRPr="00604FDE">
              <w:rPr>
                <w:b/>
                <w:bCs/>
                <w:color w:val="1D1B11"/>
              </w:rPr>
              <w:t>снижени</w:t>
            </w:r>
            <w:proofErr w:type="spellEnd"/>
          </w:p>
        </w:tc>
        <w:tc>
          <w:tcPr>
            <w:tcW w:w="223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ю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пот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реб</w:t>
            </w:r>
            <w:proofErr w:type="spellEnd"/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лен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color w:val="1D1B11"/>
              </w:rPr>
            </w:pPr>
            <w:proofErr w:type="spellStart"/>
            <w:r w:rsidRPr="00604FDE">
              <w:rPr>
                <w:b/>
                <w:bCs/>
                <w:color w:val="1D1B11"/>
              </w:rPr>
              <w:t>ия</w:t>
            </w:r>
            <w:proofErr w:type="spellEnd"/>
          </w:p>
        </w:tc>
        <w:tc>
          <w:tcPr>
            <w:tcW w:w="2804" w:type="dxa"/>
            <w:gridSpan w:val="8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природного газа</w:t>
            </w:r>
          </w:p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1.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Ремонт систем отопления.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2.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Реконструкция тепловой защиты наружных ограждений зданий; утепление фасадов, оконных проемов.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5,0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3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Реконструкция систем отопления и вентиляции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200"/>
        </w:trPr>
        <w:tc>
          <w:tcPr>
            <w:tcW w:w="2713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D1B11"/>
              </w:rPr>
            </w:pPr>
            <w:r w:rsidRPr="00604FDE">
              <w:rPr>
                <w:color w:val="1D1B11"/>
              </w:rPr>
              <w:t>Итого по природному газу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742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5,0</w:t>
            </w:r>
          </w:p>
        </w:tc>
        <w:tc>
          <w:tcPr>
            <w:tcW w:w="22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1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</w:tr>
      <w:tr w:rsidR="00604FDE" w:rsidRPr="00604FDE">
        <w:trPr>
          <w:trHeight w:val="144"/>
        </w:trPr>
        <w:tc>
          <w:tcPr>
            <w:tcW w:w="14565" w:type="dxa"/>
            <w:gridSpan w:val="29"/>
          </w:tcPr>
          <w:p w:rsidR="00216628" w:rsidRPr="00604FDE" w:rsidRDefault="00216628">
            <w:pPr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Мероприятия по снижению потребления воды</w:t>
            </w: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Реконструкция систем водоснабжения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58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10</w:t>
            </w:r>
          </w:p>
        </w:tc>
        <w:tc>
          <w:tcPr>
            <w:tcW w:w="379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-</w:t>
            </w: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10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192"/>
        </w:trPr>
        <w:tc>
          <w:tcPr>
            <w:tcW w:w="44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604FDE">
              <w:rPr>
                <w:color w:val="1D1B11"/>
              </w:rPr>
              <w:t>3</w:t>
            </w:r>
          </w:p>
        </w:tc>
        <w:tc>
          <w:tcPr>
            <w:tcW w:w="22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604FDE">
              <w:rPr>
                <w:color w:val="1D1B11"/>
              </w:rPr>
              <w:t>Установка приборов учета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58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9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200"/>
        </w:trPr>
        <w:tc>
          <w:tcPr>
            <w:tcW w:w="2713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1D1B11"/>
              </w:rPr>
            </w:pPr>
            <w:r w:rsidRPr="00604FDE">
              <w:rPr>
                <w:color w:val="1D1B11"/>
              </w:rPr>
              <w:t>Итого по потреблению воды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58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10</w:t>
            </w:r>
          </w:p>
        </w:tc>
        <w:tc>
          <w:tcPr>
            <w:tcW w:w="379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10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  <w:tr w:rsidR="00604FDE" w:rsidRPr="00604FDE">
        <w:trPr>
          <w:trHeight w:val="320"/>
        </w:trPr>
        <w:tc>
          <w:tcPr>
            <w:tcW w:w="2713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604FDE">
              <w:rPr>
                <w:b/>
                <w:bCs/>
                <w:color w:val="1D1B11"/>
              </w:rPr>
              <w:t>Итого:</w:t>
            </w:r>
          </w:p>
        </w:tc>
        <w:tc>
          <w:tcPr>
            <w:tcW w:w="96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82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6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753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158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10</w:t>
            </w:r>
          </w:p>
        </w:tc>
        <w:tc>
          <w:tcPr>
            <w:tcW w:w="379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40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5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9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  <w:r w:rsidRPr="00604FDE">
              <w:rPr>
                <w:color w:val="1D1B11"/>
              </w:rPr>
              <w:t>10</w:t>
            </w:r>
          </w:p>
        </w:tc>
        <w:tc>
          <w:tcPr>
            <w:tcW w:w="372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8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5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6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  <w:gridSpan w:val="2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9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280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41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34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  <w:tc>
          <w:tcPr>
            <w:tcW w:w="367" w:type="dxa"/>
          </w:tcPr>
          <w:p w:rsidR="00216628" w:rsidRPr="00604FDE" w:rsidRDefault="00216628">
            <w:pPr>
              <w:autoSpaceDE w:val="0"/>
              <w:autoSpaceDN w:val="0"/>
              <w:adjustRightInd w:val="0"/>
              <w:jc w:val="right"/>
              <w:rPr>
                <w:color w:val="1D1B11"/>
              </w:rPr>
            </w:pPr>
          </w:p>
        </w:tc>
      </w:tr>
    </w:tbl>
    <w:p w:rsidR="00216628" w:rsidRPr="00604FDE" w:rsidRDefault="00216628" w:rsidP="006D7989">
      <w:pPr>
        <w:rPr>
          <w:b/>
          <w:bCs/>
          <w:color w:val="1D1B11"/>
          <w:kern w:val="32"/>
          <w:sz w:val="28"/>
          <w:szCs w:val="28"/>
        </w:rPr>
        <w:sectPr w:rsidR="00216628" w:rsidRPr="00604FDE">
          <w:pgSz w:w="16838" w:h="11906" w:orient="landscape"/>
          <w:pgMar w:top="1079" w:right="1134" w:bottom="851" w:left="1134" w:header="709" w:footer="709" w:gutter="0"/>
          <w:cols w:space="720"/>
        </w:sectPr>
      </w:pPr>
    </w:p>
    <w:p w:rsidR="00216628" w:rsidRPr="00604FDE" w:rsidRDefault="00216628" w:rsidP="006D7989">
      <w:pPr>
        <w:jc w:val="right"/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 w:rsidP="006D7989">
      <w:pPr>
        <w:jc w:val="right"/>
        <w:rPr>
          <w:color w:val="1D1B11"/>
        </w:rPr>
      </w:pPr>
    </w:p>
    <w:p w:rsidR="00216628" w:rsidRPr="00604FDE" w:rsidRDefault="00216628" w:rsidP="006D7989">
      <w:pPr>
        <w:jc w:val="right"/>
        <w:rPr>
          <w:color w:val="1D1B11"/>
        </w:rPr>
      </w:pPr>
    </w:p>
    <w:p w:rsidR="00216628" w:rsidRPr="00604FDE" w:rsidRDefault="00216628" w:rsidP="006D7989">
      <w:pPr>
        <w:tabs>
          <w:tab w:val="left" w:pos="13845"/>
        </w:tabs>
        <w:rPr>
          <w:color w:val="1D1B11"/>
        </w:rPr>
      </w:pPr>
      <w:r w:rsidRPr="00604FDE">
        <w:rPr>
          <w:color w:val="1D1B11"/>
        </w:rPr>
        <w:tab/>
      </w:r>
    </w:p>
    <w:p w:rsidR="00216628" w:rsidRPr="00604FDE" w:rsidRDefault="00216628" w:rsidP="006D7989">
      <w:pPr>
        <w:rPr>
          <w:color w:val="1D1B11"/>
        </w:rPr>
      </w:pPr>
    </w:p>
    <w:p w:rsidR="00216628" w:rsidRPr="00604FDE" w:rsidRDefault="00216628">
      <w:pPr>
        <w:rPr>
          <w:color w:val="1D1B11"/>
        </w:rPr>
      </w:pPr>
    </w:p>
    <w:p w:rsidR="00604FDE" w:rsidRPr="00604FDE" w:rsidRDefault="00604FDE">
      <w:pPr>
        <w:rPr>
          <w:color w:val="1D1B11"/>
        </w:rPr>
      </w:pPr>
    </w:p>
    <w:sectPr w:rsidR="00604FDE" w:rsidRPr="00604FDE" w:rsidSect="008A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66E9"/>
    <w:multiLevelType w:val="multilevel"/>
    <w:tmpl w:val="88D24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F4"/>
    <w:rsid w:val="00005084"/>
    <w:rsid w:val="00050D8D"/>
    <w:rsid w:val="000520B7"/>
    <w:rsid w:val="00113909"/>
    <w:rsid w:val="00216628"/>
    <w:rsid w:val="00221607"/>
    <w:rsid w:val="00240A81"/>
    <w:rsid w:val="00326F7D"/>
    <w:rsid w:val="00340324"/>
    <w:rsid w:val="003C4D40"/>
    <w:rsid w:val="00604FDE"/>
    <w:rsid w:val="006151F4"/>
    <w:rsid w:val="006D7989"/>
    <w:rsid w:val="007870A2"/>
    <w:rsid w:val="007C6A16"/>
    <w:rsid w:val="008850E7"/>
    <w:rsid w:val="008A279F"/>
    <w:rsid w:val="008D5BD2"/>
    <w:rsid w:val="00A256BF"/>
    <w:rsid w:val="00AF0A3A"/>
    <w:rsid w:val="00B342F4"/>
    <w:rsid w:val="00B60ECE"/>
    <w:rsid w:val="00B94210"/>
    <w:rsid w:val="00BC0E85"/>
    <w:rsid w:val="00C464AD"/>
    <w:rsid w:val="00D06B24"/>
    <w:rsid w:val="00E47E12"/>
    <w:rsid w:val="00E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B631A-BEBD-430F-94BB-34570ADE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7989"/>
    <w:pPr>
      <w:keepNext/>
      <w:spacing w:before="240" w:after="120"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7989"/>
    <w:pPr>
      <w:keepNext/>
      <w:spacing w:before="240" w:after="60" w:line="360" w:lineRule="auto"/>
      <w:ind w:firstLine="70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989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D798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D798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D7989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6D79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uiPriority w:val="99"/>
    <w:rsid w:val="00240A81"/>
  </w:style>
  <w:style w:type="paragraph" w:styleId="a6">
    <w:name w:val="Balloon Text"/>
    <w:basedOn w:val="a"/>
    <w:link w:val="a7"/>
    <w:uiPriority w:val="99"/>
    <w:semiHidden/>
    <w:rsid w:val="00240A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40A8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24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9</cp:revision>
  <cp:lastPrinted>2021-06-21T09:45:00Z</cp:lastPrinted>
  <dcterms:created xsi:type="dcterms:W3CDTF">2021-06-21T06:35:00Z</dcterms:created>
  <dcterms:modified xsi:type="dcterms:W3CDTF">2021-06-23T12:38:00Z</dcterms:modified>
</cp:coreProperties>
</file>