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26E51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42FEFAAF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AE3DC92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291B471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1056C">
        <w:rPr>
          <w:b/>
          <w:sz w:val="28"/>
          <w:szCs w:val="28"/>
        </w:rPr>
        <w:t>БОЛЬШЕКОЛЧЕВСКОГО</w:t>
      </w:r>
      <w:r>
        <w:rPr>
          <w:b/>
          <w:sz w:val="28"/>
          <w:szCs w:val="28"/>
        </w:rPr>
        <w:t xml:space="preserve"> СЕЛЬСКОГО ПОСЕЛЕНИЯ</w:t>
      </w:r>
    </w:p>
    <w:p w14:paraId="4AC42000" w14:textId="77777777" w:rsidR="00C4095C" w:rsidRDefault="00C4095C" w:rsidP="00C4095C">
      <w:pPr>
        <w:widowControl/>
        <w:rPr>
          <w:b/>
          <w:sz w:val="28"/>
          <w:szCs w:val="28"/>
        </w:rPr>
      </w:pPr>
    </w:p>
    <w:p w14:paraId="610C8EBE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9CCFAB2" w14:textId="77777777" w:rsidR="00C4095C" w:rsidRDefault="00C4095C" w:rsidP="00C4095C">
      <w:pPr>
        <w:widowControl/>
        <w:jc w:val="center"/>
        <w:rPr>
          <w:sz w:val="28"/>
          <w:szCs w:val="28"/>
        </w:rPr>
      </w:pPr>
    </w:p>
    <w:p w14:paraId="07BA592E" w14:textId="10591426" w:rsidR="00C4095C" w:rsidRDefault="0021056C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«18</w:t>
      </w:r>
      <w:r w:rsidR="00C4095C">
        <w:rPr>
          <w:sz w:val="28"/>
          <w:szCs w:val="28"/>
        </w:rPr>
        <w:t xml:space="preserve">» июня 2026 года                                                    </w:t>
      </w:r>
      <w:r w:rsidR="009C0071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41</w:t>
      </w:r>
    </w:p>
    <w:p w14:paraId="12FBFD60" w14:textId="77777777" w:rsidR="00C4095C" w:rsidRDefault="0021056C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д.Атяевка</w:t>
      </w:r>
    </w:p>
    <w:p w14:paraId="6834002C" w14:textId="77777777" w:rsidR="00C4095C" w:rsidRDefault="00C4095C" w:rsidP="00C4095C">
      <w:pPr>
        <w:widowControl/>
        <w:jc w:val="both"/>
        <w:rPr>
          <w:sz w:val="28"/>
          <w:szCs w:val="28"/>
        </w:rPr>
      </w:pPr>
    </w:p>
    <w:p w14:paraId="2DF78FF2" w14:textId="77777777" w:rsidR="00C4095C" w:rsidRDefault="00C4095C" w:rsidP="00C4095C">
      <w:pPr>
        <w:widowControl/>
        <w:autoSpaceDE/>
        <w:jc w:val="both"/>
        <w:rPr>
          <w:sz w:val="28"/>
          <w:szCs w:val="28"/>
        </w:rPr>
      </w:pPr>
    </w:p>
    <w:p w14:paraId="0D5A0957" w14:textId="77777777" w:rsidR="009C0071" w:rsidRPr="009C0071" w:rsidRDefault="009C0071" w:rsidP="009C0071">
      <w:pPr>
        <w:widowControl/>
        <w:autoSpaceDE/>
        <w:ind w:firstLine="567"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5224FA96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6FAE3E3B" w14:textId="77777777" w:rsid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постановлением Правительства Российской Федерации от 16 марта 2026 г. № 272 «О внесении изменений в некоторые акты Правительства Российской Федерации», Уставом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поселения, администрация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 </w:t>
      </w:r>
    </w:p>
    <w:p w14:paraId="0A96534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9C0071">
        <w:rPr>
          <w:sz w:val="28"/>
          <w:szCs w:val="28"/>
        </w:rPr>
        <w:t>:</w:t>
      </w:r>
    </w:p>
    <w:p w14:paraId="440659CF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42B033D0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Утвердить Правила представления лицом, поступающим на должность руководителя муниципального учреждения </w:t>
      </w:r>
      <w:r w:rsidR="0021056C" w:rsidRPr="0021056C">
        <w:rPr>
          <w:sz w:val="28"/>
          <w:szCs w:val="28"/>
        </w:rPr>
        <w:t xml:space="preserve">Большеколчевского </w:t>
      </w:r>
      <w:r w:rsidRPr="009C0071">
        <w:rPr>
          <w:sz w:val="28"/>
          <w:szCs w:val="28"/>
        </w:rPr>
        <w:t xml:space="preserve">сельского поселения Кромского района Орловской области, а также руководителем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 согласно приложению к настоящему постановлению.</w:t>
      </w:r>
    </w:p>
    <w:p w14:paraId="7CC095B0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 xml:space="preserve">постановление </w:t>
      </w:r>
      <w:r w:rsidRPr="009C0071">
        <w:rPr>
          <w:sz w:val="28"/>
          <w:szCs w:val="28"/>
        </w:rPr>
        <w:t>в сетевом издании «Официальный сайт администрации Кромского района Орловской области» (https:adm-krom.ru).</w:t>
      </w:r>
    </w:p>
    <w:p w14:paraId="033B8D0F" w14:textId="77777777" w:rsidR="009C0071" w:rsidRDefault="009C0071" w:rsidP="002E08AB">
      <w:pPr>
        <w:widowControl/>
        <w:autoSpaceDE/>
        <w:jc w:val="both"/>
        <w:rPr>
          <w:sz w:val="28"/>
          <w:szCs w:val="28"/>
        </w:rPr>
      </w:pPr>
    </w:p>
    <w:p w14:paraId="040057F9" w14:textId="77777777" w:rsidR="002E08AB" w:rsidRDefault="002E08AB" w:rsidP="002E08AB">
      <w:pPr>
        <w:widowControl/>
        <w:autoSpaceDE/>
        <w:jc w:val="both"/>
        <w:rPr>
          <w:sz w:val="28"/>
          <w:szCs w:val="28"/>
        </w:rPr>
      </w:pPr>
    </w:p>
    <w:p w14:paraId="34B4DADD" w14:textId="77777777" w:rsidR="002E08AB" w:rsidRPr="009C0071" w:rsidRDefault="002E08AB" w:rsidP="002E08AB">
      <w:pPr>
        <w:widowControl/>
        <w:autoSpaceDE/>
        <w:jc w:val="both"/>
        <w:rPr>
          <w:sz w:val="28"/>
          <w:szCs w:val="28"/>
        </w:rPr>
      </w:pPr>
    </w:p>
    <w:p w14:paraId="1E9F1F57" w14:textId="77777777" w:rsidR="009C0071" w:rsidRPr="009C0071" w:rsidRDefault="009C0071" w:rsidP="002E08AB">
      <w:pPr>
        <w:widowControl/>
        <w:autoSpaceDE/>
        <w:jc w:val="both"/>
        <w:rPr>
          <w:sz w:val="28"/>
          <w:szCs w:val="28"/>
        </w:rPr>
      </w:pPr>
    </w:p>
    <w:p w14:paraId="147AD155" w14:textId="1F7027A8" w:rsidR="009C0071" w:rsidRPr="009C0071" w:rsidRDefault="009C0071" w:rsidP="002E08AB">
      <w:pPr>
        <w:widowControl/>
        <w:autoSpaceDE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Глава сельского поселения                                                 </w:t>
      </w:r>
      <w:r w:rsidR="0021056C">
        <w:rPr>
          <w:sz w:val="28"/>
          <w:szCs w:val="28"/>
        </w:rPr>
        <w:t>Т.В.Мартынова</w:t>
      </w:r>
    </w:p>
    <w:p w14:paraId="46BD587C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68F86622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>Приложение</w:t>
      </w:r>
    </w:p>
    <w:p w14:paraId="1C73256F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 постановлению администрации </w:t>
      </w:r>
    </w:p>
    <w:p w14:paraId="086FC934" w14:textId="77777777" w:rsidR="009C0071" w:rsidRDefault="0021056C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21056C">
        <w:rPr>
          <w:sz w:val="28"/>
          <w:szCs w:val="28"/>
        </w:rPr>
        <w:t>Большеколчевского</w:t>
      </w:r>
      <w:r w:rsidR="009C0071" w:rsidRPr="009C0071">
        <w:rPr>
          <w:sz w:val="28"/>
          <w:szCs w:val="28"/>
        </w:rPr>
        <w:t xml:space="preserve"> сельского поселения </w:t>
      </w:r>
    </w:p>
    <w:p w14:paraId="2C32E971" w14:textId="77777777" w:rsidR="002E08AB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>Кромского района Орловской области</w:t>
      </w:r>
    </w:p>
    <w:p w14:paraId="181D3956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18.06.2026 № </w:t>
      </w:r>
      <w:r w:rsidR="0021056C">
        <w:rPr>
          <w:sz w:val="28"/>
          <w:szCs w:val="28"/>
        </w:rPr>
        <w:t>41</w:t>
      </w:r>
    </w:p>
    <w:p w14:paraId="342D4C18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48CD02DE" w14:textId="77777777" w:rsidR="009C0071" w:rsidRPr="009C0071" w:rsidRDefault="009C0071" w:rsidP="009C0071">
      <w:pPr>
        <w:widowControl/>
        <w:autoSpaceDE/>
        <w:ind w:firstLine="567"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Правила представления лицом, поступающим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7BF3E9C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575D073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Настоящими Правилами определяется порядок представления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руководителем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сведений о доходах, расходах,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 (далее – сведения о доходах, расходах, об имуществе и обязательствах имущественного характера)».</w:t>
      </w:r>
    </w:p>
    <w:p w14:paraId="26EA5CD7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Лицо, поступающее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</w:t>
      </w:r>
      <w:r w:rsidRPr="009C0071">
        <w:rPr>
          <w:sz w:val="28"/>
          <w:szCs w:val="28"/>
        </w:rPr>
        <w:lastRenderedPageBreak/>
        <w:t xml:space="preserve">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БК».</w:t>
      </w:r>
    </w:p>
    <w:p w14:paraId="07F85CC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3.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справки, заполненной с использованием специального программного обеспечения «Справки БК»:</w:t>
      </w:r>
    </w:p>
    <w:p w14:paraId="5E0B17E0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6A9FDC5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11D3F78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4. Справки, содержащие сведения, предусмотренные пунктами 2 и 3 настоящих Правил, представляются в </w:t>
      </w:r>
      <w:r>
        <w:rPr>
          <w:sz w:val="28"/>
          <w:szCs w:val="28"/>
        </w:rPr>
        <w:t>администрацию</w:t>
      </w:r>
      <w:r w:rsidRPr="009C0071">
        <w:rPr>
          <w:sz w:val="28"/>
          <w:szCs w:val="28"/>
        </w:rPr>
        <w:t xml:space="preserve"> </w:t>
      </w:r>
      <w:r w:rsidR="0021056C" w:rsidRPr="0021056C">
        <w:rPr>
          <w:sz w:val="28"/>
          <w:szCs w:val="28"/>
        </w:rPr>
        <w:t xml:space="preserve">Большеколчевского </w:t>
      </w:r>
      <w:r w:rsidRPr="009C0071">
        <w:rPr>
          <w:sz w:val="28"/>
          <w:szCs w:val="28"/>
        </w:rPr>
        <w:t>сельского поселения Кромского района Орловской области.</w:t>
      </w:r>
    </w:p>
    <w:p w14:paraId="0BCACECE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5. В случае если лицо, поступающее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7E6C7E7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6. В случае если руководитель муниципального учреждения </w:t>
      </w:r>
      <w:r w:rsidR="0021056C" w:rsidRPr="0021056C">
        <w:rPr>
          <w:sz w:val="28"/>
          <w:szCs w:val="28"/>
        </w:rPr>
        <w:t xml:space="preserve">Большеколчевского </w:t>
      </w:r>
      <w:r w:rsidRPr="009C0071">
        <w:rPr>
          <w:sz w:val="28"/>
          <w:szCs w:val="28"/>
        </w:rPr>
        <w:t>сельского поселения Кромского района Орловской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233D707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 xml:space="preserve">7. Справки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 хранятся в его личном деле.</w:t>
      </w:r>
    </w:p>
    <w:p w14:paraId="070FF37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8. Справки, представленные лицом, поступающим на должность руководителя муниципального учреждения </w:t>
      </w:r>
      <w:r w:rsidR="0021056C" w:rsidRPr="0021056C">
        <w:rPr>
          <w:sz w:val="28"/>
          <w:szCs w:val="28"/>
        </w:rPr>
        <w:t>Большеколчевского</w:t>
      </w:r>
      <w:r w:rsidRPr="009C0071">
        <w:rPr>
          <w:sz w:val="28"/>
          <w:szCs w:val="28"/>
        </w:rPr>
        <w:t xml:space="preserve"> сельского поселения Кромского района Орловской области, хранятся в соответствии с законодательством Российской Федерации об архивном деле.</w:t>
      </w:r>
    </w:p>
    <w:p w14:paraId="09FC40ED" w14:textId="77777777" w:rsidR="00B455EE" w:rsidRDefault="00B455EE" w:rsidP="009C0071">
      <w:pPr>
        <w:widowControl/>
        <w:autoSpaceDE/>
        <w:ind w:firstLine="567"/>
        <w:jc w:val="both"/>
      </w:pPr>
    </w:p>
    <w:sectPr w:rsidR="00B4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21056C"/>
    <w:rsid w:val="002E08AB"/>
    <w:rsid w:val="003248A6"/>
    <w:rsid w:val="00362C1F"/>
    <w:rsid w:val="003C0F5A"/>
    <w:rsid w:val="00631F1E"/>
    <w:rsid w:val="009C0071"/>
    <w:rsid w:val="00B455EE"/>
    <w:rsid w:val="00C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43C7"/>
  <w15:docId w15:val="{676A5461-9E43-4FF4-93DD-C924FB9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F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4</cp:revision>
  <cp:lastPrinted>2026-06-19T08:03:00Z</cp:lastPrinted>
  <dcterms:created xsi:type="dcterms:W3CDTF">2026-06-19T08:04:00Z</dcterms:created>
  <dcterms:modified xsi:type="dcterms:W3CDTF">2026-06-19T08:32:00Z</dcterms:modified>
</cp:coreProperties>
</file>