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3775" w14:textId="7809F107" w:rsidR="0092376F" w:rsidRDefault="0092376F" w:rsidP="0092376F">
      <w:pPr>
        <w:jc w:val="center"/>
      </w:pPr>
      <w:r w:rsidRPr="00C515AA">
        <w:rPr>
          <w:rFonts w:ascii="Times New Roman" w:hAnsi="Times New Roman"/>
          <w:sz w:val="28"/>
          <w:szCs w:val="28"/>
        </w:rPr>
        <w:t>РОССИЙСКАЯ ФЕДЕРАЦИЯ</w:t>
      </w:r>
    </w:p>
    <w:p w14:paraId="67967FA3" w14:textId="13AB7239" w:rsidR="0092376F" w:rsidRDefault="0092376F" w:rsidP="0092376F">
      <w:pPr>
        <w:jc w:val="center"/>
        <w:rPr>
          <w:rFonts w:ascii="Times New Roman" w:hAnsi="Times New Roman"/>
          <w:sz w:val="28"/>
          <w:szCs w:val="28"/>
        </w:rPr>
      </w:pPr>
      <w:r w:rsidRPr="00C515AA">
        <w:rPr>
          <w:rFonts w:ascii="Times New Roman" w:hAnsi="Times New Roman"/>
          <w:sz w:val="28"/>
          <w:szCs w:val="28"/>
        </w:rPr>
        <w:t>ОРЛОВСКАЯ ОБЛАСТЬ</w:t>
      </w:r>
    </w:p>
    <w:p w14:paraId="549CC9CB" w14:textId="358C9AF7" w:rsidR="0092376F" w:rsidRDefault="0092376F" w:rsidP="0092376F">
      <w:pPr>
        <w:jc w:val="center"/>
      </w:pPr>
      <w:r>
        <w:rPr>
          <w:rFonts w:ascii="Times New Roman" w:hAnsi="Times New Roman"/>
          <w:sz w:val="28"/>
          <w:szCs w:val="28"/>
        </w:rPr>
        <w:t>КРОМСКОЙ РАЙОН</w:t>
      </w:r>
    </w:p>
    <w:p w14:paraId="7E1BC090" w14:textId="09B74D07" w:rsidR="0092376F" w:rsidRDefault="0092376F" w:rsidP="0092376F">
      <w:pPr>
        <w:jc w:val="center"/>
        <w:rPr>
          <w:rFonts w:ascii="Times New Roman" w:hAnsi="Times New Roman"/>
          <w:sz w:val="28"/>
          <w:szCs w:val="28"/>
        </w:rPr>
      </w:pPr>
      <w:r w:rsidRPr="00C515A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КОРОСЬКОВСКОГО СЕЛЬСКОГО ПОСЕЛЕНИЯ</w:t>
      </w:r>
    </w:p>
    <w:p w14:paraId="6E950F21" w14:textId="77777777" w:rsidR="0092376F" w:rsidRDefault="0092376F" w:rsidP="0092376F">
      <w:pPr>
        <w:jc w:val="center"/>
        <w:rPr>
          <w:rFonts w:ascii="Times New Roman" w:hAnsi="Times New Roman"/>
          <w:bCs/>
          <w:spacing w:val="40"/>
          <w:sz w:val="28"/>
          <w:szCs w:val="28"/>
        </w:rPr>
      </w:pPr>
    </w:p>
    <w:p w14:paraId="0E025DDF" w14:textId="718AA2D1" w:rsidR="0092376F" w:rsidRDefault="0092376F" w:rsidP="0092376F">
      <w:pPr>
        <w:jc w:val="center"/>
        <w:rPr>
          <w:rFonts w:ascii="Times New Roman" w:hAnsi="Times New Roman"/>
          <w:bCs/>
          <w:spacing w:val="40"/>
          <w:sz w:val="28"/>
          <w:szCs w:val="28"/>
        </w:rPr>
      </w:pPr>
      <w:r w:rsidRPr="0092376F">
        <w:rPr>
          <w:rFonts w:ascii="Times New Roman" w:hAnsi="Times New Roman"/>
          <w:bCs/>
          <w:spacing w:val="40"/>
          <w:sz w:val="28"/>
          <w:szCs w:val="28"/>
        </w:rPr>
        <w:t>ПОСТАНОВЛЕНИЕ</w:t>
      </w:r>
    </w:p>
    <w:p w14:paraId="27B57C2D" w14:textId="77777777" w:rsidR="0092376F" w:rsidRDefault="0092376F" w:rsidP="0092376F">
      <w:pPr>
        <w:jc w:val="center"/>
        <w:rPr>
          <w:rFonts w:ascii="Times New Roman" w:hAnsi="Times New Roman"/>
          <w:bCs/>
          <w:spacing w:val="40"/>
          <w:sz w:val="28"/>
          <w:szCs w:val="28"/>
        </w:rPr>
      </w:pPr>
    </w:p>
    <w:p w14:paraId="245FEBDA" w14:textId="06462DDF" w:rsidR="0092376F" w:rsidRDefault="0092376F" w:rsidP="0092376F">
      <w:pPr>
        <w:pStyle w:val="ConsPlusNonformat"/>
        <w:widowControl/>
        <w:tabs>
          <w:tab w:val="right" w:pos="93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</w:t>
      </w:r>
      <w:r w:rsidRPr="00960597">
        <w:rPr>
          <w:rFonts w:ascii="Times New Roman" w:hAnsi="Times New Roman" w:cs="Times New Roman"/>
          <w:sz w:val="28"/>
          <w:szCs w:val="28"/>
        </w:rPr>
        <w:t xml:space="preserve">» апреля 2026 года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059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</w:t>
      </w:r>
    </w:p>
    <w:p w14:paraId="5A68653F" w14:textId="2FF6A68B" w:rsidR="0092376F" w:rsidRPr="00960597" w:rsidRDefault="0092376F" w:rsidP="0092376F">
      <w:pPr>
        <w:pStyle w:val="ConsPlusNonformat"/>
        <w:widowControl/>
        <w:tabs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605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05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ороськово</w:t>
      </w:r>
      <w:proofErr w:type="spellEnd"/>
    </w:p>
    <w:p w14:paraId="7CC25D57" w14:textId="77777777" w:rsidR="0092376F" w:rsidRDefault="0092376F" w:rsidP="00AB27E1">
      <w:pPr>
        <w:pStyle w:val="30"/>
        <w:shd w:val="clear" w:color="auto" w:fill="auto"/>
        <w:spacing w:after="0" w:line="240" w:lineRule="auto"/>
        <w:jc w:val="left"/>
        <w:rPr>
          <w:b w:val="0"/>
        </w:rPr>
      </w:pPr>
    </w:p>
    <w:p w14:paraId="12BB38E8" w14:textId="2C00773D" w:rsidR="002401A2" w:rsidRPr="004504E9" w:rsidRDefault="002401A2" w:rsidP="0092376F">
      <w:pPr>
        <w:pStyle w:val="30"/>
        <w:shd w:val="clear" w:color="auto" w:fill="auto"/>
        <w:spacing w:after="0" w:line="240" w:lineRule="auto"/>
        <w:rPr>
          <w:b w:val="0"/>
        </w:rPr>
      </w:pPr>
      <w:r w:rsidRPr="004504E9">
        <w:rPr>
          <w:b w:val="0"/>
        </w:rPr>
        <w:t>Об утверждении Порядка создания, реорганизации и ликвидации</w:t>
      </w:r>
      <w:r w:rsidR="00AB27E1">
        <w:rPr>
          <w:b w:val="0"/>
        </w:rPr>
        <w:t xml:space="preserve"> </w:t>
      </w:r>
      <w:r w:rsidRPr="004504E9">
        <w:rPr>
          <w:b w:val="0"/>
        </w:rPr>
        <w:t xml:space="preserve">муниципальных </w:t>
      </w:r>
      <w:r>
        <w:rPr>
          <w:b w:val="0"/>
        </w:rPr>
        <w:t xml:space="preserve">казенных </w:t>
      </w:r>
      <w:r w:rsidRPr="004504E9">
        <w:rPr>
          <w:b w:val="0"/>
        </w:rPr>
        <w:t>учреждений</w:t>
      </w:r>
      <w:r w:rsidRPr="00AB5444">
        <w:t xml:space="preserve"> </w:t>
      </w:r>
      <w:proofErr w:type="spellStart"/>
      <w:r>
        <w:rPr>
          <w:b w:val="0"/>
        </w:rPr>
        <w:t>Короськовского</w:t>
      </w:r>
      <w:proofErr w:type="spellEnd"/>
      <w:r>
        <w:rPr>
          <w:b w:val="0"/>
        </w:rPr>
        <w:t xml:space="preserve"> сельского поселения</w:t>
      </w:r>
      <w:r w:rsidRPr="00AB5444">
        <w:rPr>
          <w:b w:val="0"/>
        </w:rPr>
        <w:t xml:space="preserve"> Кромского района Орловской области</w:t>
      </w:r>
      <w:r w:rsidRPr="004504E9">
        <w:rPr>
          <w:b w:val="0"/>
        </w:rPr>
        <w:t>, изменения типа</w:t>
      </w:r>
      <w:r w:rsidR="00AB27E1">
        <w:rPr>
          <w:b w:val="0"/>
        </w:rPr>
        <w:t xml:space="preserve"> </w:t>
      </w:r>
      <w:r w:rsidRPr="004504E9">
        <w:rPr>
          <w:b w:val="0"/>
        </w:rPr>
        <w:t xml:space="preserve">существующих муниципальных </w:t>
      </w:r>
      <w:r>
        <w:rPr>
          <w:b w:val="0"/>
        </w:rPr>
        <w:t xml:space="preserve">казенных </w:t>
      </w:r>
      <w:r w:rsidRPr="004504E9">
        <w:rPr>
          <w:b w:val="0"/>
        </w:rPr>
        <w:t>учреждений, а также утверждения</w:t>
      </w:r>
      <w:r w:rsidR="00AB27E1">
        <w:rPr>
          <w:b w:val="0"/>
        </w:rPr>
        <w:t xml:space="preserve"> </w:t>
      </w:r>
      <w:r w:rsidRPr="004504E9">
        <w:rPr>
          <w:b w:val="0"/>
        </w:rPr>
        <w:t>уставов муниципальных</w:t>
      </w:r>
      <w:r w:rsidRPr="006D4FA7">
        <w:rPr>
          <w:b w:val="0"/>
        </w:rPr>
        <w:t xml:space="preserve"> </w:t>
      </w:r>
      <w:r>
        <w:rPr>
          <w:b w:val="0"/>
        </w:rPr>
        <w:t>казенных</w:t>
      </w:r>
      <w:r w:rsidRPr="004504E9">
        <w:rPr>
          <w:b w:val="0"/>
        </w:rPr>
        <w:t xml:space="preserve"> учреждений и внесения в них изменений</w:t>
      </w:r>
    </w:p>
    <w:p w14:paraId="3CAF6D48" w14:textId="6DEC59F1" w:rsidR="00AB27E1" w:rsidRDefault="00AB27E1" w:rsidP="00AB27E1">
      <w:pPr>
        <w:pStyle w:val="a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14:paraId="3382D826" w14:textId="435F5E3F" w:rsidR="002401A2" w:rsidRDefault="002401A2" w:rsidP="00AB27E1">
      <w:pPr>
        <w:pStyle w:val="a3"/>
        <w:shd w:val="clear" w:color="auto" w:fill="auto"/>
        <w:spacing w:before="0" w:after="0" w:line="240" w:lineRule="auto"/>
        <w:ind w:firstLine="708"/>
        <w:jc w:val="both"/>
        <w:rPr>
          <w:rStyle w:val="BodyTextChar"/>
          <w:color w:val="000000"/>
          <w:sz w:val="28"/>
          <w:szCs w:val="28"/>
        </w:rPr>
      </w:pPr>
      <w:r w:rsidRPr="009D6029">
        <w:rPr>
          <w:sz w:val="28"/>
          <w:szCs w:val="28"/>
        </w:rPr>
        <w:t>В соответствии с Гражданским кодексом Российской Федерации, Бюджетным кодексом Российской Федерации, Федеральными законами от 12</w:t>
      </w:r>
      <w:r>
        <w:rPr>
          <w:sz w:val="28"/>
          <w:szCs w:val="28"/>
        </w:rPr>
        <w:t xml:space="preserve"> января </w:t>
      </w:r>
      <w:r w:rsidRPr="009D6029">
        <w:rPr>
          <w:sz w:val="28"/>
          <w:szCs w:val="28"/>
        </w:rPr>
        <w:t>1996</w:t>
      </w:r>
      <w:r>
        <w:rPr>
          <w:sz w:val="28"/>
          <w:szCs w:val="28"/>
        </w:rPr>
        <w:t xml:space="preserve"> года</w:t>
      </w:r>
      <w:r w:rsidRPr="009D6029">
        <w:rPr>
          <w:sz w:val="28"/>
          <w:szCs w:val="28"/>
        </w:rPr>
        <w:t xml:space="preserve"> № 7-ФЗ </w:t>
      </w:r>
      <w:r>
        <w:rPr>
          <w:sz w:val="28"/>
          <w:szCs w:val="28"/>
        </w:rPr>
        <w:t>«</w:t>
      </w:r>
      <w:r w:rsidRPr="009D6029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9D6029">
        <w:rPr>
          <w:sz w:val="28"/>
          <w:szCs w:val="28"/>
        </w:rPr>
        <w:t>, от 08</w:t>
      </w:r>
      <w:r>
        <w:rPr>
          <w:sz w:val="28"/>
          <w:szCs w:val="28"/>
        </w:rPr>
        <w:t xml:space="preserve"> мая </w:t>
      </w:r>
      <w:r w:rsidRPr="009D6029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9D6029">
        <w:rPr>
          <w:sz w:val="28"/>
          <w:szCs w:val="28"/>
        </w:rPr>
        <w:t xml:space="preserve"> № 83-ФЗ </w:t>
      </w:r>
      <w:r>
        <w:rPr>
          <w:sz w:val="28"/>
          <w:szCs w:val="28"/>
        </w:rPr>
        <w:t>«</w:t>
      </w:r>
      <w:r w:rsidRPr="009D6029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8"/>
          <w:szCs w:val="28"/>
        </w:rPr>
        <w:t>»</w:t>
      </w:r>
      <w:r w:rsidRPr="006D0D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иными федеральными законами</w:t>
      </w:r>
      <w:r w:rsidRPr="009D6029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Короськовского</w:t>
      </w:r>
      <w:proofErr w:type="spellEnd"/>
      <w:r>
        <w:rPr>
          <w:sz w:val="28"/>
          <w:szCs w:val="28"/>
        </w:rPr>
        <w:t xml:space="preserve"> сельского поселения Кромского района Орловской области</w:t>
      </w:r>
      <w:r w:rsidRPr="009D6029">
        <w:rPr>
          <w:sz w:val="28"/>
          <w:szCs w:val="28"/>
        </w:rPr>
        <w:t>,</w:t>
      </w:r>
      <w:r w:rsidRPr="009D6029">
        <w:rPr>
          <w:rStyle w:val="3"/>
          <w:rFonts w:eastAsia="Arial Unicode MS"/>
        </w:rPr>
        <w:t xml:space="preserve"> </w:t>
      </w:r>
      <w:r w:rsidRPr="009D6029">
        <w:rPr>
          <w:rStyle w:val="BodyTextChar"/>
          <w:color w:val="000000"/>
          <w:sz w:val="28"/>
          <w:szCs w:val="28"/>
        </w:rPr>
        <w:t>п о с т а н о в л я ю:</w:t>
      </w:r>
    </w:p>
    <w:p w14:paraId="3DAB08AA" w14:textId="68D6196B" w:rsidR="002401A2" w:rsidRDefault="007405F0" w:rsidP="007405F0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</w:pPr>
      <w:r>
        <w:t xml:space="preserve"> </w:t>
      </w:r>
      <w:r w:rsidR="002401A2">
        <w:t xml:space="preserve">Утвердить Порядок создания, реорганизации и ликвидации муниципальных </w:t>
      </w:r>
      <w:r w:rsidR="002401A2" w:rsidRPr="006D4FA7">
        <w:t>казенных</w:t>
      </w:r>
      <w:r w:rsidR="002401A2">
        <w:rPr>
          <w:b/>
        </w:rPr>
        <w:t xml:space="preserve"> </w:t>
      </w:r>
      <w:r w:rsidR="002401A2">
        <w:t>учреждений</w:t>
      </w:r>
      <w:r w:rsidR="002401A2" w:rsidRPr="00AB5444">
        <w:rPr>
          <w:b/>
        </w:rPr>
        <w:t xml:space="preserve"> </w:t>
      </w:r>
      <w:proofErr w:type="spellStart"/>
      <w:r w:rsidR="002401A2">
        <w:t>Короськовского</w:t>
      </w:r>
      <w:proofErr w:type="spellEnd"/>
      <w:r w:rsidR="002401A2">
        <w:t xml:space="preserve"> сельского поселения </w:t>
      </w:r>
      <w:r w:rsidR="002401A2" w:rsidRPr="00AB5444">
        <w:t>Кромского района Орловской области,</w:t>
      </w:r>
      <w:r w:rsidR="002401A2">
        <w:t xml:space="preserve"> изменения типа существующих муниципальных </w:t>
      </w:r>
      <w:r w:rsidR="002401A2" w:rsidRPr="006D4FA7">
        <w:t>казенных</w:t>
      </w:r>
      <w:r w:rsidR="002401A2">
        <w:rPr>
          <w:b/>
        </w:rPr>
        <w:t xml:space="preserve"> </w:t>
      </w:r>
      <w:r w:rsidR="002401A2">
        <w:t xml:space="preserve">учреждений, а также утверждения уставов муниципальных </w:t>
      </w:r>
      <w:r w:rsidR="002401A2" w:rsidRPr="006D4FA7">
        <w:t>казенных</w:t>
      </w:r>
      <w:r w:rsidR="002401A2">
        <w:rPr>
          <w:b/>
        </w:rPr>
        <w:t xml:space="preserve"> </w:t>
      </w:r>
      <w:r w:rsidR="002401A2">
        <w:t>учреждений и внесения в них изменений согласно приложению</w:t>
      </w:r>
      <w:r w:rsidR="002401A2" w:rsidRPr="009D6029">
        <w:t xml:space="preserve"> </w:t>
      </w:r>
      <w:r w:rsidR="002401A2" w:rsidRPr="00F42A87">
        <w:t>к настоящему постановлению</w:t>
      </w:r>
      <w:r w:rsidR="002401A2">
        <w:t>.</w:t>
      </w:r>
    </w:p>
    <w:p w14:paraId="657839F2" w14:textId="5FBC4F65" w:rsidR="002401A2" w:rsidRDefault="002401A2" w:rsidP="007405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6029">
        <w:rPr>
          <w:rFonts w:ascii="Times New Roman" w:hAnsi="Times New Roman" w:cs="Times New Roman"/>
          <w:sz w:val="28"/>
          <w:szCs w:val="28"/>
        </w:rPr>
        <w:t xml:space="preserve">Контроль по исполнению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053F119" w14:textId="6741BB53" w:rsidR="002401A2" w:rsidRPr="004504E9" w:rsidRDefault="002401A2" w:rsidP="007405F0">
      <w:pPr>
        <w:pStyle w:val="a5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504E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Pr="004504E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504E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504E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4504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504E9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Pr="004504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04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504E9">
        <w:rPr>
          <w:rFonts w:ascii="Times New Roman" w:hAnsi="Times New Roman" w:cs="Times New Roman"/>
          <w:sz w:val="28"/>
          <w:szCs w:val="28"/>
        </w:rPr>
        <w:t>).</w:t>
      </w:r>
    </w:p>
    <w:p w14:paraId="3F553369" w14:textId="30388F49" w:rsidR="002401A2" w:rsidRPr="004504E9" w:rsidRDefault="002401A2" w:rsidP="009237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A20921" w14:textId="77777777" w:rsidR="002401A2" w:rsidRPr="004504E9" w:rsidRDefault="002401A2" w:rsidP="0092376F">
      <w:pPr>
        <w:tabs>
          <w:tab w:val="left" w:pos="600"/>
          <w:tab w:val="left" w:pos="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D45037D" w14:textId="77777777" w:rsidR="002401A2" w:rsidRPr="004504E9" w:rsidRDefault="002401A2" w:rsidP="0092376F">
      <w:pPr>
        <w:tabs>
          <w:tab w:val="left" w:pos="600"/>
          <w:tab w:val="left" w:pos="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BA3BDB5" w14:textId="4A68C41E" w:rsidR="002401A2" w:rsidRDefault="002401A2" w:rsidP="007405F0">
      <w:pPr>
        <w:pStyle w:val="a3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</w:t>
      </w:r>
      <w:r w:rsidR="007405F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А.А.Савостиков</w:t>
      </w:r>
      <w:proofErr w:type="spellEnd"/>
    </w:p>
    <w:p w14:paraId="13B1A6CB" w14:textId="77777777" w:rsidR="002401A2" w:rsidRDefault="002401A2" w:rsidP="0092376F">
      <w:pPr>
        <w:pStyle w:val="20"/>
        <w:shd w:val="clear" w:color="auto" w:fill="auto"/>
        <w:spacing w:before="0" w:after="0" w:line="240" w:lineRule="auto"/>
        <w:jc w:val="left"/>
      </w:pPr>
    </w:p>
    <w:p w14:paraId="21586BA7" w14:textId="77777777" w:rsidR="002401A2" w:rsidRDefault="002401A2" w:rsidP="0092376F">
      <w:pPr>
        <w:pStyle w:val="20"/>
        <w:shd w:val="clear" w:color="auto" w:fill="auto"/>
        <w:spacing w:before="0" w:after="0" w:line="240" w:lineRule="auto"/>
        <w:jc w:val="left"/>
      </w:pPr>
    </w:p>
    <w:p w14:paraId="58269818" w14:textId="77777777" w:rsidR="002401A2" w:rsidRDefault="002401A2" w:rsidP="0092376F">
      <w:pPr>
        <w:pStyle w:val="20"/>
        <w:shd w:val="clear" w:color="auto" w:fill="auto"/>
        <w:spacing w:before="0" w:after="0" w:line="240" w:lineRule="auto"/>
        <w:jc w:val="left"/>
      </w:pPr>
    </w:p>
    <w:p w14:paraId="5BA5B3EC" w14:textId="77777777" w:rsidR="002401A2" w:rsidRDefault="002401A2" w:rsidP="0092376F">
      <w:pPr>
        <w:pStyle w:val="20"/>
        <w:shd w:val="clear" w:color="auto" w:fill="auto"/>
        <w:spacing w:before="0" w:after="0" w:line="240" w:lineRule="auto"/>
        <w:jc w:val="left"/>
      </w:pPr>
    </w:p>
    <w:p w14:paraId="7EF45174" w14:textId="77777777" w:rsidR="002401A2" w:rsidRDefault="002401A2" w:rsidP="0092376F">
      <w:pPr>
        <w:pStyle w:val="20"/>
        <w:shd w:val="clear" w:color="auto" w:fill="auto"/>
        <w:spacing w:before="0" w:after="0" w:line="240" w:lineRule="auto"/>
        <w:jc w:val="left"/>
      </w:pPr>
    </w:p>
    <w:p w14:paraId="7CFD2AF7" w14:textId="77777777" w:rsidR="00243A45" w:rsidRDefault="00243A45" w:rsidP="0092376F">
      <w:pPr>
        <w:pStyle w:val="20"/>
        <w:shd w:val="clear" w:color="auto" w:fill="auto"/>
        <w:spacing w:before="0" w:after="0" w:line="240" w:lineRule="auto"/>
        <w:jc w:val="left"/>
      </w:pPr>
    </w:p>
    <w:p w14:paraId="7DE5BE7B" w14:textId="77777777" w:rsidR="002401A2" w:rsidRPr="00B3413D" w:rsidRDefault="002401A2" w:rsidP="0092376F">
      <w:pPr>
        <w:pStyle w:val="a3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B3413D">
        <w:rPr>
          <w:rStyle w:val="BodyTextChar"/>
          <w:color w:val="000000"/>
          <w:sz w:val="24"/>
          <w:szCs w:val="24"/>
        </w:rPr>
        <w:lastRenderedPageBreak/>
        <w:t xml:space="preserve">Приложение </w:t>
      </w:r>
    </w:p>
    <w:p w14:paraId="71C971E3" w14:textId="77777777" w:rsidR="002401A2" w:rsidRPr="00B3413D" w:rsidRDefault="002401A2" w:rsidP="0092376F">
      <w:pPr>
        <w:pStyle w:val="a3"/>
        <w:shd w:val="clear" w:color="auto" w:fill="auto"/>
        <w:spacing w:before="0" w:after="0" w:line="240" w:lineRule="auto"/>
        <w:jc w:val="right"/>
        <w:rPr>
          <w:rStyle w:val="BodyTextChar"/>
          <w:color w:val="000000"/>
          <w:sz w:val="24"/>
          <w:szCs w:val="24"/>
        </w:rPr>
      </w:pPr>
      <w:r w:rsidRPr="00B3413D">
        <w:rPr>
          <w:rStyle w:val="BodyTextChar"/>
          <w:color w:val="000000"/>
          <w:sz w:val="24"/>
          <w:szCs w:val="24"/>
        </w:rPr>
        <w:t>к постановлению администрации</w:t>
      </w:r>
    </w:p>
    <w:p w14:paraId="5822FF62" w14:textId="77777777" w:rsidR="002401A2" w:rsidRPr="00B3413D" w:rsidRDefault="002401A2" w:rsidP="0092376F">
      <w:pPr>
        <w:pStyle w:val="a3"/>
        <w:shd w:val="clear" w:color="auto" w:fill="auto"/>
        <w:spacing w:before="0" w:after="0" w:line="240" w:lineRule="auto"/>
        <w:jc w:val="right"/>
        <w:rPr>
          <w:rStyle w:val="BodyTextChar"/>
          <w:color w:val="000000"/>
          <w:sz w:val="24"/>
          <w:szCs w:val="24"/>
        </w:rPr>
      </w:pPr>
      <w:r w:rsidRPr="00B3413D">
        <w:rPr>
          <w:rStyle w:val="BodyTextChar"/>
          <w:color w:val="000000"/>
          <w:sz w:val="24"/>
          <w:szCs w:val="24"/>
        </w:rPr>
        <w:t xml:space="preserve"> Кромского района</w:t>
      </w:r>
    </w:p>
    <w:p w14:paraId="51AC3E6C" w14:textId="77777777" w:rsidR="002401A2" w:rsidRPr="00B3413D" w:rsidRDefault="002401A2" w:rsidP="0092376F">
      <w:pPr>
        <w:pStyle w:val="a3"/>
        <w:shd w:val="clear" w:color="auto" w:fill="auto"/>
        <w:spacing w:before="0" w:after="0" w:line="240" w:lineRule="auto"/>
        <w:rPr>
          <w:sz w:val="24"/>
          <w:szCs w:val="24"/>
        </w:rPr>
      </w:pPr>
      <w:r w:rsidRPr="00B3413D">
        <w:rPr>
          <w:rStyle w:val="BodyTextChar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Style w:val="BodyTextChar"/>
          <w:color w:val="000000"/>
          <w:sz w:val="24"/>
          <w:szCs w:val="24"/>
        </w:rPr>
        <w:t xml:space="preserve">                    </w:t>
      </w:r>
      <w:r w:rsidRPr="00B3413D">
        <w:rPr>
          <w:rStyle w:val="BodyTextChar"/>
          <w:color w:val="000000"/>
          <w:sz w:val="24"/>
          <w:szCs w:val="24"/>
        </w:rPr>
        <w:t xml:space="preserve">       </w:t>
      </w:r>
      <w:proofErr w:type="gramStart"/>
      <w:r w:rsidRPr="00B3413D">
        <w:rPr>
          <w:rStyle w:val="BodyTextChar"/>
          <w:color w:val="000000"/>
          <w:sz w:val="24"/>
          <w:szCs w:val="24"/>
        </w:rPr>
        <w:t xml:space="preserve">от </w:t>
      </w:r>
      <w:r>
        <w:rPr>
          <w:rStyle w:val="BodyTextChar"/>
          <w:color w:val="000000"/>
          <w:sz w:val="24"/>
          <w:szCs w:val="24"/>
        </w:rPr>
        <w:t xml:space="preserve"> 15.04.</w:t>
      </w:r>
      <w:r w:rsidRPr="00B3413D">
        <w:rPr>
          <w:rStyle w:val="BodyTextChar"/>
          <w:color w:val="000000"/>
          <w:sz w:val="24"/>
          <w:szCs w:val="24"/>
        </w:rPr>
        <w:t>202</w:t>
      </w:r>
      <w:r>
        <w:rPr>
          <w:rStyle w:val="BodyTextChar"/>
          <w:color w:val="000000"/>
          <w:sz w:val="24"/>
          <w:szCs w:val="24"/>
        </w:rPr>
        <w:t>6</w:t>
      </w:r>
      <w:proofErr w:type="gramEnd"/>
      <w:r w:rsidRPr="00B3413D">
        <w:rPr>
          <w:rStyle w:val="BodyTextChar"/>
          <w:color w:val="000000"/>
          <w:sz w:val="24"/>
          <w:szCs w:val="24"/>
        </w:rPr>
        <w:t xml:space="preserve"> №</w:t>
      </w:r>
      <w:r>
        <w:rPr>
          <w:rStyle w:val="BodyTextChar"/>
          <w:color w:val="000000"/>
          <w:sz w:val="24"/>
          <w:szCs w:val="24"/>
        </w:rPr>
        <w:t xml:space="preserve"> 18</w:t>
      </w:r>
    </w:p>
    <w:p w14:paraId="57E39DAF" w14:textId="77777777" w:rsidR="002401A2" w:rsidRPr="00110725" w:rsidRDefault="002401A2" w:rsidP="0092376F">
      <w:pPr>
        <w:widowControl/>
        <w:tabs>
          <w:tab w:val="left" w:pos="8175"/>
        </w:tabs>
        <w:jc w:val="center"/>
        <w:rPr>
          <w:rFonts w:ascii="Times New Roman" w:hAnsi="Times New Roman" w:cs="Times New Roman"/>
          <w:color w:val="auto"/>
        </w:rPr>
      </w:pPr>
    </w:p>
    <w:p w14:paraId="5225245B" w14:textId="77777777" w:rsidR="002401A2" w:rsidRPr="00110725" w:rsidRDefault="002401A2" w:rsidP="0092376F">
      <w:pPr>
        <w:widowControl/>
        <w:tabs>
          <w:tab w:val="left" w:pos="9356"/>
        </w:tabs>
        <w:jc w:val="center"/>
        <w:rPr>
          <w:rFonts w:ascii="Times New Roman" w:hAnsi="Times New Roman" w:cs="Times New Roman"/>
          <w:b/>
          <w:color w:val="auto"/>
        </w:rPr>
      </w:pPr>
    </w:p>
    <w:p w14:paraId="75F09278" w14:textId="77777777" w:rsidR="002401A2" w:rsidRPr="00490FCB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0FCB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14:paraId="292FF683" w14:textId="77777777" w:rsidR="002401A2" w:rsidRPr="00490FCB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90FCB">
        <w:rPr>
          <w:rFonts w:ascii="Times New Roman" w:hAnsi="Times New Roman" w:cs="Times New Roman"/>
          <w:color w:val="auto"/>
          <w:sz w:val="28"/>
          <w:szCs w:val="28"/>
        </w:rPr>
        <w:t xml:space="preserve">создания, реорганизации и ликвидации учреждений, изменения типа существующих муниципальных </w:t>
      </w:r>
      <w:r w:rsidRPr="00041506">
        <w:rPr>
          <w:rFonts w:ascii="Times New Roman" w:hAnsi="Times New Roman" w:cs="Times New Roman"/>
          <w:sz w:val="28"/>
          <w:szCs w:val="28"/>
        </w:rPr>
        <w:t>казенных</w:t>
      </w:r>
      <w:r>
        <w:rPr>
          <w:b/>
        </w:rPr>
        <w:t xml:space="preserve"> </w:t>
      </w:r>
      <w:r w:rsidRPr="00490FCB">
        <w:rPr>
          <w:rFonts w:ascii="Times New Roman" w:hAnsi="Times New Roman" w:cs="Times New Roman"/>
          <w:color w:val="auto"/>
          <w:sz w:val="28"/>
          <w:szCs w:val="28"/>
        </w:rPr>
        <w:t>учреждений</w:t>
      </w:r>
      <w:r w:rsidRPr="00041506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Короськовск</w:t>
      </w:r>
      <w:r w:rsidRPr="000415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1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506">
        <w:rPr>
          <w:rFonts w:ascii="Times New Roman" w:hAnsi="Times New Roman" w:cs="Times New Roman"/>
          <w:sz w:val="28"/>
          <w:szCs w:val="28"/>
        </w:rPr>
        <w:t>Кромского район</w:t>
      </w:r>
      <w:r w:rsidRPr="00AB5444">
        <w:rPr>
          <w:rFonts w:ascii="Times New Roman" w:hAnsi="Times New Roman" w:cs="Times New Roman"/>
          <w:sz w:val="28"/>
          <w:szCs w:val="28"/>
        </w:rPr>
        <w:t>а Орловской области</w:t>
      </w:r>
      <w:r w:rsidRPr="00AB5444">
        <w:rPr>
          <w:rFonts w:ascii="Times New Roman" w:hAnsi="Times New Roman" w:cs="Times New Roman"/>
          <w:color w:val="auto"/>
          <w:sz w:val="28"/>
          <w:szCs w:val="28"/>
        </w:rPr>
        <w:t>, а</w:t>
      </w:r>
      <w:r w:rsidRPr="00490FCB">
        <w:rPr>
          <w:rFonts w:ascii="Times New Roman" w:hAnsi="Times New Roman" w:cs="Times New Roman"/>
          <w:color w:val="auto"/>
          <w:sz w:val="28"/>
          <w:szCs w:val="28"/>
        </w:rPr>
        <w:t xml:space="preserve"> также утверждения уставов муниципальных </w:t>
      </w:r>
      <w:r w:rsidRPr="00041506">
        <w:rPr>
          <w:rFonts w:ascii="Times New Roman" w:hAnsi="Times New Roman" w:cs="Times New Roman"/>
          <w:sz w:val="28"/>
          <w:szCs w:val="28"/>
        </w:rPr>
        <w:t>казенных</w:t>
      </w:r>
      <w:r>
        <w:rPr>
          <w:b/>
        </w:rPr>
        <w:t xml:space="preserve"> </w:t>
      </w:r>
      <w:r w:rsidRPr="00490FCB">
        <w:rPr>
          <w:rFonts w:ascii="Times New Roman" w:hAnsi="Times New Roman" w:cs="Times New Roman"/>
          <w:color w:val="auto"/>
          <w:sz w:val="28"/>
          <w:szCs w:val="28"/>
        </w:rPr>
        <w:t>учреждений и внесения в них изменений</w:t>
      </w:r>
    </w:p>
    <w:p w14:paraId="3010CF3D" w14:textId="77777777" w:rsidR="002401A2" w:rsidRPr="0011072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FEB3439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4D3F391C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D7ECF2D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1.</w:t>
      </w:r>
      <w:r w:rsidRPr="00BE61D4">
        <w:rPr>
          <w:rFonts w:ascii="Times New Roman" w:hAnsi="Times New Roman" w:cs="Times New Roman"/>
          <w:color w:val="auto"/>
          <w:sz w:val="28"/>
          <w:szCs w:val="28"/>
        </w:rPr>
        <w:t>Настоящий Порядок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устанавливает процедуры создания, реорганизации и ликвидации муниципальных казенных учреждений</w:t>
      </w:r>
      <w:r w:rsidRPr="00AB5444">
        <w:rPr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Короськовск</w:t>
      </w:r>
      <w:r w:rsidRPr="000415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</w:t>
      </w:r>
      <w:r w:rsidRPr="00AB5444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(далее-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муниципальны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я, муниципальное учреждение)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, изменения типа существующих муниципальных учреждений, которые созданы (планируется создать) </w:t>
      </w:r>
      <w:r w:rsidRPr="00AE1F55">
        <w:rPr>
          <w:rFonts w:ascii="Times New Roman" w:hAnsi="Times New Roman" w:cs="Times New Roman"/>
          <w:color w:val="auto"/>
          <w:sz w:val="28"/>
          <w:szCs w:val="28"/>
        </w:rPr>
        <w:t xml:space="preserve">на базе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Короськовск</w:t>
      </w:r>
      <w:r w:rsidRPr="000415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41506">
        <w:rPr>
          <w:rFonts w:ascii="Times New Roman" w:hAnsi="Times New Roman" w:cs="Times New Roman"/>
          <w:color w:val="auto"/>
          <w:sz w:val="28"/>
          <w:szCs w:val="28"/>
        </w:rPr>
        <w:t>Кромского района</w:t>
      </w:r>
      <w:r w:rsidRPr="00AE1F55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области, а также утверждения уставов муниципальных учреждений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и внесения в них изменений. </w:t>
      </w:r>
    </w:p>
    <w:p w14:paraId="54DEA951" w14:textId="77777777" w:rsidR="002401A2" w:rsidRPr="00BE61D4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41506">
        <w:rPr>
          <w:rFonts w:ascii="Times New Roman" w:hAnsi="Times New Roman" w:cs="Times New Roman"/>
          <w:color w:val="auto"/>
          <w:sz w:val="28"/>
          <w:szCs w:val="28"/>
        </w:rPr>
        <w:t xml:space="preserve">2. Муниципальные учреждения могут создаваться в целях решения вопросов местного значения, предусмотренных законодательством Российской Федерации в целях </w:t>
      </w:r>
      <w:r w:rsidRPr="000415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создания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Pr="00BE61D4">
        <w:rPr>
          <w:rFonts w:ascii="Times New Roman" w:hAnsi="Times New Roman" w:cs="Times New Roman"/>
          <w:sz w:val="28"/>
          <w:szCs w:val="28"/>
        </w:rPr>
        <w:t>а также в иных целях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1D4">
        <w:rPr>
          <w:rFonts w:ascii="Times New Roman" w:hAnsi="Times New Roman" w:cs="Times New Roman"/>
          <w:sz w:val="28"/>
          <w:szCs w:val="28"/>
        </w:rPr>
        <w:t xml:space="preserve"> направленных на удовлетворение потребностей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1D4">
        <w:rPr>
          <w:rFonts w:ascii="Times New Roman" w:hAnsi="Times New Roman" w:cs="Times New Roman"/>
          <w:sz w:val="28"/>
          <w:szCs w:val="28"/>
        </w:rPr>
        <w:t xml:space="preserve"> и достижение общественных благ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27C9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0308D">
        <w:rPr>
          <w:rFonts w:ascii="Times New Roman" w:hAnsi="Times New Roman" w:cs="Times New Roman"/>
          <w:color w:val="auto"/>
          <w:sz w:val="28"/>
          <w:szCs w:val="28"/>
        </w:rPr>
        <w:t>Казенное учреждение – муниципальное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учреждение, осуществляющее оказание муниципальных услуг, выполнение работ и (или) исполнение муниципальных функций в целях обеспечения реализации, предусмотренных законодательством Российской Федерации, полномочий органов местного самоуправления, финансовое обеспечение деятельности которого осуществляется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Короськовск</w:t>
      </w:r>
      <w:r w:rsidRPr="000415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15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41506">
        <w:rPr>
          <w:rFonts w:ascii="Times New Roman" w:hAnsi="Times New Roman" w:cs="Times New Roman"/>
          <w:color w:val="auto"/>
          <w:sz w:val="28"/>
          <w:szCs w:val="28"/>
        </w:rPr>
        <w:t>Кромского района</w:t>
      </w:r>
      <w:r w:rsidRPr="00AE1F55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9418EFB" w14:textId="77777777" w:rsidR="002401A2" w:rsidRPr="00C3447F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3.Учредителем и собственником имущества муниципальных учреждений является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Короськовское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041506">
        <w:rPr>
          <w:rFonts w:ascii="Times New Roman" w:hAnsi="Times New Roman" w:cs="Times New Roman"/>
          <w:sz w:val="28"/>
          <w:szCs w:val="28"/>
        </w:rPr>
        <w:t xml:space="preserve"> </w:t>
      </w:r>
      <w:r w:rsidRPr="00041506">
        <w:rPr>
          <w:rFonts w:ascii="Times New Roman" w:hAnsi="Times New Roman" w:cs="Times New Roman"/>
          <w:color w:val="auto"/>
          <w:sz w:val="28"/>
          <w:szCs w:val="28"/>
        </w:rPr>
        <w:t>Кромского района</w:t>
      </w:r>
      <w:r w:rsidRPr="00AE1F55">
        <w:rPr>
          <w:rFonts w:ascii="Times New Roman" w:hAnsi="Times New Roman" w:cs="Times New Roman"/>
          <w:color w:val="auto"/>
          <w:sz w:val="28"/>
          <w:szCs w:val="28"/>
        </w:rPr>
        <w:t xml:space="preserve"> Орловской области</w:t>
      </w:r>
      <w:r w:rsidRPr="00C3447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31717F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мущество, </w:t>
      </w:r>
      <w:r>
        <w:rPr>
          <w:rFonts w:ascii="Times New Roman" w:hAnsi="Times New Roman" w:cs="Times New Roman"/>
          <w:color w:val="auto"/>
          <w:sz w:val="28"/>
          <w:szCs w:val="28"/>
        </w:rPr>
        <w:t>переданное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собственником имущества муниципальным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м и приобретенное муниципальным</w:t>
      </w:r>
      <w:r>
        <w:rPr>
          <w:rFonts w:ascii="Times New Roman" w:hAnsi="Times New Roman" w:cs="Times New Roman"/>
          <w:color w:val="auto"/>
          <w:sz w:val="28"/>
          <w:szCs w:val="28"/>
        </w:rPr>
        <w:t>и учреждения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по иным, установленным законодательством Российской Федерации основаниям,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закрепляется за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ыми учреждениями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оперативного управления.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вправе приобретать имущество за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>счет доходов, полученных от приносящей доход деятельности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57FF1DF8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Муниципальное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а также недвижимого имущества независимо от основания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поступл</w:t>
      </w:r>
      <w:r>
        <w:rPr>
          <w:rFonts w:ascii="Times New Roman" w:hAnsi="Times New Roman" w:cs="Times New Roman"/>
          <w:color w:val="auto"/>
          <w:sz w:val="28"/>
          <w:szCs w:val="28"/>
        </w:rPr>
        <w:t>ения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в оперативное управление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 и </w:t>
      </w:r>
      <w:r>
        <w:rPr>
          <w:rFonts w:ascii="Times New Roman" w:hAnsi="Times New Roman" w:cs="Times New Roman"/>
          <w:color w:val="auto"/>
          <w:sz w:val="28"/>
          <w:szCs w:val="28"/>
        </w:rPr>
        <w:t>источника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приобретен</w:t>
      </w:r>
      <w:r>
        <w:rPr>
          <w:rFonts w:ascii="Times New Roman" w:hAnsi="Times New Roman" w:cs="Times New Roman"/>
          <w:color w:val="auto"/>
          <w:sz w:val="28"/>
          <w:szCs w:val="28"/>
        </w:rPr>
        <w:t>ия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12D989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Муниципальное учреждение без согласия собственника не вправе распоряжаться недвижимым имуществом.</w:t>
      </w:r>
    </w:p>
    <w:p w14:paraId="7D44EA5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По обязательствам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учреждения, связанным с причинением вреда гражданам, при недостаточности имущества учреждения, на которое в соответствии с пунктом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 может быть обращено взыскание, субсидиарную ответственность несет собственник имущества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учреждения. </w:t>
      </w:r>
    </w:p>
    <w:p w14:paraId="57DE2E9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Муниципальное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</w:t>
      </w: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обственник его имущества.</w:t>
      </w:r>
    </w:p>
    <w:p w14:paraId="01AF53B8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Муниципальные учреждения не отвечают по обязательствам собственник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имущества. </w:t>
      </w:r>
    </w:p>
    <w:p w14:paraId="3E2B7809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A8C1F9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II. Создание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1B1FD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</w:p>
    <w:p w14:paraId="7926299F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817B37E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Муниципальное казенное учреждение может быть создано путем его учреждения в соответствии с настоящим разделом, реорганизации другого муниципального казенного учреждения такой же организационно-правовой формы и в случаях, предусмотренных федеральными законами Российской Федерации, в результате реорганизации в форме преобразования юридического лица другой организационно-правовой формы, а также путем изменения типа существующего муниципального учреждения в соответствии с разделом VII настоящего Порядка.</w:t>
      </w:r>
    </w:p>
    <w:p w14:paraId="504DD6F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Решение о создании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путем </w:t>
      </w:r>
      <w:r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 принимается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в форме постановления. </w:t>
      </w:r>
    </w:p>
    <w:p w14:paraId="553DAF88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о создании муниципальн</w:t>
      </w:r>
      <w:r>
        <w:rPr>
          <w:rFonts w:ascii="Times New Roman" w:hAnsi="Times New Roman" w:cs="Times New Roman"/>
          <w:color w:val="auto"/>
          <w:sz w:val="28"/>
          <w:szCs w:val="28"/>
        </w:rPr>
        <w:t>ого учреждения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должно содержать: </w:t>
      </w:r>
    </w:p>
    <w:p w14:paraId="3A83C568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наименование создаваемого муниципального учреждения с указанием его типа; </w:t>
      </w:r>
    </w:p>
    <w:p w14:paraId="6C38E7D1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наименование органа местного самоуправления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который будет осуществлять функции и полномочия учредителя создаваемого муниципального учреждения; </w:t>
      </w:r>
    </w:p>
    <w:p w14:paraId="5E22303D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– утверждаемый устав муниципального учреждения;</w:t>
      </w:r>
    </w:p>
    <w:p w14:paraId="60A182F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решение о назначении руководителя муниципального учреждения; </w:t>
      </w:r>
    </w:p>
    <w:p w14:paraId="2F2AA376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–поручения уполномоченным лицам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области,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либо руководителю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 разработке устава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муниципального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совершении действий, необходимых для государственной регистрации созданного муниципального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1CDBC4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>предельную штатную численность работников.</w:t>
      </w:r>
    </w:p>
    <w:p w14:paraId="1CBC1A6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Устав вновь создаваемых муниципальных учреждений утверждается в соответствии с разделом III настоящего Порядка.</w:t>
      </w:r>
    </w:p>
    <w:p w14:paraId="774CAC0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.Муниципальное учреждение подлежит государственной регистрации в соответствии с Федеральным законом от 8 августа 2001 года № 129-ФЗ «О государственной регистрации юридических лиц и индивидуальных предпринимателей».  Муниципальное учреждение считается созданным как юридическое лицо с момента его государственной регистрации в установленном законодательством Российской Федерации порядке. </w:t>
      </w:r>
    </w:p>
    <w:p w14:paraId="536FF8C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9A8F1A6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III. Утверждение устава муниципального учреждения</w:t>
      </w:r>
    </w:p>
    <w:p w14:paraId="314B159E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 xml:space="preserve"> и внесение в него изменений</w:t>
      </w:r>
    </w:p>
    <w:p w14:paraId="28891D99" w14:textId="77777777" w:rsidR="002401A2" w:rsidRPr="001B1FD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F41503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Устав муниципального учреждения, а также вносимые в него изменения утверждаются постановлением администрации</w:t>
      </w:r>
      <w:r w:rsidRPr="00C05F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7AE714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Устав муниципального учреждения должен содержать: </w:t>
      </w:r>
    </w:p>
    <w:p w14:paraId="7A3D2FF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общие положения, устанавливающие в том числе: наименование муниципального учреждения, указание тип</w:t>
      </w:r>
      <w:r>
        <w:rPr>
          <w:rFonts w:ascii="Times New Roman" w:hAnsi="Times New Roman" w:cs="Times New Roman"/>
          <w:color w:val="auto"/>
          <w:sz w:val="28"/>
          <w:szCs w:val="28"/>
        </w:rPr>
        <w:t>а,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информацию о месте нахождения муниципального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наименование учредителя и сведения о собственнике имущества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учреждения, наименование органа местного самоуправления, осуществляющего функции и полномочия учредителя и собственника имущества муниципального учреждения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18673D4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предмет и цели деятельности муниципального учреждения, а также исчерпывающий перечень видов деятельности (с указанием основных видов деятельности и иных видов деятельности, не являющихся основными, в том числе осуществляемые за плату и приносящие доход), которые муниципальное учреждение вправе осуществлять в соответствии с целями, для достижения которых оно создано; </w:t>
      </w:r>
    </w:p>
    <w:p w14:paraId="4BA5A49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раздел об организации деятельности и управлении муниципальным учреждением, содержащий в том числе сведения о структуре, компетенции органов управления муниципального учреждения, порядок их формирования, сроки полномочий и порядок деятельности таких органов, а также положения об ответственности, правах и обязанностях руководителя учреждения; </w:t>
      </w:r>
    </w:p>
    <w:p w14:paraId="2CA7A3E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раздел об имуществе и финансовом обеспечении муниципального учреждения, содержащий в том числе: </w:t>
      </w:r>
    </w:p>
    <w:p w14:paraId="36486CA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1) источники формирования имущества муниципального учреждения; </w:t>
      </w:r>
    </w:p>
    <w:p w14:paraId="137C127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2) порядок распоряжения имуществом, приобретенным муниципальным учреждением (за исключением имущества, приобретенного за счет средств, выделенных учреждению собственником на приобретение такого имущества); </w:t>
      </w:r>
    </w:p>
    <w:p w14:paraId="19DC242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3) порядок осуществления крупных сделок и сделок, в совершении которых имеется заинтересованность; </w:t>
      </w:r>
    </w:p>
    <w:p w14:paraId="2D63173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4) запрет на совершение сделок, возможными последствиями которых является отчуждение или обременение имущества, закрепленного за муниципальным учреждением, или имущества, приобретенного за счет средств, выделенных этому муниципальному учреждению из бюджета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, если иное не установлено законодательством Российской Федерации; </w:t>
      </w:r>
    </w:p>
    <w:p w14:paraId="4D7DDA1D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5) положения об открытии лицевых счетов муниципального учреждения, а также об иных счетах, открываемых муниципальному учреждению в соответствии с законодательством Российской Федерации; </w:t>
      </w:r>
    </w:p>
    <w:p w14:paraId="70257B8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положения о ликвидации, реорганизации и изменении типа существующего муниципального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и порядке использования имущества в случае ликвидации муниципального учреждения; </w:t>
      </w:r>
    </w:p>
    <w:p w14:paraId="6900C095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сведения о филиалах и представительствах муниципального учреждения (при наличии);</w:t>
      </w:r>
    </w:p>
    <w:p w14:paraId="5CE90C8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– порядок внесения изменений и дополнений в устав муниципального учреждения; </w:t>
      </w:r>
    </w:p>
    <w:p w14:paraId="7392DFF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иные предусмотренные законодательством Российской Федерации сведения. </w:t>
      </w:r>
    </w:p>
    <w:p w14:paraId="64A83FF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При изменении типа существующего муниципального учреждения устав муниципального учреждения должен содержать следующие сведения: </w:t>
      </w:r>
    </w:p>
    <w:p w14:paraId="25AB744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наименование муниципального учреждения, содержащее указание на характер его деятельности, а также на собственника его имущества;</w:t>
      </w:r>
    </w:p>
    <w:p w14:paraId="3D977C97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указание на тип муниципального учреждения;</w:t>
      </w:r>
    </w:p>
    <w:p w14:paraId="77936F50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– место нахождения муниципального учреждения;</w:t>
      </w:r>
    </w:p>
    <w:p w14:paraId="6E2254A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–сведения об органе местного самоуправления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осуществляющем функции и полномочия учредителя муниципального учреждения; </w:t>
      </w:r>
    </w:p>
    <w:p w14:paraId="3617AAE5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предмет и цели деятельности муниципального учреждения; </w:t>
      </w:r>
    </w:p>
    <w:p w14:paraId="4503EDA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–исчерпывающий перечень видов деятельности, которые муниципальное учреждение вправе осуществлять в соответствии с целями, для достижения которых оно создано; </w:t>
      </w:r>
    </w:p>
    <w:p w14:paraId="42C01C8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–сведения о филиалах, представительствах муниципального учреждения; </w:t>
      </w:r>
    </w:p>
    <w:p w14:paraId="5F13DF47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–структура, компетенция органов муниципального учреждения, порядок их формирования, сроки полномочий и порядок деятельности таких органов; </w:t>
      </w:r>
    </w:p>
    <w:p w14:paraId="18699E6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иные предусмотренные федеральными законами сведения. </w:t>
      </w:r>
    </w:p>
    <w:p w14:paraId="26EDC52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Устав муниципального учреждения, изменения и дополнения, внесенные в устав муниципального учреждения, или устав муниципального учреждения в новой редакции подлежат государственной регистрации в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органе, осуществляющем государственную регистрацию юридических лиц,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 </w:t>
      </w:r>
    </w:p>
    <w:p w14:paraId="0AB25CA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99AF42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IV. Порядок определения состава имущества, закрепляемого за муниципальным учреждением</w:t>
      </w:r>
    </w:p>
    <w:p w14:paraId="5DE57E72" w14:textId="77777777" w:rsidR="002401A2" w:rsidRPr="001B1FD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30C4D7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Источниками формирования имущества муниципального учреждения в денежной и иных формах являются:</w:t>
      </w:r>
    </w:p>
    <w:p w14:paraId="11FC3563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 регулярные и единовременные поступления </w:t>
      </w:r>
      <w:r w:rsidRPr="00BC4029">
        <w:rPr>
          <w:rFonts w:ascii="Times New Roman" w:hAnsi="Times New Roman" w:cs="Times New Roman"/>
          <w:color w:val="auto"/>
          <w:sz w:val="28"/>
          <w:szCs w:val="28"/>
        </w:rPr>
        <w:t>от учредителя;</w:t>
      </w:r>
    </w:p>
    <w:p w14:paraId="1398E32C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 добровольные имущественные взносы и пожертвования; </w:t>
      </w:r>
    </w:p>
    <w:p w14:paraId="6B4FB80B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 выручка от реализации товаров, работ, услуг; </w:t>
      </w:r>
    </w:p>
    <w:p w14:paraId="6C546C83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 доходы, получаемые от собственности муниципального учреждения; </w:t>
      </w:r>
    </w:p>
    <w:p w14:paraId="7DD3DAC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–другие, не запрещенные законодательством Российской Федерации поступления. </w:t>
      </w:r>
    </w:p>
    <w:p w14:paraId="437D8BA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Имущество муниципального учреждения закрепляется за ним на праве оперативного управления в соответствии с Гражданским кодексом Российской Федерации. Право оперативного управления имуществом возникает с момента фактической передачи имущества, оформленной соответствующим актом приема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передачи. </w:t>
      </w:r>
    </w:p>
    <w:p w14:paraId="4263E49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Земельный участок, необходимый для выполнения муниципальным учреждением своих уставных задач, предоставляется ему на праве постоянного (бессрочного) пользования. </w:t>
      </w:r>
    </w:p>
    <w:p w14:paraId="0D44EA38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Муниципальное учреждение владеет, пользуется имуществом в пределах, установленных Федеральными законами от 12 января 1996 года № 7-ФЗ «О некоммерческих организациях»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целями своей деятельности, назначением этого имущества и, если иное не установлено указанными федеральными законами, распоряжается этим имуществом с согласия собственника этого имущества, в том числе осуществляет его списание. </w:t>
      </w:r>
    </w:p>
    <w:p w14:paraId="27DA21C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22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поселения. </w:t>
      </w:r>
    </w:p>
    <w:p w14:paraId="764E114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 несет перед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муниципальным учреждением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ответственность в размере убытков, причиненных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муниципальному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учреждению в результате совершения крупной сделки с нарушением требований законодательства Российской Федерации, независимо от того, была ли эта сделка признана недействительной. </w:t>
      </w:r>
    </w:p>
    <w:p w14:paraId="2BF8B52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702AF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702AF">
        <w:rPr>
          <w:rFonts w:ascii="Times New Roman" w:hAnsi="Times New Roman" w:cs="Times New Roman"/>
          <w:color w:val="auto"/>
          <w:sz w:val="28"/>
          <w:szCs w:val="28"/>
        </w:rPr>
        <w:t>. Муниципальные учреждения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 Российской Федерации.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4B024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В случае сдачи в аренду с согласия учредителя недвижимого имущества, закрепленного за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муниципальным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учреждением учредителем или приобретенного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муниципальным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 </w:t>
      </w:r>
    </w:p>
    <w:p w14:paraId="7BA2EE2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Собственник имущества вправе изъять излишнее, неиспользуемое или используемое не по назначению имущество, закрепленное им за муниципальным учреждением либо приобретенное муниципальным учреждением за счет средств, выделенных ему </w:t>
      </w:r>
      <w:r w:rsidRPr="00BC4029">
        <w:rPr>
          <w:rFonts w:ascii="Times New Roman" w:hAnsi="Times New Roman" w:cs="Times New Roman"/>
          <w:color w:val="auto"/>
          <w:sz w:val="28"/>
          <w:szCs w:val="28"/>
        </w:rPr>
        <w:t>собственником имущества на приобретение этого имущества. Имуществом, изъятым у муниципального учреждения, собственник этого имущества вправе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распорядиться по своему усмотрению. </w:t>
      </w:r>
    </w:p>
    <w:p w14:paraId="3496328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1DCE26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V. Управление муниципальными учреждениями</w:t>
      </w:r>
    </w:p>
    <w:p w14:paraId="6F7A3E8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BCA545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27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Муниципальное учреждение осуществляет свою деятельность в соответствии с предметом и целями деятельности, определенными в соответствии с законами Российской Федерации,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Орловской области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и муниципальными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нормативными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самоуправления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и уставом муниципального учреждения.</w:t>
      </w:r>
    </w:p>
    <w:p w14:paraId="431D155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К исключительной компетенции учредителя в области управления муниципальным учреждением относятся: </w:t>
      </w:r>
    </w:p>
    <w:p w14:paraId="4DC7A8A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определение цели и основных видов деятельности муниципального учреждения; </w:t>
      </w:r>
    </w:p>
    <w:p w14:paraId="7F9EF665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утверждение устава муниципального учреждения и/или внесение изменений/дополнений в устав;</w:t>
      </w:r>
    </w:p>
    <w:p w14:paraId="105F831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– дает согласие на создание и ликвидацию филиалов муниципального учреждения, открытие и закрытие его представительств;</w:t>
      </w:r>
    </w:p>
    <w:p w14:paraId="3B33FF1D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–назначение руководителя муниципального учреждения и прекращение его полномочий, а также заключение и прекр</w:t>
      </w:r>
      <w:r>
        <w:rPr>
          <w:rFonts w:ascii="Times New Roman" w:hAnsi="Times New Roman" w:cs="Times New Roman"/>
          <w:color w:val="auto"/>
          <w:sz w:val="28"/>
          <w:szCs w:val="28"/>
        </w:rPr>
        <w:t>ащение трудового договора с ним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4CED08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–установление надбавок и доплат к должностному окладу руководителя; </w:t>
      </w:r>
    </w:p>
    <w:p w14:paraId="1D21BDF5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установление выплат стимулирующего характера (в том числе премирование) руководителю; </w:t>
      </w:r>
    </w:p>
    <w:p w14:paraId="3281125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утверждение положений об оплате труда и о порядке премирования руководителя муниципального учреждения и согласование положения об оплате труда и о порядке премирования работников муниципального учреждения; </w:t>
      </w:r>
    </w:p>
    <w:p w14:paraId="1CAA094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наложение на руководителя муниципального учреждения дисциплинарных взысканий, его награждение и поощрение; </w:t>
      </w:r>
    </w:p>
    <w:p w14:paraId="42337317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согласование штатного расписания муниципального учреждения; </w:t>
      </w:r>
    </w:p>
    <w:p w14:paraId="4AD301F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–определение приоритетных направлений деятельности муниципального учреждения; </w:t>
      </w:r>
    </w:p>
    <w:p w14:paraId="1BFF1495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– направление руководителя муниципального учреждения в служебные командировки;</w:t>
      </w:r>
    </w:p>
    <w:p w14:paraId="23C56648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– утверждение бюджетной сметы; </w:t>
      </w:r>
    </w:p>
    <w:p w14:paraId="66F19CF0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утверждение передаточного акта или разделительного баланса при реорганизации муниципального учреждения;</w:t>
      </w:r>
    </w:p>
    <w:p w14:paraId="5E1E99A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–назначение ликвидационной комиссии и утверждение промежуточного ликвидационного и ликвидационного балансов; </w:t>
      </w:r>
    </w:p>
    <w:p w14:paraId="56F955D0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передача муниципальному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муниципального учреждения; </w:t>
      </w:r>
    </w:p>
    <w:p w14:paraId="365DE49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изъятие муниципального имущества из оперативного управления муниципального учреждения; </w:t>
      </w:r>
    </w:p>
    <w:p w14:paraId="4B17D23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рассмотрение предложений и принятие решений о реорганизации и/или ликвидации муниципального учреждения, а также об изменении его типа; </w:t>
      </w:r>
    </w:p>
    <w:p w14:paraId="6BE7915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согласование в случаях, предусмотренных законодательством Российской Федерации, совершения крупных сделок, сделок, в совершении которых имеется заинтересованность, и иных сделок; </w:t>
      </w:r>
    </w:p>
    <w:p w14:paraId="2DC0AEB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решение иных вопросов, предусмотренных законодательством Российской Федерации. </w:t>
      </w:r>
    </w:p>
    <w:p w14:paraId="53FCA8E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29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К компетенции руководителя муниципального учреждения относятся вопросы осуществления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текущего руководства деятельностью муниципального учреждения, за исключением вопросов, отнесенных законодательством Российской Федерации или настоящим Порядком к компетенции учредителя. </w:t>
      </w:r>
    </w:p>
    <w:p w14:paraId="1EE9A09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Руководитель муниципального учреждения подотчетен в своей деятельности учредителю. </w:t>
      </w:r>
    </w:p>
    <w:p w14:paraId="03C3349A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31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Полномочия руководителя муниципального учреждения:</w:t>
      </w:r>
    </w:p>
    <w:p w14:paraId="72C5A6B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– осуществляет свою деятельность на основании заключенного с учредителем трудового договора; </w:t>
      </w:r>
    </w:p>
    <w:p w14:paraId="2399080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действует от имени муниципального учреждения без доверенности, представляет его интересы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ородского поселения и за его пределами, совершает сделки; </w:t>
      </w:r>
    </w:p>
    <w:p w14:paraId="40D6D1A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утверждает штатное расписание по согласованию с учредителем, годовую бухгалтерскую отчетность муниципального учреждения, внутренние документы, регламентирующие деятельность муниципального учреждения, издает приказы, действующие в рамках муниципального учреждения; </w:t>
      </w:r>
    </w:p>
    <w:p w14:paraId="0C3517C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назначает на должность и освобождает от должности работников, заключает с ними трудовые договоры; </w:t>
      </w:r>
    </w:p>
    <w:p w14:paraId="6BDF1F8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утверждает должностные инструкции работников муниципального учреждения; </w:t>
      </w:r>
    </w:p>
    <w:p w14:paraId="69C8D115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 утверждает положение об оплате труда и о порядке премирования работников муниципального учреждения по согласованию с учредителем;</w:t>
      </w:r>
    </w:p>
    <w:p w14:paraId="580A136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– применяет поощрения за труд, принимает и снимает дисциплинарные взыскания в отношении работников муниципального учреждения; </w:t>
      </w:r>
    </w:p>
    <w:p w14:paraId="15984605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статистической; </w:t>
      </w:r>
    </w:p>
    <w:p w14:paraId="0DC2E63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– реализует меры по предупреждению коррупции в соответствии со ст. 13.3 Федерального закона от 25 декабря 2008 года № 273-ФЗ «О противодействии коррупции»; </w:t>
      </w:r>
    </w:p>
    <w:p w14:paraId="0907836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выполняет другие функции, вытекающие из устава муниципального учреждения и трудового договора, не противоречащие законодательству Российской Федерации. </w:t>
      </w:r>
    </w:p>
    <w:p w14:paraId="00481C8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Руководитель муниципального учреждения несет в установленном законодательством Российской Федерации порядке ответственность за убытки, причиненные муниципальному учреждению его виновными действиями (бездействием), в том числе в случае утраты имущества муниципального учреждения. </w:t>
      </w:r>
    </w:p>
    <w:p w14:paraId="697BE772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16AF048" w14:textId="77777777" w:rsidR="002401A2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VI. Реорганизация муниципального учреждения</w:t>
      </w:r>
    </w:p>
    <w:p w14:paraId="0E90E9A7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86069E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Реорганизация муниципального учреждения может быть осуществлена в форме слияния, присоединения, разделения, выделения и преобразования. </w:t>
      </w:r>
    </w:p>
    <w:p w14:paraId="55CCCD7D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Решение о реорганизации муниципального учреждения в форме слияния, присоединения, разделения, выделения и преобразования принимается в порядке, аналогичном порядку создания муниципального учреждения путем его учреждения. </w:t>
      </w:r>
    </w:p>
    <w:p w14:paraId="2CF4222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Указанное решение должно содержать: </w:t>
      </w:r>
    </w:p>
    <w:p w14:paraId="2CD01C8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наименование муниципальных учреждений, участвующих в процессе реорганизации, с указанием их типов; </w:t>
      </w:r>
    </w:p>
    <w:p w14:paraId="46E3040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форму реорганизации; </w:t>
      </w:r>
    </w:p>
    <w:p w14:paraId="0E1ED8C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наименование муниципального учреждения (учреждений) после завершения процесса реорганизации; </w:t>
      </w:r>
    </w:p>
    <w:p w14:paraId="506F791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–наименование органа местного самоуправления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, осуществляющего функции и полномочия учредителя реорганизуемого муниципального учреждения (учреждений);</w:t>
      </w:r>
    </w:p>
    <w:p w14:paraId="5F85AB5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–информацию об изменении (сохранении) основных целей деятельности реорганизуемого муниципального учреждения (учреждений); </w:t>
      </w:r>
    </w:p>
    <w:p w14:paraId="260C1595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–информацию об изменении (сохранении) предельной штатной численности; </w:t>
      </w:r>
    </w:p>
    <w:p w14:paraId="38A4C63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перечень мероприятий по реорганизации муниципального учреждения с указанием сроков их проведения. </w:t>
      </w:r>
    </w:p>
    <w:p w14:paraId="245480E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Слиянием муниципальных учреждений признается создание нового муниципального учреждения с переходом к нему прав и обязанностей двух или нескольких муниципальных учреждений и прекращением деятельности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последних.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или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иное уполномоченное им лицо утверждает передаточный акт, утверждает устав вновь возникшего муниципального учреждения и назначает его руководителя. При слиянии муниципальных учреждений права и обязанности каждого из них переходят к вновь возникшему муниципальному учреждению в соответствии с передаточным актом. </w:t>
      </w:r>
    </w:p>
    <w:p w14:paraId="58E1C06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37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Присоединением к муниципальному учреждению признается прекращение одного или нескольких муниципальных учреждений с переходом их прав и обязанностей к муниципальному учреждению, к которому осуществляется присоединение.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или иное уполномоченное им лицо утверждает передаточный акт, утверждает изменения и дополнения в устав муниципального учреждения, к которому осуществляется присоединение, и при необходимости назначает руководителя этого муниципального учреждения. При присоединении одного или нескольких муниципальных учреждений к другому муниципальному учреждению к последнему переходят права и обязанности присоединенных муниципальных учреждений в соответствии с передаточным актом. </w:t>
      </w:r>
    </w:p>
    <w:p w14:paraId="679E5EB8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38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Разделением муниципальных учреждений признается прекращение муниципального учреждения с переходом его прав и обязанностей к вновь созданным муниципальным учреждениям.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или иное уполномоченное им лицо утверждает разделительный баланс, утверждает уставы вновь созданных муниципальных учреждений и назначает их руководителей. При разделении муниципального учреждения его права и обязанности переходят к вновь созданным муниципальным учреждениям в соответствии с разделительным балансом. </w:t>
      </w:r>
    </w:p>
    <w:p w14:paraId="41A4A0F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39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Выделением из муниципального учреждения признается создание одного или нескольких муниципальных учреждений с переходом к каждому из них части прав и обязанностей реорганизованного муниципального учреждения без прекращения последнего.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или иное уполномоченное им лицо утверждает разделительный баланс, утверждает уставы вновь созданных муниципальных учреждений и назначает их руководителей, а также утверждает изменения и дополнения в устав реорганизованного муниципального учреждения и при необходимости назначает его руководителя. </w:t>
      </w:r>
    </w:p>
    <w:p w14:paraId="63C11C8B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Преобразование муниципальных учреждений в некоммерческие организации иных форм или хозяйственное общество допускается в случаях и в порядке, которые установлены Федеральным законом от 12 января 1996 года № 7-ФЗ «О некоммерческих организациях».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или иное уполномоченное им лицо утверждает передаточный акт, утверждает устав вновь созданной организации и назначает ее руководителя. При преобразовании муниципального учреждения к вновь возникшей организации переходят права и обязанности реорганизованного муниципального учреждения в соответствии с передаточным актом. </w:t>
      </w:r>
    </w:p>
    <w:p w14:paraId="0270EC66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В течение трех рабочих дней после даты принятия решения о реорганизации муниципального учреждения оно обязано уведомить в письменной форме уполномоченный государственный орган, осуществляющий государственную регистрацию юридических лиц, о начале процедуры реорганизации с указанием формы реорганизации.</w:t>
      </w:r>
    </w:p>
    <w:p w14:paraId="4129A7B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При реорганизации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убытков. </w:t>
      </w:r>
    </w:p>
    <w:p w14:paraId="7615280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Изменения в устав, вносимые в связи с реорганизацией муниципальных учреждений, утверждается в соответствии с разделом III настоящего Порядка. </w:t>
      </w:r>
    </w:p>
    <w:p w14:paraId="24AE4727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44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Муниципальное учреждение считается реорганизованным, за исключением случаев реорганизации в форме присоединения, с момента государственной регистрации, вновь возникшей(их) организации (организаций). При реорганизации муниципального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 </w:t>
      </w:r>
    </w:p>
    <w:p w14:paraId="4CEC612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Государственная регистрация вновь возникшей в результате реорганизации организации (организаций) и внесение в единый государственный реестр юридических лиц записи о прекращении деятельности реорганизованного муниципального учреждения (муниципальных учреждений) осуществляются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14:paraId="2357378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46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Реорганизованные муниципальные учреждения в десятидневный срок после их государственной регистрации представляют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учредителю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необходимую информацию о регистрационных действиях в отношении реорганизуемых муниципальных учреждений. </w:t>
      </w:r>
    </w:p>
    <w:p w14:paraId="63F94E1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36B135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VII. Изменение типа муниципального учреждения</w:t>
      </w:r>
    </w:p>
    <w:p w14:paraId="43393610" w14:textId="77777777" w:rsidR="002401A2" w:rsidRPr="001B1FD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DBEEBD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47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Изменение типа существующего муниципального учреждения не является его реорганизацией. При изменении типа существующего муниципального учреждения в его устав вносятся соответствующие изменения в соответствии с разделом III настоящего Порядка. </w:t>
      </w:r>
    </w:p>
    <w:p w14:paraId="046283DC" w14:textId="77777777" w:rsidR="002401A2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48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Решение об изменении типа существующего муниципального учреждения принимается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Главой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 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в форме постановления по инициативе отраслевого структурного подразделения или руководителя муниципального учреждения.</w:t>
      </w:r>
    </w:p>
    <w:p w14:paraId="52692F1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49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Постановление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об изменении типа существующего муниципального учреждения в целях создания муниципального бюджетного или казенного учреждения должно содержать: </w:t>
      </w:r>
    </w:p>
    <w:p w14:paraId="283F7618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– наименование существующего муниципального учреждения с указанием его типа; </w:t>
      </w:r>
    </w:p>
    <w:p w14:paraId="25A2452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наименование создаваемого муниципального учреждения с указанием его типа; </w:t>
      </w:r>
    </w:p>
    <w:p w14:paraId="5D446347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наименование органа местного самоуправления, осуществляющего функции и полномочия учредителя создаваемого муниципального учреждения; </w:t>
      </w:r>
    </w:p>
    <w:p w14:paraId="23A180C6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информацию об изменении (сохранении) основных целей деятельности муниципального учреждения; </w:t>
      </w:r>
    </w:p>
    <w:p w14:paraId="05D5E79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информацию об изменении (сохранении) предельной штатной численности; </w:t>
      </w:r>
    </w:p>
    <w:p w14:paraId="7A21BC5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перечень мероприятий по созданию муниципального учреждения путем изменения типа. </w:t>
      </w:r>
    </w:p>
    <w:p w14:paraId="7B43D39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7419FEE1" w14:textId="77777777" w:rsidR="002401A2" w:rsidRPr="001B1FD5" w:rsidRDefault="002401A2" w:rsidP="0092376F">
      <w:pPr>
        <w:widowControl/>
        <w:tabs>
          <w:tab w:val="left" w:pos="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FD5">
        <w:rPr>
          <w:rFonts w:ascii="Times New Roman" w:hAnsi="Times New Roman" w:cs="Times New Roman"/>
          <w:color w:val="auto"/>
          <w:sz w:val="28"/>
          <w:szCs w:val="28"/>
        </w:rPr>
        <w:t>VIII. Ликвидация муниципальных учреждений</w:t>
      </w:r>
    </w:p>
    <w:p w14:paraId="2453FDA5" w14:textId="77777777" w:rsidR="002401A2" w:rsidRPr="001B1FD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3658D1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Муниципальное учреждение может быть ликвидировано в следующих случаях: </w:t>
      </w:r>
    </w:p>
    <w:p w14:paraId="50FA1467" w14:textId="77777777" w:rsidR="002401A2" w:rsidRPr="003C302D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 xml:space="preserve">– по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24EDA26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302D">
        <w:rPr>
          <w:rFonts w:ascii="Times New Roman" w:hAnsi="Times New Roman" w:cs="Times New Roman"/>
          <w:color w:val="auto"/>
          <w:sz w:val="28"/>
          <w:szCs w:val="28"/>
        </w:rPr>
        <w:tab/>
        <w:t>– по решению суда по основаниям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и в порядке, которые установлены Гражданским кодексом Российской Федерации и иными федеральными законами. </w:t>
      </w:r>
    </w:p>
    <w:p w14:paraId="4B7B8A2E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Ликвидация муниципального учреждения влечет за собой прекращение его деятельности без перехода прав и обязанностей в порядке правопреемства к другим лицам. </w:t>
      </w:r>
    </w:p>
    <w:p w14:paraId="5D70D4D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52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принятия решения о ликвидации муниципального учреждения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5D1AF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>или орган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, принявшие решение о ликвидации муниципального учреждения, назначает ликвидационную комиссию, устанавливает порядок и сроки ликвидации муниципального учреждения в соответствии с законод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ательством Российской Федерации и 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 подготовку соответствующего проекта постановления 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Кромского района Орловской области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о ликвидации муниципального учреждения. </w:t>
      </w:r>
    </w:p>
    <w:p w14:paraId="4CA2E712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53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С момента назначения ликвидационной комиссии к ней переходят полномочия по управлению делами муниципального учреждения. Ликвидационная комиссия от имени ликвидируемого муниципального учреждения выступает в суде. </w:t>
      </w:r>
    </w:p>
    <w:p w14:paraId="20876DA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54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D6910">
        <w:rPr>
          <w:rFonts w:ascii="Times New Roman" w:hAnsi="Times New Roman" w:cs="Times New Roman"/>
          <w:color w:val="auto"/>
          <w:sz w:val="28"/>
          <w:szCs w:val="28"/>
        </w:rPr>
        <w:t>Ликвидационная комиссия помещает в органах печати, в которых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публикуются данные о государственной регистрации юридических лиц, публикацию о ликвидации муниципального учреждения, порядке и сроке заявления требований ее кредиторами. Срок заявления требований кредиторами не может быть менее чем два месяца со дня публикации о ликвидации муниципального учреждения. </w:t>
      </w:r>
    </w:p>
    <w:p w14:paraId="0685E6BA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55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>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муниципального учреждения. При ликвидации муниципального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убытков. </w:t>
      </w:r>
    </w:p>
    <w:p w14:paraId="59F11F3F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56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муниципального учреждения, перечне предъявленных кредиторами требований, а также о результатах их рассмотрения. Промежуточный ликвидационный баланс утверждается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либо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органом администрации, на который главой возложены такие полномочия, либо органом, принявшим решение о его ликвидации. </w:t>
      </w:r>
    </w:p>
    <w:p w14:paraId="12489E23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57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Если имеющиеся у ликвидируемого муниципального учреждения денежные средства недостаточны для удовлетворения требований кредиторов, ликвидационная комиссия осуществляет продажу имущества муниципального учреждения с публичных торгов в порядке, установленном для исполнения судебных решений. </w:t>
      </w:r>
    </w:p>
    <w:p w14:paraId="06E76DEC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58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Выплата денежных сумм кредиторам ликвидируемого муниципального учреждения производится ликвидационной комиссией в порядке очередности, установленной Гражданским кодексом Российской Федерации,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 </w:t>
      </w:r>
    </w:p>
    <w:p w14:paraId="7770BBF7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59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После завершения расчетов с кредиторами ликвидационная комиссия составляет ликвидационный баланс, который 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Короськовского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Pr="003C302D">
        <w:rPr>
          <w:rFonts w:ascii="Times New Roman" w:hAnsi="Times New Roman" w:cs="Times New Roman"/>
          <w:color w:val="auto"/>
          <w:sz w:val="28"/>
          <w:szCs w:val="28"/>
        </w:rPr>
        <w:t xml:space="preserve"> либо органом администрации, на который главой возложены такие полномочия, либо органом, принявшим решение о его ликвидации.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AE7ECA4" w14:textId="77777777" w:rsidR="002401A2" w:rsidRPr="00110725" w:rsidRDefault="002401A2" w:rsidP="0092376F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Имущество муниципального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муниципального учреждения, передается ликвидационной комиссией собственнику имущества. </w:t>
      </w:r>
    </w:p>
    <w:p w14:paraId="6E6E176F" w14:textId="77777777" w:rsidR="002401A2" w:rsidRDefault="002401A2" w:rsidP="0092376F">
      <w:pPr>
        <w:widowControl/>
        <w:tabs>
          <w:tab w:val="left" w:pos="0"/>
        </w:tabs>
        <w:jc w:val="both"/>
      </w:pPr>
      <w:r w:rsidRPr="00110725">
        <w:rPr>
          <w:rFonts w:ascii="Times New Roman" w:hAnsi="Times New Roman" w:cs="Times New Roman"/>
          <w:color w:val="auto"/>
          <w:sz w:val="28"/>
          <w:szCs w:val="28"/>
        </w:rPr>
        <w:tab/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10725">
        <w:rPr>
          <w:rFonts w:ascii="Times New Roman" w:hAnsi="Times New Roman" w:cs="Times New Roman"/>
          <w:color w:val="auto"/>
          <w:sz w:val="28"/>
          <w:szCs w:val="28"/>
        </w:rPr>
        <w:t xml:space="preserve">. Ликвидация муниципального учреждения считается завершенной, а муниципальное учреждение – прекратившим существование после внесения об этом записи в единый государственный реестр юридических лиц. </w:t>
      </w:r>
    </w:p>
    <w:sectPr w:rsidR="002401A2" w:rsidSect="00F4676D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0F62"/>
    <w:multiLevelType w:val="hybridMultilevel"/>
    <w:tmpl w:val="C3F66038"/>
    <w:lvl w:ilvl="0" w:tplc="44F86C7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7A7B10DD"/>
    <w:multiLevelType w:val="multilevel"/>
    <w:tmpl w:val="8208E0D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 w16cid:durableId="877083015">
    <w:abstractNumId w:val="1"/>
  </w:num>
  <w:num w:numId="2" w16cid:durableId="161521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C5E"/>
    <w:rsid w:val="00011B52"/>
    <w:rsid w:val="00034627"/>
    <w:rsid w:val="00041506"/>
    <w:rsid w:val="00077EDA"/>
    <w:rsid w:val="00083DD9"/>
    <w:rsid w:val="000C10E3"/>
    <w:rsid w:val="00110725"/>
    <w:rsid w:val="00141FA6"/>
    <w:rsid w:val="001444C8"/>
    <w:rsid w:val="0017769C"/>
    <w:rsid w:val="001B1FD5"/>
    <w:rsid w:val="001B52A6"/>
    <w:rsid w:val="001D445B"/>
    <w:rsid w:val="002401A2"/>
    <w:rsid w:val="00243A45"/>
    <w:rsid w:val="002460F8"/>
    <w:rsid w:val="0028495E"/>
    <w:rsid w:val="002B20DB"/>
    <w:rsid w:val="002D6910"/>
    <w:rsid w:val="00302412"/>
    <w:rsid w:val="00307FCE"/>
    <w:rsid w:val="00336C88"/>
    <w:rsid w:val="003619E0"/>
    <w:rsid w:val="00384B8A"/>
    <w:rsid w:val="003A4BDC"/>
    <w:rsid w:val="003C302D"/>
    <w:rsid w:val="003E4560"/>
    <w:rsid w:val="00411FBE"/>
    <w:rsid w:val="004332BF"/>
    <w:rsid w:val="004504E9"/>
    <w:rsid w:val="00490FCB"/>
    <w:rsid w:val="004A0212"/>
    <w:rsid w:val="004D171A"/>
    <w:rsid w:val="004E7209"/>
    <w:rsid w:val="00516A04"/>
    <w:rsid w:val="005318E6"/>
    <w:rsid w:val="005339EF"/>
    <w:rsid w:val="00574D94"/>
    <w:rsid w:val="005C423B"/>
    <w:rsid w:val="005D1AF9"/>
    <w:rsid w:val="0060308D"/>
    <w:rsid w:val="00623088"/>
    <w:rsid w:val="00667D60"/>
    <w:rsid w:val="00674E37"/>
    <w:rsid w:val="00696C95"/>
    <w:rsid w:val="006B3C17"/>
    <w:rsid w:val="006D0D3E"/>
    <w:rsid w:val="006D4FA7"/>
    <w:rsid w:val="006E0C0F"/>
    <w:rsid w:val="007074A8"/>
    <w:rsid w:val="007405F0"/>
    <w:rsid w:val="007A2B0D"/>
    <w:rsid w:val="007C3D6D"/>
    <w:rsid w:val="007D6FA5"/>
    <w:rsid w:val="007D7985"/>
    <w:rsid w:val="00805FFA"/>
    <w:rsid w:val="00873084"/>
    <w:rsid w:val="008B2C9C"/>
    <w:rsid w:val="0092376F"/>
    <w:rsid w:val="009435C8"/>
    <w:rsid w:val="00946922"/>
    <w:rsid w:val="0095372F"/>
    <w:rsid w:val="00960597"/>
    <w:rsid w:val="00967D3E"/>
    <w:rsid w:val="00975D07"/>
    <w:rsid w:val="009D6029"/>
    <w:rsid w:val="009E6CBC"/>
    <w:rsid w:val="009F2A85"/>
    <w:rsid w:val="00A327DC"/>
    <w:rsid w:val="00A702AF"/>
    <w:rsid w:val="00AA5C7E"/>
    <w:rsid w:val="00AB27E1"/>
    <w:rsid w:val="00AB5444"/>
    <w:rsid w:val="00AC33FF"/>
    <w:rsid w:val="00AD1F37"/>
    <w:rsid w:val="00AE1542"/>
    <w:rsid w:val="00AE1F55"/>
    <w:rsid w:val="00AF64E7"/>
    <w:rsid w:val="00B3413D"/>
    <w:rsid w:val="00BC4029"/>
    <w:rsid w:val="00BE61D4"/>
    <w:rsid w:val="00C05FA4"/>
    <w:rsid w:val="00C329D7"/>
    <w:rsid w:val="00C3447F"/>
    <w:rsid w:val="00C515AA"/>
    <w:rsid w:val="00C83372"/>
    <w:rsid w:val="00D4799F"/>
    <w:rsid w:val="00D47D54"/>
    <w:rsid w:val="00DD56D5"/>
    <w:rsid w:val="00E11159"/>
    <w:rsid w:val="00EC0AA4"/>
    <w:rsid w:val="00ED5318"/>
    <w:rsid w:val="00ED6276"/>
    <w:rsid w:val="00EF6914"/>
    <w:rsid w:val="00F42A87"/>
    <w:rsid w:val="00F4676D"/>
    <w:rsid w:val="00F50AA7"/>
    <w:rsid w:val="00F53E2F"/>
    <w:rsid w:val="00F67C5E"/>
    <w:rsid w:val="00F850A8"/>
    <w:rsid w:val="00FA0099"/>
    <w:rsid w:val="00FC0B13"/>
    <w:rsid w:val="00FC4E24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1176D"/>
  <w15:docId w15:val="{73014FA6-F20D-4615-A473-4A9669B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13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FC0B1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FC0B1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FC0B1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C0B13"/>
    <w:pPr>
      <w:shd w:val="clear" w:color="auto" w:fill="FFFFFF"/>
      <w:spacing w:after="420" w:line="24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uiPriority w:val="99"/>
    <w:rsid w:val="00FC0B13"/>
    <w:pPr>
      <w:shd w:val="clear" w:color="auto" w:fill="FFFFFF"/>
      <w:spacing w:before="420" w:after="4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C0B13"/>
    <w:pPr>
      <w:shd w:val="clear" w:color="auto" w:fill="FFFFFF"/>
      <w:spacing w:before="420" w:after="420" w:line="24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04E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BodyTextChar">
    <w:name w:val="Body Text Char"/>
    <w:uiPriority w:val="99"/>
    <w:locked/>
    <w:rsid w:val="004504E9"/>
    <w:rPr>
      <w:rFonts w:ascii="Times New Roman" w:hAnsi="Times New Roman"/>
      <w:sz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4504E9"/>
    <w:pPr>
      <w:shd w:val="clear" w:color="auto" w:fill="FFFFFF"/>
      <w:spacing w:before="60" w:after="42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411FBE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1">
    <w:name w:val="Основной текст Знак1"/>
    <w:uiPriority w:val="99"/>
    <w:semiHidden/>
    <w:rsid w:val="004504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504E9"/>
    <w:pPr>
      <w:ind w:left="720"/>
      <w:contextualSpacing/>
    </w:pPr>
  </w:style>
  <w:style w:type="paragraph" w:styleId="a6">
    <w:name w:val="Normal (Web)"/>
    <w:basedOn w:val="a"/>
    <w:uiPriority w:val="99"/>
    <w:semiHidden/>
    <w:rsid w:val="00307F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8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13</Pages>
  <Words>4617</Words>
  <Characters>26323</Characters>
  <Application>Microsoft Office Word</Application>
  <DocSecurity>0</DocSecurity>
  <Lines>219</Lines>
  <Paragraphs>61</Paragraphs>
  <ScaleCrop>false</ScaleCrop>
  <Company/>
  <LinksUpToDate>false</LinksUpToDate>
  <CharactersWithSpaces>30879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63</cp:revision>
  <cp:lastPrinted>2026-04-15T10:38:00Z</cp:lastPrinted>
  <dcterms:created xsi:type="dcterms:W3CDTF">2025-07-14T04:43:00Z</dcterms:created>
  <dcterms:modified xsi:type="dcterms:W3CDTF">2026-04-15T19:42:00Z</dcterms:modified>
</cp:coreProperties>
</file>