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CE" w:rsidRPr="004468CE" w:rsidRDefault="004468CE" w:rsidP="004468CE">
      <w:pPr>
        <w:jc w:val="right"/>
        <w:rPr>
          <w:bCs/>
        </w:rPr>
      </w:pPr>
      <w:r>
        <w:rPr>
          <w:b/>
          <w:bCs/>
        </w:rPr>
        <w:t xml:space="preserve">                                  </w:t>
      </w:r>
      <w:r w:rsidRPr="004468CE">
        <w:rPr>
          <w:bCs/>
        </w:rPr>
        <w:t xml:space="preserve">Приказ отдела образования                                    </w:t>
      </w:r>
      <w:r w:rsidRPr="004468CE">
        <w:rPr>
          <w:bCs/>
        </w:rPr>
        <w:t xml:space="preserve">               </w:t>
      </w:r>
      <w:r w:rsidRPr="004468CE">
        <w:rPr>
          <w:bCs/>
        </w:rPr>
        <w:t xml:space="preserve"> </w:t>
      </w:r>
    </w:p>
    <w:p w:rsidR="004468CE" w:rsidRPr="004468CE" w:rsidRDefault="004468CE" w:rsidP="004468CE">
      <w:pPr>
        <w:jc w:val="right"/>
        <w:rPr>
          <w:bCs/>
        </w:rPr>
      </w:pPr>
      <w:r w:rsidRPr="004468CE">
        <w:rPr>
          <w:bCs/>
        </w:rPr>
        <w:t xml:space="preserve">администрации Кромского района   администрации </w:t>
      </w:r>
    </w:p>
    <w:p w:rsidR="004468CE" w:rsidRDefault="004468CE" w:rsidP="004468CE">
      <w:pPr>
        <w:jc w:val="right"/>
        <w:rPr>
          <w:b/>
          <w:bCs/>
        </w:rPr>
      </w:pPr>
      <w:r w:rsidRPr="004468CE">
        <w:rPr>
          <w:bCs/>
        </w:rPr>
        <w:t>от « 20»  декабря  2019 г. № 240</w:t>
      </w:r>
      <w:r w:rsidRPr="004468CE">
        <w:rPr>
          <w:b/>
          <w:bCs/>
        </w:rPr>
        <w:t xml:space="preserve"> </w:t>
      </w:r>
      <w:r>
        <w:rPr>
          <w:b/>
          <w:bCs/>
        </w:rPr>
        <w:t xml:space="preserve">                           </w:t>
      </w:r>
    </w:p>
    <w:p w:rsidR="004468CE" w:rsidRPr="004468CE" w:rsidRDefault="004468CE" w:rsidP="004468CE">
      <w:pPr>
        <w:jc w:val="center"/>
        <w:rPr>
          <w:b/>
          <w:bCs/>
        </w:rPr>
      </w:pPr>
      <w:r w:rsidRPr="004468CE">
        <w:rPr>
          <w:b/>
          <w:bCs/>
        </w:rPr>
        <w:t>График  тематических проверок в системе образования Кромского района на 2020 г.</w:t>
      </w:r>
    </w:p>
    <w:p w:rsidR="004468CE" w:rsidRPr="004468CE" w:rsidRDefault="004468CE" w:rsidP="004468CE"/>
    <w:tbl>
      <w:tblPr>
        <w:tblW w:w="20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220"/>
        <w:gridCol w:w="2814"/>
        <w:gridCol w:w="1755"/>
        <w:gridCol w:w="2214"/>
        <w:gridCol w:w="2230"/>
        <w:gridCol w:w="1702"/>
        <w:gridCol w:w="2230"/>
        <w:gridCol w:w="2230"/>
      </w:tblGrid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 xml:space="preserve">№ </w:t>
            </w:r>
            <w:proofErr w:type="gramStart"/>
            <w:r w:rsidRPr="004468CE">
              <w:rPr>
                <w:b/>
                <w:bCs/>
              </w:rPr>
              <w:t>п</w:t>
            </w:r>
            <w:proofErr w:type="gramEnd"/>
            <w:r w:rsidRPr="004468CE">
              <w:rPr>
                <w:b/>
                <w:bCs/>
              </w:rPr>
              <w:t>/п</w:t>
            </w:r>
          </w:p>
        </w:tc>
        <w:tc>
          <w:tcPr>
            <w:tcW w:w="4220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Тема</w:t>
            </w:r>
          </w:p>
        </w:tc>
        <w:tc>
          <w:tcPr>
            <w:tcW w:w="2814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Наименование ОУ</w:t>
            </w:r>
          </w:p>
        </w:tc>
        <w:tc>
          <w:tcPr>
            <w:tcW w:w="1755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 xml:space="preserve">Сроки </w:t>
            </w:r>
          </w:p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рассмотрения</w:t>
            </w:r>
          </w:p>
        </w:tc>
        <w:tc>
          <w:tcPr>
            <w:tcW w:w="2214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Исполнитель</w:t>
            </w:r>
          </w:p>
        </w:tc>
        <w:tc>
          <w:tcPr>
            <w:tcW w:w="2230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 xml:space="preserve">Где </w:t>
            </w:r>
          </w:p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рассматривается</w:t>
            </w:r>
          </w:p>
        </w:tc>
        <w:tc>
          <w:tcPr>
            <w:tcW w:w="1702" w:type="dxa"/>
          </w:tcPr>
          <w:p w:rsidR="004468CE" w:rsidRPr="004468CE" w:rsidRDefault="004468CE" w:rsidP="004468CE">
            <w:pPr>
              <w:rPr>
                <w:b/>
                <w:bCs/>
              </w:rPr>
            </w:pPr>
            <w:r w:rsidRPr="004468CE">
              <w:rPr>
                <w:b/>
                <w:bCs/>
              </w:rPr>
              <w:t>Итоговый документ</w:t>
            </w:r>
          </w:p>
        </w:tc>
      </w:tr>
      <w:tr w:rsidR="004468CE" w:rsidRPr="004468CE" w:rsidTr="007725F4">
        <w:trPr>
          <w:gridAfter w:val="2"/>
          <w:wAfter w:w="4460" w:type="dxa"/>
          <w:trHeight w:val="1556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1.</w:t>
            </w:r>
          </w:p>
        </w:tc>
        <w:tc>
          <w:tcPr>
            <w:tcW w:w="4220" w:type="dxa"/>
          </w:tcPr>
          <w:p w:rsidR="004468CE" w:rsidRPr="004468CE" w:rsidRDefault="004468CE" w:rsidP="004468CE">
            <w:proofErr w:type="spellStart"/>
            <w:r w:rsidRPr="004468CE">
              <w:t>Здоровьесберегающие</w:t>
            </w:r>
            <w:proofErr w:type="spellEnd"/>
            <w:r w:rsidRPr="004468CE">
              <w:t xml:space="preserve"> условия, условия организации физкультурно-оздоровительной и спортивной работы в общеобразовательных организациях района в части реализации основных общеобразовательных программ.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</w:t>
            </w:r>
            <w:proofErr w:type="spellStart"/>
            <w:r w:rsidRPr="004468CE">
              <w:t>Гуторовская</w:t>
            </w:r>
            <w:proofErr w:type="spellEnd"/>
            <w:r w:rsidRPr="004468CE">
              <w:t xml:space="preserve"> СОШ</w:t>
            </w:r>
          </w:p>
          <w:p w:rsidR="004468CE" w:rsidRPr="004468CE" w:rsidRDefault="004468CE" w:rsidP="004468CE">
            <w:proofErr w:type="spellStart"/>
            <w:r w:rsidRPr="004468CE">
              <w:t>Семенковская</w:t>
            </w:r>
            <w:proofErr w:type="spellEnd"/>
            <w:r w:rsidRPr="004468CE">
              <w:t xml:space="preserve">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Январь</w:t>
            </w:r>
          </w:p>
        </w:tc>
        <w:tc>
          <w:tcPr>
            <w:tcW w:w="2214" w:type="dxa"/>
          </w:tcPr>
          <w:p w:rsidR="004468CE" w:rsidRPr="004468CE" w:rsidRDefault="004468CE" w:rsidP="004468CE">
            <w:r w:rsidRPr="004468CE">
              <w:t>Куприн С.А.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 xml:space="preserve"> 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2.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  Соблюдение требований  к организации государственной итоговой аттестации по основным образовательным программам среднего общего образования.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Кромская СОШ</w:t>
            </w:r>
          </w:p>
          <w:p w:rsidR="004468CE" w:rsidRPr="004468CE" w:rsidRDefault="004468CE" w:rsidP="004468CE">
            <w:r w:rsidRPr="004468CE">
              <w:t>Шаховская СОШ</w:t>
            </w:r>
          </w:p>
          <w:p w:rsidR="004468CE" w:rsidRPr="004468CE" w:rsidRDefault="004468CE" w:rsidP="004468CE"/>
        </w:tc>
        <w:tc>
          <w:tcPr>
            <w:tcW w:w="1755" w:type="dxa"/>
          </w:tcPr>
          <w:p w:rsidR="004468CE" w:rsidRPr="004468CE" w:rsidRDefault="004468CE" w:rsidP="004468CE">
            <w:r w:rsidRPr="004468CE">
              <w:t>Февраль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Великасова</w:t>
            </w:r>
            <w:proofErr w:type="spellEnd"/>
            <w:r w:rsidRPr="004468CE">
              <w:t xml:space="preserve"> Е.Н.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 xml:space="preserve"> 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3.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Проверка целевого и эффективного использования бюджетных средств, выделенных на заработную плату в 2018-2019 </w:t>
            </w:r>
            <w:proofErr w:type="spellStart"/>
            <w:r w:rsidRPr="004468CE">
              <w:t>г.</w:t>
            </w:r>
            <w:proofErr w:type="gramStart"/>
            <w:r w:rsidRPr="004468CE">
              <w:t>г</w:t>
            </w:r>
            <w:proofErr w:type="spellEnd"/>
            <w:proofErr w:type="gramEnd"/>
            <w:r w:rsidRPr="004468CE">
              <w:t>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>Детский сад № 1</w:t>
            </w:r>
          </w:p>
          <w:p w:rsidR="004468CE" w:rsidRPr="004468CE" w:rsidRDefault="004468CE" w:rsidP="004468CE">
            <w:r w:rsidRPr="004468CE">
              <w:t>Гостомльская ООШ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Февраль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Ажищева</w:t>
            </w:r>
            <w:proofErr w:type="spellEnd"/>
            <w:r w:rsidRPr="004468CE">
              <w:t xml:space="preserve"> Н.Ю.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 xml:space="preserve"> 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c>
          <w:tcPr>
            <w:tcW w:w="1296" w:type="dxa"/>
          </w:tcPr>
          <w:p w:rsidR="004468CE" w:rsidRPr="004468CE" w:rsidRDefault="004468CE" w:rsidP="004468CE">
            <w:r>
              <w:t xml:space="preserve">  </w:t>
            </w:r>
            <w:r w:rsidRPr="004468CE">
              <w:t>4.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Организация образования в рамках реализации ФГОС ОВЗ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>Коровье-Болотовская СОШ</w:t>
            </w:r>
          </w:p>
          <w:p w:rsidR="004468CE" w:rsidRPr="004468CE" w:rsidRDefault="004468CE" w:rsidP="004468CE">
            <w:r w:rsidRPr="004468CE">
              <w:t>Кутафинская СОШ</w:t>
            </w:r>
          </w:p>
          <w:p w:rsidR="004468CE" w:rsidRPr="004468CE" w:rsidRDefault="004468CE" w:rsidP="004468CE">
            <w:r w:rsidRPr="004468CE">
              <w:t>Черкасская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Февраль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Руковичкина</w:t>
            </w:r>
            <w:proofErr w:type="spellEnd"/>
            <w:r w:rsidRPr="004468CE">
              <w:t xml:space="preserve"> Т.С.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 xml:space="preserve"> Справка</w:t>
            </w:r>
          </w:p>
        </w:tc>
        <w:tc>
          <w:tcPr>
            <w:tcW w:w="2230" w:type="dxa"/>
          </w:tcPr>
          <w:p w:rsidR="004468CE" w:rsidRPr="004468CE" w:rsidRDefault="004468CE" w:rsidP="004468CE">
            <w:proofErr w:type="spellStart"/>
            <w:r w:rsidRPr="004468CE">
              <w:t>ина</w:t>
            </w:r>
            <w:proofErr w:type="spellEnd"/>
            <w:r w:rsidRPr="004468CE">
              <w:t xml:space="preserve"> Т.С.</w:t>
            </w:r>
          </w:p>
          <w:p w:rsidR="004468CE" w:rsidRPr="004468CE" w:rsidRDefault="004468CE" w:rsidP="004468CE"/>
          <w:p w:rsidR="004468CE" w:rsidRPr="004468CE" w:rsidRDefault="004468CE" w:rsidP="004468CE"/>
          <w:p w:rsidR="004468CE" w:rsidRPr="004468CE" w:rsidRDefault="004468CE" w:rsidP="004468CE"/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bookmarkStart w:id="0" w:name="_GoBack"/>
            <w:bookmarkEnd w:id="0"/>
            <w:r w:rsidRPr="004468CE">
              <w:t xml:space="preserve"> 5.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 Соблюдение  требований  Порядка  проведения  государственной  итоговой  аттестации  по  образовательным  программам  основного  общего  образования</w:t>
            </w:r>
            <w:proofErr w:type="gramStart"/>
            <w:r w:rsidRPr="004468CE">
              <w:t>..</w:t>
            </w:r>
            <w:proofErr w:type="gramEnd"/>
          </w:p>
        </w:tc>
        <w:tc>
          <w:tcPr>
            <w:tcW w:w="2814" w:type="dxa"/>
          </w:tcPr>
          <w:p w:rsidR="004468CE" w:rsidRPr="004468CE" w:rsidRDefault="004468CE" w:rsidP="004468CE">
            <w:proofErr w:type="spellStart"/>
            <w:r w:rsidRPr="004468CE">
              <w:t>Гуторовская</w:t>
            </w:r>
            <w:proofErr w:type="spellEnd"/>
            <w:r w:rsidRPr="004468CE">
              <w:t xml:space="preserve"> СОШ</w:t>
            </w:r>
          </w:p>
          <w:p w:rsidR="004468CE" w:rsidRPr="004468CE" w:rsidRDefault="004468CE" w:rsidP="004468CE">
            <w:proofErr w:type="spellStart"/>
            <w:r w:rsidRPr="004468CE">
              <w:t>Семенковская</w:t>
            </w:r>
            <w:proofErr w:type="spellEnd"/>
            <w:r w:rsidRPr="004468CE">
              <w:t xml:space="preserve">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Март</w:t>
            </w:r>
          </w:p>
        </w:tc>
        <w:tc>
          <w:tcPr>
            <w:tcW w:w="2214" w:type="dxa"/>
          </w:tcPr>
          <w:p w:rsidR="004468CE" w:rsidRPr="004468CE" w:rsidRDefault="004468CE" w:rsidP="004468CE">
            <w:r w:rsidRPr="004468CE">
              <w:t xml:space="preserve">Анохина О.В. 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6.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О предоставлении муниципальных услуг в электронном виде посредством ИСОУ «Виртуальная школа»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Короськовская СОШ</w:t>
            </w:r>
          </w:p>
          <w:p w:rsidR="004468CE" w:rsidRPr="004468CE" w:rsidRDefault="004468CE" w:rsidP="004468CE">
            <w:r w:rsidRPr="004468CE">
              <w:t>Кромская СОШ</w:t>
            </w:r>
          </w:p>
          <w:p w:rsidR="004468CE" w:rsidRPr="004468CE" w:rsidRDefault="004468CE" w:rsidP="004468CE">
            <w:r w:rsidRPr="004468CE">
              <w:t>Кутафинская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Март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Шаренова</w:t>
            </w:r>
            <w:proofErr w:type="spellEnd"/>
            <w:r w:rsidRPr="004468CE">
              <w:t xml:space="preserve"> Н.В.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  <w:cantSplit/>
        </w:trPr>
        <w:tc>
          <w:tcPr>
            <w:tcW w:w="1296" w:type="dxa"/>
          </w:tcPr>
          <w:p w:rsidR="004468CE" w:rsidRPr="004468CE" w:rsidRDefault="004468CE" w:rsidP="004468CE">
            <w:r w:rsidRPr="004468CE">
              <w:lastRenderedPageBreak/>
              <w:t>7.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 Взаимодействие основного и дополнительного образования – необходимый фактор создания единого образовательного пространства</w:t>
            </w:r>
          </w:p>
        </w:tc>
        <w:tc>
          <w:tcPr>
            <w:tcW w:w="2814" w:type="dxa"/>
          </w:tcPr>
          <w:p w:rsidR="004468CE" w:rsidRPr="004468CE" w:rsidRDefault="004468CE" w:rsidP="004468CE">
            <w:proofErr w:type="spellStart"/>
            <w:r w:rsidRPr="004468CE">
              <w:t>Вожовская</w:t>
            </w:r>
            <w:proofErr w:type="spellEnd"/>
            <w:r w:rsidRPr="004468CE">
              <w:t xml:space="preserve"> СОШ</w:t>
            </w:r>
          </w:p>
          <w:p w:rsidR="004468CE" w:rsidRPr="004468CE" w:rsidRDefault="004468CE" w:rsidP="004468CE">
            <w:r w:rsidRPr="004468CE">
              <w:t>Кромская НОШ</w:t>
            </w:r>
          </w:p>
          <w:p w:rsidR="004468CE" w:rsidRPr="004468CE" w:rsidRDefault="004468CE" w:rsidP="004468CE">
            <w:r w:rsidRPr="004468CE">
              <w:t>Нижне-Федотовская ООШ</w:t>
            </w:r>
          </w:p>
          <w:p w:rsidR="004468CE" w:rsidRPr="004468CE" w:rsidRDefault="004468CE" w:rsidP="004468CE">
            <w:r w:rsidRPr="004468CE">
              <w:t>Шаховская НОШ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Апрель</w:t>
            </w:r>
          </w:p>
        </w:tc>
        <w:tc>
          <w:tcPr>
            <w:tcW w:w="2214" w:type="dxa"/>
          </w:tcPr>
          <w:p w:rsidR="004468CE" w:rsidRPr="004468CE" w:rsidRDefault="004468CE" w:rsidP="004468CE">
            <w:r w:rsidRPr="004468CE">
              <w:t>Анохина О.В.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8.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Поступление и расходование родительской платы, взимаемой с родителей (законных представителей)  за присмотр и уход за детьми; целевого расходования средств, направленных  на компенсацию  части родительской платы, за присмотр и уход за детьми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Детский сад №3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Апрель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Ажищева</w:t>
            </w:r>
            <w:proofErr w:type="spellEnd"/>
            <w:r w:rsidRPr="004468CE">
              <w:t xml:space="preserve"> Н.Ю.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  <w:cantSplit/>
        </w:trPr>
        <w:tc>
          <w:tcPr>
            <w:tcW w:w="1296" w:type="dxa"/>
          </w:tcPr>
          <w:p w:rsidR="004468CE" w:rsidRPr="004468CE" w:rsidRDefault="004468CE" w:rsidP="004468CE">
            <w:r w:rsidRPr="004468CE">
              <w:t>9.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 Организация  индивидуального учета личностных и предметных результатов освоения ООП </w:t>
            </w:r>
            <w:proofErr w:type="gramStart"/>
            <w:r w:rsidRPr="004468CE">
              <w:t>ДО</w:t>
            </w:r>
            <w:proofErr w:type="gramEnd"/>
          </w:p>
          <w:p w:rsidR="004468CE" w:rsidRPr="004468CE" w:rsidRDefault="004468CE" w:rsidP="004468CE"/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Короськовская СОШ</w:t>
            </w:r>
          </w:p>
          <w:p w:rsidR="004468CE" w:rsidRPr="004468CE" w:rsidRDefault="004468CE" w:rsidP="004468CE">
            <w:r w:rsidRPr="004468CE">
              <w:t>Кривчиковская СОШ</w:t>
            </w:r>
          </w:p>
          <w:p w:rsidR="004468CE" w:rsidRPr="004468CE" w:rsidRDefault="004468CE" w:rsidP="004468CE">
            <w:r w:rsidRPr="004468CE">
              <w:t>Шаховская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Май</w:t>
            </w:r>
          </w:p>
        </w:tc>
        <w:tc>
          <w:tcPr>
            <w:tcW w:w="2214" w:type="dxa"/>
          </w:tcPr>
          <w:p w:rsidR="004468CE" w:rsidRPr="004468CE" w:rsidRDefault="004468CE" w:rsidP="004468CE">
            <w:r w:rsidRPr="004468CE">
              <w:t xml:space="preserve"> </w:t>
            </w:r>
            <w:proofErr w:type="spellStart"/>
            <w:r w:rsidRPr="004468CE">
              <w:t>Ромадинова</w:t>
            </w:r>
            <w:proofErr w:type="spellEnd"/>
            <w:r w:rsidRPr="004468CE">
              <w:t xml:space="preserve"> Ю.А.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10.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 Реализация в образовательных организациях Кромского района  стандарта образования, соответствия  требованиям  учебных планов, программ. 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>Глинская СОШ</w:t>
            </w:r>
          </w:p>
          <w:p w:rsidR="004468CE" w:rsidRPr="004468CE" w:rsidRDefault="004468CE" w:rsidP="004468CE">
            <w:r w:rsidRPr="004468CE">
              <w:t xml:space="preserve">Кривчиковская СОШ </w:t>
            </w:r>
          </w:p>
          <w:p w:rsidR="004468CE" w:rsidRPr="004468CE" w:rsidRDefault="004468CE" w:rsidP="004468CE">
            <w:r w:rsidRPr="004468CE">
              <w:t>Кромская НОШ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Сентябрь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Великасова</w:t>
            </w:r>
            <w:proofErr w:type="spellEnd"/>
            <w:r w:rsidRPr="004468CE">
              <w:t xml:space="preserve"> Е.Н.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11.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Условия организации  преподавания «Основы безопасности жизнедеятельности» в образовательных организациях района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>Гостомльская ООШ</w:t>
            </w:r>
          </w:p>
          <w:p w:rsidR="004468CE" w:rsidRPr="004468CE" w:rsidRDefault="004468CE" w:rsidP="004468CE">
            <w:proofErr w:type="spellStart"/>
            <w:r w:rsidRPr="004468CE">
              <w:t>Закромско</w:t>
            </w:r>
            <w:proofErr w:type="spellEnd"/>
            <w:r w:rsidRPr="004468CE">
              <w:t>-Хуторская ООШ</w:t>
            </w:r>
          </w:p>
          <w:p w:rsidR="004468CE" w:rsidRPr="004468CE" w:rsidRDefault="004468CE" w:rsidP="004468CE"/>
        </w:tc>
        <w:tc>
          <w:tcPr>
            <w:tcW w:w="1755" w:type="dxa"/>
          </w:tcPr>
          <w:p w:rsidR="004468CE" w:rsidRPr="004468CE" w:rsidRDefault="004468CE" w:rsidP="004468CE">
            <w:r w:rsidRPr="004468CE">
              <w:t>Октябрь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r w:rsidRPr="004468CE">
              <w:t>Куприн С.А.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 xml:space="preserve">   12.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Соответствие сайтов образовательных организаций требованиям законодательства.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>Нижне-Федотовская ООШ</w:t>
            </w:r>
          </w:p>
          <w:p w:rsidR="004468CE" w:rsidRPr="004468CE" w:rsidRDefault="004468CE" w:rsidP="004468CE">
            <w:r w:rsidRPr="004468CE">
              <w:t>Шаховская НОШ</w:t>
            </w:r>
          </w:p>
          <w:p w:rsidR="004468CE" w:rsidRPr="004468CE" w:rsidRDefault="004468CE" w:rsidP="004468CE">
            <w:r w:rsidRPr="004468CE">
              <w:t>ЦДО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Октябрь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Шаренова</w:t>
            </w:r>
            <w:proofErr w:type="spellEnd"/>
            <w:r w:rsidRPr="004468CE">
              <w:t xml:space="preserve"> Н.В.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</w:trPr>
        <w:tc>
          <w:tcPr>
            <w:tcW w:w="1296" w:type="dxa"/>
          </w:tcPr>
          <w:p w:rsidR="004468CE" w:rsidRPr="004468CE" w:rsidRDefault="004468CE" w:rsidP="004468CE">
            <w:r w:rsidRPr="004468CE">
              <w:t xml:space="preserve">     13.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Проверка целевого и эффективного использования бюджетных средств, выделенных за период 2018-2019 </w:t>
            </w:r>
            <w:proofErr w:type="spellStart"/>
            <w:r w:rsidRPr="004468CE">
              <w:t>г.</w:t>
            </w:r>
            <w:proofErr w:type="gramStart"/>
            <w:r w:rsidRPr="004468CE">
              <w:t>г</w:t>
            </w:r>
            <w:proofErr w:type="spellEnd"/>
            <w:proofErr w:type="gramEnd"/>
            <w:r w:rsidRPr="004468CE">
              <w:t>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Детский сад №2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Октябрь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Ажищева</w:t>
            </w:r>
            <w:proofErr w:type="spellEnd"/>
            <w:r w:rsidRPr="004468CE">
              <w:t xml:space="preserve"> Н.Ю.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  <w:cantSplit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14.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Организация питания обучающихся и воспитанников образовательных организаций Кромского района 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   </w:t>
            </w:r>
            <w:proofErr w:type="spellStart"/>
            <w:r w:rsidRPr="004468CE">
              <w:t>Закромско</w:t>
            </w:r>
            <w:proofErr w:type="spellEnd"/>
            <w:r w:rsidRPr="004468CE">
              <w:t>-Хуторская ООШ</w:t>
            </w:r>
          </w:p>
          <w:p w:rsidR="004468CE" w:rsidRPr="004468CE" w:rsidRDefault="004468CE" w:rsidP="004468CE">
            <w:r w:rsidRPr="004468CE">
              <w:t>Коровье-Болотовская СОШ</w:t>
            </w:r>
          </w:p>
          <w:p w:rsidR="004468CE" w:rsidRPr="004468CE" w:rsidRDefault="004468CE" w:rsidP="004468CE">
            <w:r w:rsidRPr="004468CE">
              <w:t>Черкасская СОШ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Ноябрь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Ромадинова</w:t>
            </w:r>
            <w:proofErr w:type="spellEnd"/>
            <w:r w:rsidRPr="004468CE">
              <w:t xml:space="preserve"> Ю.А.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  <w:cantSplit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15.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>О соблюдении ОО района законодательства  по  предоставлению  и выплате компенсации части родительской платы за уход и присмотр за детьми.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</w:t>
            </w:r>
            <w:proofErr w:type="spellStart"/>
            <w:r w:rsidRPr="004468CE">
              <w:t>Вожовская</w:t>
            </w:r>
            <w:proofErr w:type="spellEnd"/>
            <w:r w:rsidRPr="004468CE">
              <w:t xml:space="preserve"> СОШ</w:t>
            </w:r>
          </w:p>
          <w:p w:rsidR="004468CE" w:rsidRPr="004468CE" w:rsidRDefault="004468CE" w:rsidP="004468CE">
            <w:r w:rsidRPr="004468CE">
              <w:t>Глинская СОШ</w:t>
            </w:r>
          </w:p>
          <w:p w:rsidR="004468CE" w:rsidRPr="004468CE" w:rsidRDefault="004468CE" w:rsidP="004468CE">
            <w:r w:rsidRPr="004468CE">
              <w:t>Детский сад №1</w:t>
            </w:r>
          </w:p>
          <w:p w:rsidR="004468CE" w:rsidRPr="004468CE" w:rsidRDefault="004468CE" w:rsidP="004468CE">
            <w:r w:rsidRPr="004468CE">
              <w:t>Детский сад №2</w:t>
            </w:r>
          </w:p>
          <w:p w:rsidR="004468CE" w:rsidRPr="004468CE" w:rsidRDefault="004468CE" w:rsidP="004468CE">
            <w:r w:rsidRPr="004468CE">
              <w:t xml:space="preserve">Детский сад №3 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Ноябрь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Руковичкина</w:t>
            </w:r>
            <w:proofErr w:type="spellEnd"/>
            <w:r w:rsidRPr="004468CE">
              <w:t xml:space="preserve"> Т.С.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  <w:tr w:rsidR="004468CE" w:rsidRPr="004468CE" w:rsidTr="007725F4">
        <w:trPr>
          <w:gridAfter w:val="2"/>
          <w:wAfter w:w="4460" w:type="dxa"/>
          <w:cantSplit/>
        </w:trPr>
        <w:tc>
          <w:tcPr>
            <w:tcW w:w="1296" w:type="dxa"/>
          </w:tcPr>
          <w:p w:rsidR="004468CE" w:rsidRPr="004468CE" w:rsidRDefault="004468CE" w:rsidP="004468CE">
            <w:r w:rsidRPr="004468CE">
              <w:t>16.</w:t>
            </w:r>
          </w:p>
        </w:tc>
        <w:tc>
          <w:tcPr>
            <w:tcW w:w="4220" w:type="dxa"/>
          </w:tcPr>
          <w:p w:rsidR="004468CE" w:rsidRPr="004468CE" w:rsidRDefault="004468CE" w:rsidP="004468CE">
            <w:r w:rsidRPr="004468CE">
              <w:t xml:space="preserve">Проверка целевого и эффективного использования бюджетных средств, выделенных за период 2018-2019 </w:t>
            </w:r>
            <w:proofErr w:type="spellStart"/>
            <w:r w:rsidRPr="004468CE">
              <w:t>г.</w:t>
            </w:r>
            <w:proofErr w:type="gramStart"/>
            <w:r w:rsidRPr="004468CE">
              <w:t>г</w:t>
            </w:r>
            <w:proofErr w:type="spellEnd"/>
            <w:proofErr w:type="gramEnd"/>
            <w:r w:rsidRPr="004468CE">
              <w:t>.</w:t>
            </w:r>
          </w:p>
        </w:tc>
        <w:tc>
          <w:tcPr>
            <w:tcW w:w="2814" w:type="dxa"/>
          </w:tcPr>
          <w:p w:rsidR="004468CE" w:rsidRPr="004468CE" w:rsidRDefault="004468CE" w:rsidP="004468CE">
            <w:r w:rsidRPr="004468CE">
              <w:t xml:space="preserve"> ЦДО</w:t>
            </w:r>
          </w:p>
        </w:tc>
        <w:tc>
          <w:tcPr>
            <w:tcW w:w="1755" w:type="dxa"/>
          </w:tcPr>
          <w:p w:rsidR="004468CE" w:rsidRPr="004468CE" w:rsidRDefault="004468CE" w:rsidP="004468CE">
            <w:r w:rsidRPr="004468CE">
              <w:t>декабрь</w:t>
            </w:r>
          </w:p>
        </w:tc>
        <w:tc>
          <w:tcPr>
            <w:tcW w:w="2214" w:type="dxa"/>
          </w:tcPr>
          <w:p w:rsidR="004468CE" w:rsidRPr="004468CE" w:rsidRDefault="004468CE" w:rsidP="004468CE">
            <w:proofErr w:type="spellStart"/>
            <w:r w:rsidRPr="004468CE">
              <w:t>Ажищева</w:t>
            </w:r>
            <w:proofErr w:type="spellEnd"/>
            <w:r w:rsidRPr="004468CE">
              <w:t xml:space="preserve"> Н.Ю.</w:t>
            </w:r>
          </w:p>
        </w:tc>
        <w:tc>
          <w:tcPr>
            <w:tcW w:w="2230" w:type="dxa"/>
          </w:tcPr>
          <w:p w:rsidR="004468CE" w:rsidRPr="004468CE" w:rsidRDefault="004468CE" w:rsidP="004468CE">
            <w:r w:rsidRPr="004468CE">
              <w:t>Совещание руководителей ОО</w:t>
            </w:r>
          </w:p>
        </w:tc>
        <w:tc>
          <w:tcPr>
            <w:tcW w:w="1702" w:type="dxa"/>
          </w:tcPr>
          <w:p w:rsidR="004468CE" w:rsidRPr="004468CE" w:rsidRDefault="004468CE" w:rsidP="004468CE">
            <w:r w:rsidRPr="004468CE">
              <w:t>Справка</w:t>
            </w:r>
          </w:p>
        </w:tc>
      </w:tr>
    </w:tbl>
    <w:p w:rsidR="004468CE" w:rsidRPr="004468CE" w:rsidRDefault="004468CE" w:rsidP="004468CE"/>
    <w:p w:rsidR="004468CE" w:rsidRPr="004468CE" w:rsidRDefault="004468CE" w:rsidP="004468CE"/>
    <w:p w:rsidR="004468CE" w:rsidRPr="004468CE" w:rsidRDefault="004468CE" w:rsidP="004468CE">
      <w:r w:rsidRPr="004468CE">
        <w:t>Подготовила: главный специалист отдела образования  Анохина О.В.</w:t>
      </w:r>
    </w:p>
    <w:p w:rsidR="004468CE" w:rsidRPr="004468CE" w:rsidRDefault="004468CE" w:rsidP="004468CE"/>
    <w:p w:rsidR="004468CE" w:rsidRPr="004468CE" w:rsidRDefault="004468CE" w:rsidP="004468CE"/>
    <w:p w:rsidR="00C17451" w:rsidRDefault="00C17451"/>
    <w:sectPr w:rsidR="00C17451" w:rsidSect="0013675A">
      <w:pgSz w:w="16838" w:h="11906" w:orient="landscape"/>
      <w:pgMar w:top="567" w:right="720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51"/>
    <w:rsid w:val="00322951"/>
    <w:rsid w:val="004468CE"/>
    <w:rsid w:val="00C1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3507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2019-12-24T14:34:00Z</dcterms:created>
  <dcterms:modified xsi:type="dcterms:W3CDTF">2019-12-24T14:37:00Z</dcterms:modified>
</cp:coreProperties>
</file>