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98" w:rsidRPr="00C36F2D" w:rsidRDefault="008B1998" w:rsidP="008B1998">
      <w:pPr>
        <w:pStyle w:val="a3"/>
        <w:ind w:left="0"/>
        <w:jc w:val="center"/>
        <w:rPr>
          <w:b/>
          <w:color w:val="1D1B11" w:themeColor="background2" w:themeShade="1A"/>
          <w:sz w:val="24"/>
          <w:szCs w:val="24"/>
          <w:lang w:bidi="ar-SA"/>
        </w:rPr>
      </w:pPr>
      <w:r w:rsidRPr="00C36F2D">
        <w:rPr>
          <w:b/>
          <w:color w:val="1D1B11" w:themeColor="background2" w:themeShade="1A"/>
          <w:sz w:val="24"/>
          <w:szCs w:val="24"/>
        </w:rPr>
        <w:t>Информация</w:t>
      </w:r>
    </w:p>
    <w:p w:rsidR="008B1998" w:rsidRPr="00C36F2D" w:rsidRDefault="008B1998" w:rsidP="008B1998">
      <w:pPr>
        <w:pStyle w:val="a3"/>
        <w:ind w:left="0"/>
        <w:jc w:val="center"/>
        <w:rPr>
          <w:b/>
          <w:color w:val="1D1B11" w:themeColor="background2" w:themeShade="1A"/>
          <w:sz w:val="24"/>
          <w:szCs w:val="24"/>
        </w:rPr>
      </w:pPr>
      <w:r w:rsidRPr="00C36F2D">
        <w:rPr>
          <w:b/>
          <w:color w:val="1D1B11" w:themeColor="background2" w:themeShade="1A"/>
          <w:sz w:val="24"/>
          <w:szCs w:val="24"/>
        </w:rPr>
        <w:t>по результатам экспертно-аналитического мероприятия</w:t>
      </w:r>
    </w:p>
    <w:p w:rsidR="008B1998" w:rsidRPr="00C36F2D" w:rsidRDefault="008B1998" w:rsidP="008B1998">
      <w:pPr>
        <w:pStyle w:val="a3"/>
        <w:ind w:left="0"/>
        <w:jc w:val="center"/>
        <w:rPr>
          <w:b/>
          <w:color w:val="1D1B11" w:themeColor="background2" w:themeShade="1A"/>
          <w:sz w:val="24"/>
          <w:szCs w:val="24"/>
        </w:rPr>
      </w:pPr>
      <w:r w:rsidRPr="00C36F2D">
        <w:rPr>
          <w:b/>
          <w:color w:val="1D1B11" w:themeColor="background2" w:themeShade="1A"/>
          <w:sz w:val="24"/>
          <w:szCs w:val="24"/>
        </w:rPr>
        <w:t>«Экспертиза проекта Решения Кромского районного Совета народных депутатов</w:t>
      </w:r>
    </w:p>
    <w:p w:rsidR="008B1998" w:rsidRPr="00C36F2D" w:rsidRDefault="008B1998" w:rsidP="008B1998">
      <w:pPr>
        <w:pStyle w:val="a3"/>
        <w:ind w:left="0"/>
        <w:jc w:val="center"/>
        <w:rPr>
          <w:b/>
          <w:color w:val="1D1B11" w:themeColor="background2" w:themeShade="1A"/>
          <w:sz w:val="24"/>
          <w:szCs w:val="24"/>
        </w:rPr>
      </w:pPr>
      <w:r w:rsidRPr="00C36F2D">
        <w:rPr>
          <w:b/>
          <w:color w:val="1D1B11" w:themeColor="background2" w:themeShade="1A"/>
          <w:sz w:val="24"/>
          <w:szCs w:val="24"/>
        </w:rPr>
        <w:t>«О районном бюджете на 202</w:t>
      </w:r>
      <w:r>
        <w:rPr>
          <w:b/>
          <w:color w:val="1D1B11" w:themeColor="background2" w:themeShade="1A"/>
          <w:sz w:val="24"/>
          <w:szCs w:val="24"/>
        </w:rPr>
        <w:t>2</w:t>
      </w:r>
      <w:r w:rsidRPr="00C36F2D">
        <w:rPr>
          <w:b/>
          <w:color w:val="1D1B11" w:themeColor="background2" w:themeShade="1A"/>
          <w:sz w:val="24"/>
          <w:szCs w:val="24"/>
        </w:rPr>
        <w:t xml:space="preserve"> год и на плановый период 202</w:t>
      </w:r>
      <w:r>
        <w:rPr>
          <w:b/>
          <w:color w:val="1D1B11" w:themeColor="background2" w:themeShade="1A"/>
          <w:sz w:val="24"/>
          <w:szCs w:val="24"/>
        </w:rPr>
        <w:t>3</w:t>
      </w:r>
      <w:r w:rsidRPr="00C36F2D">
        <w:rPr>
          <w:b/>
          <w:color w:val="1D1B11" w:themeColor="background2" w:themeShade="1A"/>
          <w:sz w:val="24"/>
          <w:szCs w:val="24"/>
        </w:rPr>
        <w:t xml:space="preserve"> – 202</w:t>
      </w:r>
      <w:r>
        <w:rPr>
          <w:b/>
          <w:color w:val="1D1B11" w:themeColor="background2" w:themeShade="1A"/>
          <w:sz w:val="24"/>
          <w:szCs w:val="24"/>
        </w:rPr>
        <w:t>4</w:t>
      </w:r>
      <w:r w:rsidRPr="00C36F2D">
        <w:rPr>
          <w:b/>
          <w:color w:val="1D1B11" w:themeColor="background2" w:themeShade="1A"/>
          <w:sz w:val="24"/>
          <w:szCs w:val="24"/>
        </w:rPr>
        <w:t xml:space="preserve"> годов»</w:t>
      </w:r>
    </w:p>
    <w:p w:rsidR="00BD2078" w:rsidRDefault="00BD2078" w:rsidP="00BD2078">
      <w:pPr>
        <w:pStyle w:val="a3"/>
        <w:jc w:val="center"/>
        <w:rPr>
          <w:b/>
          <w:bCs/>
        </w:rPr>
      </w:pPr>
    </w:p>
    <w:p w:rsidR="00BD2078" w:rsidRPr="008B1998" w:rsidRDefault="00BD2078" w:rsidP="00CA1DF6">
      <w:pPr>
        <w:ind w:right="344" w:firstLine="567"/>
        <w:jc w:val="both"/>
      </w:pPr>
      <w:r w:rsidRPr="008B1998">
        <w:t>Заключение по результатам экспертно-аналитического мероприятия «Экспертиза проекта Решения «О районном бюджете на 202</w:t>
      </w:r>
      <w:r w:rsidR="00D11157" w:rsidRPr="008B1998">
        <w:t>2</w:t>
      </w:r>
      <w:r w:rsidR="00200CD8" w:rsidRPr="008B1998">
        <w:t xml:space="preserve"> год и на плановый период 202</w:t>
      </w:r>
      <w:r w:rsidR="00D11157" w:rsidRPr="008B1998">
        <w:t>3</w:t>
      </w:r>
      <w:r w:rsidRPr="008B1998">
        <w:t xml:space="preserve"> и 202</w:t>
      </w:r>
      <w:r w:rsidR="00D11157" w:rsidRPr="008B1998">
        <w:t>4</w:t>
      </w:r>
      <w:r w:rsidRPr="008B1998">
        <w:t xml:space="preserve"> годов»</w:t>
      </w:r>
      <w:r w:rsidRPr="008B1998">
        <w:rPr>
          <w:b/>
          <w:bCs/>
        </w:rPr>
        <w:t xml:space="preserve"> </w:t>
      </w:r>
      <w:r w:rsidRPr="008B1998">
        <w:t xml:space="preserve">подготовлено </w:t>
      </w:r>
      <w:r w:rsidRPr="008B1998">
        <w:rPr>
          <w:b/>
          <w:bCs/>
        </w:rPr>
        <w:t> </w:t>
      </w:r>
      <w:r w:rsidRPr="008B1998">
        <w:t>Контрольно-сч</w:t>
      </w:r>
      <w:r w:rsidR="00D51C30" w:rsidRPr="008B1998">
        <w:t>е</w:t>
      </w:r>
      <w:r w:rsidRPr="008B1998">
        <w:t>тной палатой Кромского района Орловской области (далее - Заключение), в соответствии с бюджетными полномочиями  определ</w:t>
      </w:r>
      <w:r w:rsidR="00DA2BE5" w:rsidRPr="008B1998">
        <w:t>е</w:t>
      </w:r>
      <w:r w:rsidRPr="008B1998">
        <w:t>нными стать</w:t>
      </w:r>
      <w:r w:rsidR="00DA2BE5" w:rsidRPr="008B1998">
        <w:t>е</w:t>
      </w:r>
      <w:r w:rsidRPr="008B1998">
        <w:t xml:space="preserve">й 157 Бюджетного кодекса Российской Федерации, положениями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 Кромском районе, утверждённым Решением Кромского районного Совета народных депутатов от 28.12.2011г. №12-2 </w:t>
      </w:r>
      <w:proofErr w:type="spellStart"/>
      <w:r w:rsidRPr="008B1998">
        <w:t>рс</w:t>
      </w:r>
      <w:proofErr w:type="spellEnd"/>
      <w:r w:rsidR="007C341E" w:rsidRPr="008B1998">
        <w:t xml:space="preserve"> (далее –Положение № 12-2)</w:t>
      </w:r>
      <w:r w:rsidRPr="008B1998">
        <w:t xml:space="preserve">, пунктом </w:t>
      </w:r>
      <w:r w:rsidR="006F5DD8" w:rsidRPr="008B1998">
        <w:t>1.1.1.</w:t>
      </w:r>
      <w:r w:rsidRPr="008B1998">
        <w:t xml:space="preserve"> </w:t>
      </w:r>
      <w:r w:rsidR="006F5DD8" w:rsidRPr="008B1998">
        <w:t xml:space="preserve"> П</w:t>
      </w:r>
      <w:r w:rsidRPr="008B1998">
        <w:t xml:space="preserve">лана работы </w:t>
      </w:r>
      <w:r w:rsidR="006F5DD8" w:rsidRPr="008B1998">
        <w:t>Контрольно-счетной палаты на 202</w:t>
      </w:r>
      <w:r w:rsidR="00E0295D" w:rsidRPr="008B1998">
        <w:t>1</w:t>
      </w:r>
      <w:r w:rsidRPr="008B1998">
        <w:t xml:space="preserve"> год.</w:t>
      </w:r>
    </w:p>
    <w:p w:rsidR="00BD2078" w:rsidRPr="008B1998" w:rsidRDefault="00BD2078" w:rsidP="00CA1DF6">
      <w:pPr>
        <w:pStyle w:val="a3"/>
        <w:ind w:left="0" w:right="344" w:firstLine="709"/>
        <w:rPr>
          <w:sz w:val="22"/>
          <w:szCs w:val="22"/>
        </w:rPr>
      </w:pPr>
      <w:r w:rsidRPr="008B1998">
        <w:rPr>
          <w:sz w:val="22"/>
          <w:szCs w:val="22"/>
        </w:rPr>
        <w:t>На рассмотрение в Контрольно-счетную палату Кромского района администрацией Кромского района</w:t>
      </w:r>
      <w:r w:rsidR="00200CD8" w:rsidRPr="008B1998">
        <w:rPr>
          <w:sz w:val="22"/>
          <w:szCs w:val="22"/>
        </w:rPr>
        <w:t xml:space="preserve"> проект решения внесен 1</w:t>
      </w:r>
      <w:r w:rsidR="00D51C30" w:rsidRPr="008B1998">
        <w:rPr>
          <w:sz w:val="22"/>
          <w:szCs w:val="22"/>
        </w:rPr>
        <w:t>5</w:t>
      </w:r>
      <w:r w:rsidR="00200CD8" w:rsidRPr="008B1998">
        <w:rPr>
          <w:sz w:val="22"/>
          <w:szCs w:val="22"/>
        </w:rPr>
        <w:t>.11.202</w:t>
      </w:r>
      <w:r w:rsidR="00E0295D" w:rsidRPr="008B1998">
        <w:rPr>
          <w:sz w:val="22"/>
          <w:szCs w:val="22"/>
        </w:rPr>
        <w:t>1</w:t>
      </w:r>
      <w:r w:rsidRPr="008B1998">
        <w:rPr>
          <w:sz w:val="22"/>
          <w:szCs w:val="22"/>
        </w:rPr>
        <w:t>г. с необходимыми документами и материалами.</w:t>
      </w:r>
    </w:p>
    <w:p w:rsidR="00D439FF" w:rsidRDefault="00D439FF" w:rsidP="00CA1DF6">
      <w:pPr>
        <w:pStyle w:val="a3"/>
        <w:spacing w:line="360" w:lineRule="auto"/>
        <w:ind w:left="993" w:right="344"/>
        <w:jc w:val="left"/>
        <w:rPr>
          <w:sz w:val="11"/>
        </w:rPr>
      </w:pPr>
    </w:p>
    <w:p w:rsidR="004E5C5B" w:rsidRPr="00561549" w:rsidRDefault="004E5C5B" w:rsidP="004E5C5B">
      <w:pPr>
        <w:widowControl/>
        <w:autoSpaceDE/>
        <w:autoSpaceDN/>
        <w:ind w:firstLine="720"/>
        <w:jc w:val="center"/>
        <w:rPr>
          <w:b/>
          <w:sz w:val="20"/>
          <w:szCs w:val="20"/>
          <w:lang w:bidi="ar-SA"/>
        </w:rPr>
      </w:pPr>
      <w:r w:rsidRPr="00561549">
        <w:rPr>
          <w:b/>
          <w:sz w:val="20"/>
          <w:szCs w:val="20"/>
          <w:lang w:bidi="ar-SA"/>
        </w:rPr>
        <w:t xml:space="preserve">Основные показатели прогноза социально-экономического развития </w:t>
      </w:r>
    </w:p>
    <w:p w:rsidR="004E5C5B" w:rsidRPr="00561549" w:rsidRDefault="004E5C5B" w:rsidP="004E5C5B">
      <w:pPr>
        <w:widowControl/>
        <w:autoSpaceDE/>
        <w:autoSpaceDN/>
        <w:ind w:firstLine="720"/>
        <w:jc w:val="center"/>
        <w:rPr>
          <w:b/>
          <w:sz w:val="20"/>
          <w:szCs w:val="20"/>
          <w:lang w:bidi="ar-SA"/>
        </w:rPr>
      </w:pPr>
      <w:r w:rsidRPr="00561549">
        <w:rPr>
          <w:b/>
          <w:sz w:val="20"/>
          <w:szCs w:val="20"/>
          <w:lang w:bidi="ar-SA"/>
        </w:rPr>
        <w:t>Кромского района для составления проекта районного бюджета</w:t>
      </w:r>
    </w:p>
    <w:p w:rsidR="004E5C5B" w:rsidRPr="00561549" w:rsidRDefault="004E5C5B" w:rsidP="004E5C5B">
      <w:pPr>
        <w:widowControl/>
        <w:autoSpaceDE/>
        <w:autoSpaceDN/>
        <w:ind w:firstLine="720"/>
        <w:jc w:val="center"/>
        <w:rPr>
          <w:b/>
          <w:sz w:val="20"/>
          <w:szCs w:val="20"/>
          <w:lang w:bidi="ar-SA"/>
        </w:rPr>
      </w:pPr>
      <w:r w:rsidRPr="00561549">
        <w:rPr>
          <w:b/>
          <w:sz w:val="20"/>
          <w:szCs w:val="20"/>
          <w:lang w:bidi="ar-SA"/>
        </w:rPr>
        <w:t xml:space="preserve"> на 2022 - 2024 годы</w:t>
      </w:r>
    </w:p>
    <w:p w:rsidR="004E5C5B" w:rsidRPr="00561549" w:rsidRDefault="004E5C5B" w:rsidP="004E5C5B">
      <w:pPr>
        <w:widowControl/>
        <w:autoSpaceDE/>
        <w:autoSpaceDN/>
        <w:ind w:firstLine="720"/>
        <w:jc w:val="center"/>
        <w:rPr>
          <w:b/>
          <w:sz w:val="20"/>
          <w:szCs w:val="20"/>
          <w:lang w:bidi="ar-SA"/>
        </w:rPr>
      </w:pPr>
    </w:p>
    <w:p w:rsidR="004E5C5B" w:rsidRPr="008B1998" w:rsidRDefault="004E5C5B" w:rsidP="00662FDC">
      <w:pPr>
        <w:widowControl/>
        <w:shd w:val="clear" w:color="auto" w:fill="FFFFFF"/>
        <w:autoSpaceDE/>
        <w:autoSpaceDN/>
        <w:ind w:right="202" w:firstLine="680"/>
        <w:jc w:val="both"/>
        <w:rPr>
          <w:sz w:val="20"/>
          <w:szCs w:val="20"/>
          <w:lang w:bidi="ar-SA"/>
        </w:rPr>
      </w:pPr>
      <w:r w:rsidRPr="008B1998">
        <w:rPr>
          <w:iCs/>
          <w:sz w:val="20"/>
          <w:szCs w:val="20"/>
          <w:lang w:bidi="ar-SA"/>
        </w:rPr>
        <w:t xml:space="preserve">В </w:t>
      </w:r>
      <w:r w:rsidRPr="008B1998">
        <w:rPr>
          <w:sz w:val="20"/>
          <w:szCs w:val="20"/>
          <w:lang w:bidi="ar-SA"/>
        </w:rPr>
        <w:t xml:space="preserve">соответствии со статьями 169, 172 и 173 Бюджетного кодекса РФ составление проекта районного бюджета основывается на прогнозе социально-экономического развития Кромского района на 2022-2024 годы, (далее - Прогноз СЭР), основных направлениях бюджетной и налоговой политики района на 2022 год и плановый период 2023-2024годов, паспортах муниципальных программ. Прогноз СЭР разработан с учетом итогов за истекший период финансового года и ожидаемых итогов за текущий финансовый год и анализа состояния сложившейся социально-экономической ситуации в районе. </w:t>
      </w:r>
    </w:p>
    <w:p w:rsidR="004E5C5B" w:rsidRPr="008B1998" w:rsidRDefault="004E5C5B" w:rsidP="00662FDC">
      <w:pPr>
        <w:widowControl/>
        <w:autoSpaceDE/>
        <w:autoSpaceDN/>
        <w:ind w:right="202" w:firstLine="680"/>
        <w:jc w:val="both"/>
        <w:rPr>
          <w:sz w:val="20"/>
          <w:szCs w:val="20"/>
          <w:lang w:bidi="ar-SA"/>
        </w:rPr>
      </w:pPr>
      <w:r w:rsidRPr="008B1998">
        <w:rPr>
          <w:sz w:val="20"/>
          <w:szCs w:val="20"/>
          <w:lang w:bidi="ar-SA"/>
        </w:rPr>
        <w:t xml:space="preserve">Контрольно-счетной палатой проведено сравнение макроэкономических показателей развития </w:t>
      </w:r>
      <w:r w:rsidR="00662FDC" w:rsidRPr="008B1998">
        <w:rPr>
          <w:sz w:val="20"/>
          <w:szCs w:val="20"/>
          <w:lang w:bidi="ar-SA"/>
        </w:rPr>
        <w:t>Кромского</w:t>
      </w:r>
      <w:r w:rsidRPr="008B1998">
        <w:rPr>
          <w:sz w:val="20"/>
          <w:szCs w:val="20"/>
          <w:lang w:bidi="ar-SA"/>
        </w:rPr>
        <w:t xml:space="preserve"> района на 2022 год, утвержденных в Прогнозе социально-экономического развития </w:t>
      </w:r>
      <w:r w:rsidR="00662FDC" w:rsidRPr="008B1998">
        <w:rPr>
          <w:sz w:val="20"/>
          <w:szCs w:val="20"/>
          <w:lang w:bidi="ar-SA"/>
        </w:rPr>
        <w:t>Кромского</w:t>
      </w:r>
      <w:r w:rsidRPr="008B1998">
        <w:rPr>
          <w:sz w:val="20"/>
          <w:szCs w:val="20"/>
          <w:lang w:bidi="ar-SA"/>
        </w:rPr>
        <w:t xml:space="preserve"> района на 2021-2023 годы, с макроэкономическими показателями развития муниципального района на 2022 год, утвержденными в Прогнозе социально-экономического развития муниципального района на 2022-2024 годы (далее - макроэкономические показатели)</w:t>
      </w:r>
      <w:r w:rsidR="0005013C" w:rsidRPr="008B1998">
        <w:rPr>
          <w:sz w:val="20"/>
          <w:szCs w:val="20"/>
          <w:lang w:bidi="ar-SA"/>
        </w:rPr>
        <w:t xml:space="preserve"> (Таблица 1)</w:t>
      </w:r>
      <w:r w:rsidRPr="008B1998">
        <w:rPr>
          <w:sz w:val="20"/>
          <w:szCs w:val="20"/>
          <w:lang w:bidi="ar-SA"/>
        </w:rPr>
        <w:t>.</w:t>
      </w:r>
    </w:p>
    <w:p w:rsidR="0005013C" w:rsidRPr="0005013C" w:rsidRDefault="0005013C" w:rsidP="0005013C">
      <w:pPr>
        <w:widowControl/>
        <w:autoSpaceDE/>
        <w:autoSpaceDN/>
        <w:ind w:right="202" w:firstLine="680"/>
        <w:jc w:val="right"/>
        <w:rPr>
          <w:sz w:val="20"/>
          <w:szCs w:val="20"/>
          <w:lang w:bidi="ar-SA"/>
        </w:rPr>
      </w:pPr>
      <w:r w:rsidRPr="008B1998">
        <w:rPr>
          <w:sz w:val="20"/>
          <w:szCs w:val="20"/>
          <w:lang w:bidi="ar-SA"/>
        </w:rPr>
        <w:t>Таблица</w:t>
      </w:r>
      <w:r w:rsidRPr="0005013C">
        <w:rPr>
          <w:sz w:val="20"/>
          <w:szCs w:val="20"/>
          <w:lang w:bidi="ar-SA"/>
        </w:rPr>
        <w:t xml:space="preserve"> 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5702"/>
        <w:gridCol w:w="1559"/>
        <w:gridCol w:w="1417"/>
        <w:gridCol w:w="1048"/>
      </w:tblGrid>
      <w:tr w:rsidR="00192039" w:rsidTr="008147A3">
        <w:trPr>
          <w:trHeight w:val="755"/>
          <w:jc w:val="center"/>
        </w:trPr>
        <w:tc>
          <w:tcPr>
            <w:tcW w:w="594" w:type="dxa"/>
            <w:vAlign w:val="center"/>
          </w:tcPr>
          <w:p w:rsidR="00324E2A" w:rsidRPr="00EB7BED" w:rsidRDefault="00324E2A" w:rsidP="00324E2A">
            <w:pPr>
              <w:widowControl/>
              <w:autoSpaceDE/>
              <w:autoSpaceDN/>
              <w:jc w:val="center"/>
              <w:rPr>
                <w:sz w:val="18"/>
                <w:szCs w:val="18"/>
                <w:lang w:bidi="ar-SA"/>
              </w:rPr>
            </w:pPr>
            <w:r w:rsidRPr="00EB7BED">
              <w:rPr>
                <w:sz w:val="18"/>
                <w:szCs w:val="18"/>
                <w:lang w:bidi="ar-SA"/>
              </w:rPr>
              <w:t>№ п/п</w:t>
            </w:r>
          </w:p>
        </w:tc>
        <w:tc>
          <w:tcPr>
            <w:tcW w:w="5702" w:type="dxa"/>
          </w:tcPr>
          <w:p w:rsidR="00324E2A" w:rsidRPr="00324E2A" w:rsidRDefault="00324E2A" w:rsidP="00324E2A">
            <w:pPr>
              <w:widowControl/>
              <w:autoSpaceDE/>
              <w:autoSpaceDN/>
              <w:ind w:firstLine="680"/>
              <w:jc w:val="center"/>
              <w:rPr>
                <w:sz w:val="20"/>
                <w:szCs w:val="20"/>
                <w:lang w:bidi="ar-SA"/>
              </w:rPr>
            </w:pPr>
            <w:r w:rsidRPr="00324E2A">
              <w:rPr>
                <w:sz w:val="20"/>
                <w:szCs w:val="20"/>
                <w:lang w:bidi="ar-SA"/>
              </w:rPr>
              <w:t>Наименование</w:t>
            </w:r>
          </w:p>
        </w:tc>
        <w:tc>
          <w:tcPr>
            <w:tcW w:w="1559" w:type="dxa"/>
          </w:tcPr>
          <w:p w:rsidR="00324E2A" w:rsidRDefault="00324E2A" w:rsidP="00324E2A">
            <w:pPr>
              <w:widowControl/>
              <w:tabs>
                <w:tab w:val="left" w:pos="1645"/>
              </w:tabs>
              <w:autoSpaceDE/>
              <w:autoSpaceDN/>
              <w:ind w:hanging="9"/>
              <w:jc w:val="center"/>
              <w:rPr>
                <w:sz w:val="20"/>
                <w:szCs w:val="20"/>
                <w:lang w:bidi="ar-SA"/>
              </w:rPr>
            </w:pPr>
            <w:r w:rsidRPr="00324E2A">
              <w:rPr>
                <w:sz w:val="20"/>
                <w:szCs w:val="20"/>
                <w:lang w:bidi="ar-SA"/>
              </w:rPr>
              <w:t>Прогноза на</w:t>
            </w:r>
          </w:p>
          <w:p w:rsidR="004061D7" w:rsidRDefault="00324E2A" w:rsidP="004061D7">
            <w:pPr>
              <w:widowControl/>
              <w:tabs>
                <w:tab w:val="left" w:pos="1645"/>
              </w:tabs>
              <w:autoSpaceDE/>
              <w:autoSpaceDN/>
              <w:ind w:hanging="9"/>
              <w:jc w:val="center"/>
              <w:rPr>
                <w:sz w:val="20"/>
                <w:szCs w:val="20"/>
                <w:lang w:bidi="ar-SA"/>
              </w:rPr>
            </w:pPr>
            <w:r w:rsidRPr="00324E2A">
              <w:rPr>
                <w:sz w:val="20"/>
                <w:szCs w:val="20"/>
                <w:lang w:bidi="ar-SA"/>
              </w:rPr>
              <w:t xml:space="preserve"> 2021-</w:t>
            </w:r>
            <w:r w:rsidR="004061D7">
              <w:rPr>
                <w:sz w:val="20"/>
                <w:szCs w:val="20"/>
                <w:lang w:bidi="ar-SA"/>
              </w:rPr>
              <w:t>2</w:t>
            </w:r>
            <w:r w:rsidRPr="00324E2A">
              <w:rPr>
                <w:sz w:val="20"/>
                <w:szCs w:val="20"/>
                <w:lang w:bidi="ar-SA"/>
              </w:rPr>
              <w:t>023 </w:t>
            </w:r>
          </w:p>
          <w:p w:rsidR="00324E2A" w:rsidRPr="00324E2A" w:rsidRDefault="00324E2A" w:rsidP="004061D7">
            <w:pPr>
              <w:widowControl/>
              <w:tabs>
                <w:tab w:val="left" w:pos="1645"/>
              </w:tabs>
              <w:autoSpaceDE/>
              <w:autoSpaceDN/>
              <w:ind w:hanging="9"/>
              <w:jc w:val="center"/>
              <w:rPr>
                <w:sz w:val="20"/>
                <w:szCs w:val="20"/>
                <w:lang w:bidi="ar-SA"/>
              </w:rPr>
            </w:pPr>
            <w:r w:rsidRPr="00324E2A">
              <w:rPr>
                <w:sz w:val="20"/>
                <w:szCs w:val="20"/>
                <w:lang w:bidi="ar-SA"/>
              </w:rPr>
              <w:t>годы</w:t>
            </w:r>
          </w:p>
        </w:tc>
        <w:tc>
          <w:tcPr>
            <w:tcW w:w="1417" w:type="dxa"/>
          </w:tcPr>
          <w:p w:rsidR="00324E2A" w:rsidRDefault="00324E2A" w:rsidP="00324E2A">
            <w:pPr>
              <w:widowControl/>
              <w:autoSpaceDE/>
              <w:autoSpaceDN/>
              <w:ind w:firstLine="24"/>
              <w:jc w:val="center"/>
              <w:rPr>
                <w:sz w:val="20"/>
                <w:szCs w:val="20"/>
                <w:lang w:bidi="ar-SA"/>
              </w:rPr>
            </w:pPr>
            <w:r w:rsidRPr="00324E2A">
              <w:rPr>
                <w:sz w:val="20"/>
                <w:szCs w:val="20"/>
                <w:lang w:bidi="ar-SA"/>
              </w:rPr>
              <w:t>Прогноза</w:t>
            </w:r>
          </w:p>
          <w:p w:rsidR="00324E2A" w:rsidRDefault="00324E2A" w:rsidP="00324E2A">
            <w:pPr>
              <w:widowControl/>
              <w:autoSpaceDE/>
              <w:autoSpaceDN/>
              <w:ind w:firstLine="24"/>
              <w:jc w:val="center"/>
              <w:rPr>
                <w:sz w:val="20"/>
                <w:szCs w:val="20"/>
                <w:lang w:bidi="ar-SA"/>
              </w:rPr>
            </w:pPr>
            <w:r w:rsidRPr="00324E2A">
              <w:rPr>
                <w:sz w:val="20"/>
                <w:szCs w:val="20"/>
                <w:lang w:bidi="ar-SA"/>
              </w:rPr>
              <w:t xml:space="preserve"> на 2022-2024 годы</w:t>
            </w:r>
          </w:p>
          <w:p w:rsidR="00324E2A" w:rsidRPr="00324E2A" w:rsidRDefault="00324E2A" w:rsidP="00324E2A">
            <w:pPr>
              <w:widowControl/>
              <w:autoSpaceDE/>
              <w:autoSpaceDN/>
              <w:ind w:firstLine="24"/>
              <w:jc w:val="center"/>
              <w:rPr>
                <w:sz w:val="20"/>
                <w:szCs w:val="20"/>
                <w:lang w:bidi="ar-SA"/>
              </w:rPr>
            </w:pPr>
          </w:p>
        </w:tc>
        <w:tc>
          <w:tcPr>
            <w:tcW w:w="1048" w:type="dxa"/>
          </w:tcPr>
          <w:p w:rsidR="00324E2A" w:rsidRPr="00324E2A" w:rsidRDefault="00324E2A" w:rsidP="00324E2A">
            <w:pPr>
              <w:widowControl/>
              <w:autoSpaceDE/>
              <w:autoSpaceDN/>
              <w:ind w:firstLine="34"/>
              <w:jc w:val="center"/>
              <w:rPr>
                <w:sz w:val="20"/>
                <w:szCs w:val="20"/>
                <w:lang w:bidi="ar-SA"/>
              </w:rPr>
            </w:pPr>
            <w:r>
              <w:rPr>
                <w:sz w:val="20"/>
                <w:szCs w:val="20"/>
                <w:lang w:bidi="ar-SA"/>
              </w:rPr>
              <w:t>Рост, снижение (%)</w:t>
            </w:r>
          </w:p>
        </w:tc>
      </w:tr>
      <w:tr w:rsidR="00192039" w:rsidTr="008147A3">
        <w:trPr>
          <w:trHeight w:val="178"/>
          <w:jc w:val="center"/>
        </w:trPr>
        <w:tc>
          <w:tcPr>
            <w:tcW w:w="594" w:type="dxa"/>
            <w:vAlign w:val="center"/>
          </w:tcPr>
          <w:p w:rsidR="00324E2A" w:rsidRPr="00EB7BED" w:rsidRDefault="005F33B9" w:rsidP="00192039">
            <w:pPr>
              <w:widowControl/>
              <w:autoSpaceDE/>
              <w:autoSpaceDN/>
              <w:ind w:left="-108" w:right="-108"/>
              <w:jc w:val="center"/>
              <w:rPr>
                <w:sz w:val="18"/>
                <w:szCs w:val="18"/>
                <w:lang w:val="en-US" w:bidi="ar-SA"/>
              </w:rPr>
            </w:pPr>
            <w:r w:rsidRPr="00EB7BED">
              <w:rPr>
                <w:sz w:val="18"/>
                <w:szCs w:val="18"/>
                <w:lang w:val="en-US" w:bidi="ar-SA"/>
              </w:rPr>
              <w:t>1</w:t>
            </w:r>
          </w:p>
        </w:tc>
        <w:tc>
          <w:tcPr>
            <w:tcW w:w="5702" w:type="dxa"/>
          </w:tcPr>
          <w:p w:rsidR="00324E2A" w:rsidRPr="00EB7BED" w:rsidRDefault="00324E2A" w:rsidP="004061D7">
            <w:pPr>
              <w:widowControl/>
              <w:autoSpaceDE/>
              <w:autoSpaceDN/>
              <w:rPr>
                <w:sz w:val="20"/>
                <w:szCs w:val="20"/>
                <w:lang w:bidi="ar-SA"/>
              </w:rPr>
            </w:pPr>
            <w:r w:rsidRPr="00EB7BED">
              <w:rPr>
                <w:sz w:val="20"/>
                <w:szCs w:val="20"/>
              </w:rPr>
              <w:t>Среднесписочная численность</w:t>
            </w:r>
            <w:r w:rsidR="00192039" w:rsidRPr="00EB7BED">
              <w:rPr>
                <w:sz w:val="20"/>
                <w:szCs w:val="20"/>
              </w:rPr>
              <w:t xml:space="preserve"> </w:t>
            </w:r>
            <w:r w:rsidRPr="00EB7BED">
              <w:rPr>
                <w:sz w:val="20"/>
                <w:szCs w:val="20"/>
              </w:rPr>
              <w:t>работ</w:t>
            </w:r>
            <w:r w:rsidR="004061D7" w:rsidRPr="00EB7BED">
              <w:rPr>
                <w:sz w:val="20"/>
                <w:szCs w:val="20"/>
              </w:rPr>
              <w:t>ников (чел.)</w:t>
            </w:r>
          </w:p>
        </w:tc>
        <w:tc>
          <w:tcPr>
            <w:tcW w:w="1559" w:type="dxa"/>
            <w:vAlign w:val="center"/>
          </w:tcPr>
          <w:p w:rsidR="00324E2A" w:rsidRPr="00EB7BED" w:rsidRDefault="00BC177F" w:rsidP="00BC177F">
            <w:pPr>
              <w:widowControl/>
              <w:autoSpaceDE/>
              <w:autoSpaceDN/>
              <w:ind w:left="-108" w:right="-108"/>
              <w:jc w:val="center"/>
              <w:rPr>
                <w:sz w:val="18"/>
                <w:szCs w:val="18"/>
                <w:lang w:bidi="ar-SA"/>
              </w:rPr>
            </w:pPr>
            <w:r w:rsidRPr="00EB7BED">
              <w:rPr>
                <w:sz w:val="18"/>
                <w:szCs w:val="18"/>
                <w:lang w:bidi="ar-SA"/>
              </w:rPr>
              <w:t>5400</w:t>
            </w:r>
          </w:p>
        </w:tc>
        <w:tc>
          <w:tcPr>
            <w:tcW w:w="1417" w:type="dxa"/>
            <w:vAlign w:val="center"/>
          </w:tcPr>
          <w:p w:rsidR="00324E2A" w:rsidRPr="00EB7BED" w:rsidRDefault="004061D7" w:rsidP="00192039">
            <w:pPr>
              <w:widowControl/>
              <w:autoSpaceDE/>
              <w:autoSpaceDN/>
              <w:ind w:left="-108" w:right="-108"/>
              <w:jc w:val="center"/>
              <w:rPr>
                <w:sz w:val="18"/>
                <w:szCs w:val="18"/>
                <w:lang w:bidi="ar-SA"/>
              </w:rPr>
            </w:pPr>
            <w:r w:rsidRPr="00EB7BED">
              <w:rPr>
                <w:sz w:val="18"/>
                <w:szCs w:val="18"/>
                <w:lang w:bidi="ar-SA"/>
              </w:rPr>
              <w:t>5274</w:t>
            </w:r>
          </w:p>
        </w:tc>
        <w:tc>
          <w:tcPr>
            <w:tcW w:w="1048" w:type="dxa"/>
            <w:vAlign w:val="center"/>
          </w:tcPr>
          <w:p w:rsidR="00324E2A" w:rsidRPr="00EB7BED" w:rsidRDefault="002469B2" w:rsidP="00192039">
            <w:pPr>
              <w:widowControl/>
              <w:autoSpaceDE/>
              <w:autoSpaceDN/>
              <w:ind w:left="-108" w:right="-108"/>
              <w:jc w:val="center"/>
              <w:rPr>
                <w:sz w:val="18"/>
                <w:szCs w:val="18"/>
                <w:lang w:bidi="ar-SA"/>
              </w:rPr>
            </w:pPr>
            <w:r w:rsidRPr="00EB7BED">
              <w:rPr>
                <w:sz w:val="18"/>
                <w:szCs w:val="18"/>
                <w:lang w:bidi="ar-SA"/>
              </w:rPr>
              <w:t>-2,3</w:t>
            </w:r>
          </w:p>
        </w:tc>
      </w:tr>
      <w:tr w:rsidR="00192039" w:rsidTr="008147A3">
        <w:trPr>
          <w:trHeight w:val="178"/>
          <w:jc w:val="center"/>
        </w:trPr>
        <w:tc>
          <w:tcPr>
            <w:tcW w:w="594" w:type="dxa"/>
            <w:vAlign w:val="center"/>
          </w:tcPr>
          <w:p w:rsidR="00324E2A" w:rsidRPr="00EB7BED" w:rsidRDefault="005F33B9" w:rsidP="00192039">
            <w:pPr>
              <w:widowControl/>
              <w:autoSpaceDE/>
              <w:autoSpaceDN/>
              <w:ind w:left="-108" w:right="-108"/>
              <w:jc w:val="center"/>
              <w:rPr>
                <w:sz w:val="18"/>
                <w:szCs w:val="18"/>
                <w:lang w:val="en-US" w:bidi="ar-SA"/>
              </w:rPr>
            </w:pPr>
            <w:r w:rsidRPr="00EB7BED">
              <w:rPr>
                <w:sz w:val="18"/>
                <w:szCs w:val="18"/>
                <w:lang w:val="en-US" w:bidi="ar-SA"/>
              </w:rPr>
              <w:t>2</w:t>
            </w:r>
          </w:p>
        </w:tc>
        <w:tc>
          <w:tcPr>
            <w:tcW w:w="5702" w:type="dxa"/>
          </w:tcPr>
          <w:p w:rsidR="00324E2A" w:rsidRPr="00EB7BED" w:rsidRDefault="00324E2A" w:rsidP="00192039">
            <w:pPr>
              <w:widowControl/>
              <w:autoSpaceDE/>
              <w:autoSpaceDN/>
              <w:rPr>
                <w:sz w:val="20"/>
                <w:szCs w:val="20"/>
                <w:lang w:bidi="ar-SA"/>
              </w:rPr>
            </w:pPr>
            <w:r w:rsidRPr="00EB7BED">
              <w:rPr>
                <w:sz w:val="20"/>
                <w:szCs w:val="20"/>
              </w:rPr>
              <w:t>Среднемесячная начисленная</w:t>
            </w:r>
            <w:r w:rsidR="00192039" w:rsidRPr="00EB7BED">
              <w:rPr>
                <w:sz w:val="20"/>
                <w:szCs w:val="20"/>
              </w:rPr>
              <w:t xml:space="preserve"> </w:t>
            </w:r>
            <w:r w:rsidRPr="00EB7BED">
              <w:rPr>
                <w:sz w:val="20"/>
                <w:szCs w:val="20"/>
              </w:rPr>
              <w:t>заработная плата одного</w:t>
            </w:r>
            <w:r w:rsidRPr="00EB7BED">
              <w:rPr>
                <w:sz w:val="20"/>
                <w:szCs w:val="20"/>
              </w:rPr>
              <w:br/>
              <w:t>работающего по полному кругу</w:t>
            </w:r>
            <w:r w:rsidR="00192039" w:rsidRPr="00EB7BED">
              <w:rPr>
                <w:sz w:val="20"/>
                <w:szCs w:val="20"/>
              </w:rPr>
              <w:t xml:space="preserve"> </w:t>
            </w:r>
            <w:r w:rsidRPr="00EB7BED">
              <w:rPr>
                <w:sz w:val="20"/>
                <w:szCs w:val="20"/>
              </w:rPr>
              <w:t>организаций</w:t>
            </w:r>
            <w:r w:rsidR="004061D7" w:rsidRPr="00EB7BED">
              <w:rPr>
                <w:sz w:val="20"/>
                <w:szCs w:val="20"/>
              </w:rPr>
              <w:t>, тыс. руб.</w:t>
            </w:r>
          </w:p>
        </w:tc>
        <w:tc>
          <w:tcPr>
            <w:tcW w:w="1559" w:type="dxa"/>
            <w:vAlign w:val="center"/>
          </w:tcPr>
          <w:p w:rsidR="00324E2A" w:rsidRPr="00EB7BED" w:rsidRDefault="00BC177F" w:rsidP="00BC177F">
            <w:pPr>
              <w:widowControl/>
              <w:autoSpaceDE/>
              <w:autoSpaceDN/>
              <w:ind w:left="-108" w:right="-108"/>
              <w:jc w:val="center"/>
              <w:rPr>
                <w:sz w:val="18"/>
                <w:szCs w:val="18"/>
                <w:lang w:bidi="ar-SA"/>
              </w:rPr>
            </w:pPr>
            <w:r w:rsidRPr="00EB7BED">
              <w:rPr>
                <w:sz w:val="18"/>
                <w:szCs w:val="18"/>
                <w:lang w:bidi="ar-SA"/>
              </w:rPr>
              <w:t>29614,4</w:t>
            </w:r>
          </w:p>
        </w:tc>
        <w:tc>
          <w:tcPr>
            <w:tcW w:w="1417" w:type="dxa"/>
            <w:vAlign w:val="center"/>
          </w:tcPr>
          <w:p w:rsidR="00324E2A" w:rsidRPr="00EB7BED" w:rsidRDefault="004061D7" w:rsidP="00192039">
            <w:pPr>
              <w:widowControl/>
              <w:autoSpaceDE/>
              <w:autoSpaceDN/>
              <w:ind w:left="-108" w:right="-108"/>
              <w:jc w:val="center"/>
              <w:rPr>
                <w:sz w:val="18"/>
                <w:szCs w:val="18"/>
                <w:lang w:bidi="ar-SA"/>
              </w:rPr>
            </w:pPr>
            <w:r w:rsidRPr="00EB7BED">
              <w:rPr>
                <w:sz w:val="18"/>
                <w:szCs w:val="18"/>
                <w:lang w:bidi="ar-SA"/>
              </w:rPr>
              <w:t>30127,6</w:t>
            </w:r>
          </w:p>
        </w:tc>
        <w:tc>
          <w:tcPr>
            <w:tcW w:w="1048" w:type="dxa"/>
            <w:vAlign w:val="center"/>
          </w:tcPr>
          <w:p w:rsidR="00324E2A" w:rsidRPr="00EB7BED" w:rsidRDefault="002469B2" w:rsidP="00192039">
            <w:pPr>
              <w:widowControl/>
              <w:autoSpaceDE/>
              <w:autoSpaceDN/>
              <w:ind w:left="-108" w:right="-108"/>
              <w:jc w:val="center"/>
              <w:rPr>
                <w:sz w:val="18"/>
                <w:szCs w:val="18"/>
                <w:lang w:bidi="ar-SA"/>
              </w:rPr>
            </w:pPr>
            <w:r w:rsidRPr="00EB7BED">
              <w:rPr>
                <w:sz w:val="18"/>
                <w:szCs w:val="18"/>
                <w:lang w:bidi="ar-SA"/>
              </w:rPr>
              <w:t>1,7</w:t>
            </w:r>
          </w:p>
        </w:tc>
      </w:tr>
      <w:tr w:rsidR="00192039" w:rsidTr="008147A3">
        <w:trPr>
          <w:trHeight w:val="178"/>
          <w:jc w:val="center"/>
        </w:trPr>
        <w:tc>
          <w:tcPr>
            <w:tcW w:w="594" w:type="dxa"/>
            <w:vAlign w:val="center"/>
          </w:tcPr>
          <w:p w:rsidR="00324E2A" w:rsidRPr="00EB7BED" w:rsidRDefault="005F33B9" w:rsidP="00192039">
            <w:pPr>
              <w:widowControl/>
              <w:autoSpaceDE/>
              <w:autoSpaceDN/>
              <w:ind w:left="-108" w:right="-108"/>
              <w:jc w:val="center"/>
              <w:rPr>
                <w:sz w:val="18"/>
                <w:szCs w:val="18"/>
                <w:lang w:val="en-US" w:bidi="ar-SA"/>
              </w:rPr>
            </w:pPr>
            <w:r w:rsidRPr="00EB7BED">
              <w:rPr>
                <w:sz w:val="18"/>
                <w:szCs w:val="18"/>
                <w:lang w:val="en-US" w:bidi="ar-SA"/>
              </w:rPr>
              <w:t>3</w:t>
            </w:r>
          </w:p>
        </w:tc>
        <w:tc>
          <w:tcPr>
            <w:tcW w:w="5702" w:type="dxa"/>
          </w:tcPr>
          <w:p w:rsidR="00324E2A" w:rsidRPr="00EB7BED" w:rsidRDefault="00324E2A" w:rsidP="004061D7">
            <w:pPr>
              <w:widowControl/>
              <w:autoSpaceDE/>
              <w:autoSpaceDN/>
              <w:rPr>
                <w:sz w:val="20"/>
                <w:szCs w:val="20"/>
                <w:lang w:bidi="ar-SA"/>
              </w:rPr>
            </w:pPr>
            <w:r w:rsidRPr="00EB7BED">
              <w:rPr>
                <w:sz w:val="20"/>
                <w:szCs w:val="20"/>
              </w:rPr>
              <w:t>Объем отгруженных товаров</w:t>
            </w:r>
            <w:r w:rsidR="00192039" w:rsidRPr="00EB7BED">
              <w:rPr>
                <w:sz w:val="20"/>
                <w:szCs w:val="20"/>
              </w:rPr>
              <w:t xml:space="preserve"> </w:t>
            </w:r>
            <w:r w:rsidRPr="00EB7BED">
              <w:rPr>
                <w:sz w:val="20"/>
                <w:szCs w:val="20"/>
              </w:rPr>
              <w:t>собственного производства,</w:t>
            </w:r>
            <w:r w:rsidR="00192039" w:rsidRPr="00EB7BED">
              <w:rPr>
                <w:sz w:val="20"/>
                <w:szCs w:val="20"/>
              </w:rPr>
              <w:t xml:space="preserve"> </w:t>
            </w:r>
            <w:r w:rsidRPr="00EB7BED">
              <w:rPr>
                <w:sz w:val="20"/>
                <w:szCs w:val="20"/>
              </w:rPr>
              <w:t>выполненных работ, оказанных</w:t>
            </w:r>
            <w:r w:rsidRPr="00EB7BED">
              <w:rPr>
                <w:sz w:val="20"/>
                <w:szCs w:val="20"/>
              </w:rPr>
              <w:br/>
            </w:r>
            <w:r w:rsidR="004061D7" w:rsidRPr="00EB7BED">
              <w:rPr>
                <w:sz w:val="20"/>
                <w:szCs w:val="20"/>
              </w:rPr>
              <w:t>услуг по полному кругу организаций</w:t>
            </w:r>
            <w:r w:rsidRPr="00EB7BED">
              <w:rPr>
                <w:sz w:val="20"/>
                <w:szCs w:val="20"/>
              </w:rPr>
              <w:t xml:space="preserve"> – всего,</w:t>
            </w:r>
            <w:r w:rsidR="004061D7" w:rsidRPr="00EB7BED">
              <w:rPr>
                <w:sz w:val="20"/>
                <w:szCs w:val="20"/>
                <w:lang w:bidi="ar-SA"/>
              </w:rPr>
              <w:t xml:space="preserve"> тыс. руб.</w:t>
            </w:r>
          </w:p>
        </w:tc>
        <w:tc>
          <w:tcPr>
            <w:tcW w:w="1559" w:type="dxa"/>
            <w:vAlign w:val="center"/>
          </w:tcPr>
          <w:p w:rsidR="00324E2A" w:rsidRPr="00EB7BED" w:rsidRDefault="00BC177F" w:rsidP="00BC177F">
            <w:pPr>
              <w:widowControl/>
              <w:autoSpaceDE/>
              <w:autoSpaceDN/>
              <w:ind w:left="-108" w:right="-108"/>
              <w:jc w:val="center"/>
              <w:rPr>
                <w:sz w:val="18"/>
                <w:szCs w:val="18"/>
                <w:lang w:bidi="ar-SA"/>
              </w:rPr>
            </w:pPr>
            <w:r w:rsidRPr="00EB7BED">
              <w:rPr>
                <w:sz w:val="18"/>
                <w:szCs w:val="18"/>
                <w:lang w:bidi="ar-SA"/>
              </w:rPr>
              <w:t>10624767,0</w:t>
            </w:r>
          </w:p>
        </w:tc>
        <w:tc>
          <w:tcPr>
            <w:tcW w:w="1417" w:type="dxa"/>
            <w:vAlign w:val="center"/>
          </w:tcPr>
          <w:p w:rsidR="00324E2A" w:rsidRPr="00EB7BED" w:rsidRDefault="004061D7" w:rsidP="00192039">
            <w:pPr>
              <w:widowControl/>
              <w:autoSpaceDE/>
              <w:autoSpaceDN/>
              <w:ind w:left="-108" w:right="-108"/>
              <w:jc w:val="center"/>
              <w:rPr>
                <w:sz w:val="18"/>
                <w:szCs w:val="18"/>
                <w:lang w:bidi="ar-SA"/>
              </w:rPr>
            </w:pPr>
            <w:r w:rsidRPr="00EB7BED">
              <w:rPr>
                <w:sz w:val="18"/>
                <w:szCs w:val="18"/>
                <w:lang w:bidi="ar-SA"/>
              </w:rPr>
              <w:t>14369005,4</w:t>
            </w:r>
          </w:p>
        </w:tc>
        <w:tc>
          <w:tcPr>
            <w:tcW w:w="1048" w:type="dxa"/>
            <w:vAlign w:val="center"/>
          </w:tcPr>
          <w:p w:rsidR="00324E2A" w:rsidRPr="00EB7BED" w:rsidRDefault="002469B2" w:rsidP="00192039">
            <w:pPr>
              <w:widowControl/>
              <w:autoSpaceDE/>
              <w:autoSpaceDN/>
              <w:ind w:left="-108" w:right="-108"/>
              <w:jc w:val="center"/>
              <w:rPr>
                <w:sz w:val="18"/>
                <w:szCs w:val="18"/>
                <w:lang w:bidi="ar-SA"/>
              </w:rPr>
            </w:pPr>
            <w:r w:rsidRPr="00EB7BED">
              <w:rPr>
                <w:sz w:val="18"/>
                <w:szCs w:val="18"/>
                <w:lang w:bidi="ar-SA"/>
              </w:rPr>
              <w:t>35,2</w:t>
            </w:r>
          </w:p>
        </w:tc>
      </w:tr>
      <w:tr w:rsidR="00192039" w:rsidTr="008147A3">
        <w:trPr>
          <w:trHeight w:val="178"/>
          <w:jc w:val="center"/>
        </w:trPr>
        <w:tc>
          <w:tcPr>
            <w:tcW w:w="594" w:type="dxa"/>
            <w:vAlign w:val="center"/>
          </w:tcPr>
          <w:p w:rsidR="00324E2A" w:rsidRPr="00EB7BED" w:rsidRDefault="005F33B9" w:rsidP="00192039">
            <w:pPr>
              <w:widowControl/>
              <w:autoSpaceDE/>
              <w:autoSpaceDN/>
              <w:ind w:left="-108" w:right="-108"/>
              <w:jc w:val="center"/>
              <w:rPr>
                <w:sz w:val="18"/>
                <w:szCs w:val="18"/>
                <w:lang w:bidi="ar-SA"/>
              </w:rPr>
            </w:pPr>
            <w:r w:rsidRPr="00EB7BED">
              <w:rPr>
                <w:sz w:val="18"/>
                <w:szCs w:val="18"/>
                <w:lang w:val="en-US" w:bidi="ar-SA"/>
              </w:rPr>
              <w:t>3</w:t>
            </w:r>
            <w:r w:rsidR="00192039" w:rsidRPr="00EB7BED">
              <w:rPr>
                <w:sz w:val="18"/>
                <w:szCs w:val="18"/>
                <w:lang w:bidi="ar-SA"/>
              </w:rPr>
              <w:t>.1</w:t>
            </w:r>
          </w:p>
        </w:tc>
        <w:tc>
          <w:tcPr>
            <w:tcW w:w="5702" w:type="dxa"/>
          </w:tcPr>
          <w:p w:rsidR="00324E2A" w:rsidRPr="00EB7BED" w:rsidRDefault="00324E2A" w:rsidP="00192039">
            <w:pPr>
              <w:widowControl/>
              <w:autoSpaceDE/>
              <w:autoSpaceDN/>
              <w:rPr>
                <w:sz w:val="20"/>
                <w:szCs w:val="20"/>
                <w:lang w:bidi="ar-SA"/>
              </w:rPr>
            </w:pPr>
            <w:r w:rsidRPr="00EB7BED">
              <w:rPr>
                <w:sz w:val="20"/>
                <w:szCs w:val="20"/>
              </w:rPr>
              <w:t>- добыча полезных ископаемых</w:t>
            </w:r>
            <w:r w:rsidR="004061D7" w:rsidRPr="00EB7BED">
              <w:rPr>
                <w:sz w:val="20"/>
                <w:szCs w:val="20"/>
              </w:rPr>
              <w:t>,</w:t>
            </w:r>
            <w:r w:rsidR="004061D7" w:rsidRPr="00EB7BED">
              <w:rPr>
                <w:sz w:val="20"/>
                <w:szCs w:val="20"/>
                <w:lang w:bidi="ar-SA"/>
              </w:rPr>
              <w:t xml:space="preserve"> тыс. руб.</w:t>
            </w:r>
          </w:p>
        </w:tc>
        <w:tc>
          <w:tcPr>
            <w:tcW w:w="1559" w:type="dxa"/>
            <w:vAlign w:val="center"/>
          </w:tcPr>
          <w:p w:rsidR="00324E2A" w:rsidRPr="00EB7BED" w:rsidRDefault="00BC177F" w:rsidP="00BC177F">
            <w:pPr>
              <w:widowControl/>
              <w:autoSpaceDE/>
              <w:autoSpaceDN/>
              <w:ind w:left="-108" w:right="-108"/>
              <w:jc w:val="center"/>
              <w:rPr>
                <w:sz w:val="18"/>
                <w:szCs w:val="18"/>
                <w:lang w:bidi="ar-SA"/>
              </w:rPr>
            </w:pPr>
            <w:r w:rsidRPr="00EB7BED">
              <w:rPr>
                <w:sz w:val="18"/>
                <w:szCs w:val="18"/>
                <w:lang w:bidi="ar-SA"/>
              </w:rPr>
              <w:t>10920,0</w:t>
            </w:r>
          </w:p>
        </w:tc>
        <w:tc>
          <w:tcPr>
            <w:tcW w:w="1417" w:type="dxa"/>
            <w:vAlign w:val="center"/>
          </w:tcPr>
          <w:p w:rsidR="00324E2A" w:rsidRPr="00EB7BED" w:rsidRDefault="004061D7" w:rsidP="00192039">
            <w:pPr>
              <w:widowControl/>
              <w:autoSpaceDE/>
              <w:autoSpaceDN/>
              <w:ind w:left="-108" w:right="-108"/>
              <w:jc w:val="center"/>
              <w:rPr>
                <w:sz w:val="18"/>
                <w:szCs w:val="18"/>
                <w:lang w:bidi="ar-SA"/>
              </w:rPr>
            </w:pPr>
            <w:r w:rsidRPr="00EB7BED">
              <w:rPr>
                <w:sz w:val="18"/>
                <w:szCs w:val="18"/>
                <w:lang w:bidi="ar-SA"/>
              </w:rPr>
              <w:t>11111,0</w:t>
            </w:r>
          </w:p>
        </w:tc>
        <w:tc>
          <w:tcPr>
            <w:tcW w:w="1048" w:type="dxa"/>
            <w:vAlign w:val="center"/>
          </w:tcPr>
          <w:p w:rsidR="00324E2A" w:rsidRPr="00EB7BED" w:rsidRDefault="002469B2" w:rsidP="00192039">
            <w:pPr>
              <w:widowControl/>
              <w:autoSpaceDE/>
              <w:autoSpaceDN/>
              <w:ind w:left="-108" w:right="-108"/>
              <w:jc w:val="center"/>
              <w:rPr>
                <w:sz w:val="18"/>
                <w:szCs w:val="18"/>
                <w:lang w:bidi="ar-SA"/>
              </w:rPr>
            </w:pPr>
            <w:r w:rsidRPr="00EB7BED">
              <w:rPr>
                <w:sz w:val="18"/>
                <w:szCs w:val="18"/>
                <w:lang w:bidi="ar-SA"/>
              </w:rPr>
              <w:t>1,7</w:t>
            </w:r>
          </w:p>
        </w:tc>
      </w:tr>
      <w:tr w:rsidR="00192039" w:rsidTr="008147A3">
        <w:trPr>
          <w:trHeight w:val="178"/>
          <w:jc w:val="center"/>
        </w:trPr>
        <w:tc>
          <w:tcPr>
            <w:tcW w:w="594" w:type="dxa"/>
            <w:vAlign w:val="center"/>
          </w:tcPr>
          <w:p w:rsidR="00324E2A" w:rsidRPr="00EB7BED" w:rsidRDefault="005F33B9" w:rsidP="00192039">
            <w:pPr>
              <w:widowControl/>
              <w:autoSpaceDE/>
              <w:autoSpaceDN/>
              <w:ind w:left="-108" w:right="-108"/>
              <w:jc w:val="center"/>
              <w:rPr>
                <w:sz w:val="18"/>
                <w:szCs w:val="18"/>
                <w:lang w:bidi="ar-SA"/>
              </w:rPr>
            </w:pPr>
            <w:r w:rsidRPr="00EB7BED">
              <w:rPr>
                <w:sz w:val="18"/>
                <w:szCs w:val="18"/>
                <w:lang w:val="en-US" w:bidi="ar-SA"/>
              </w:rPr>
              <w:t>3</w:t>
            </w:r>
            <w:r w:rsidR="00192039" w:rsidRPr="00EB7BED">
              <w:rPr>
                <w:sz w:val="18"/>
                <w:szCs w:val="18"/>
                <w:lang w:bidi="ar-SA"/>
              </w:rPr>
              <w:t>.2</w:t>
            </w:r>
          </w:p>
        </w:tc>
        <w:tc>
          <w:tcPr>
            <w:tcW w:w="5702" w:type="dxa"/>
          </w:tcPr>
          <w:p w:rsidR="00324E2A" w:rsidRPr="00EB7BED" w:rsidRDefault="00324E2A" w:rsidP="004061D7">
            <w:pPr>
              <w:widowControl/>
              <w:autoSpaceDE/>
              <w:autoSpaceDN/>
              <w:rPr>
                <w:sz w:val="20"/>
                <w:szCs w:val="20"/>
                <w:lang w:bidi="ar-SA"/>
              </w:rPr>
            </w:pPr>
            <w:r w:rsidRPr="00EB7BED">
              <w:rPr>
                <w:sz w:val="20"/>
                <w:szCs w:val="20"/>
              </w:rPr>
              <w:t>- обрабатывающие производства</w:t>
            </w:r>
            <w:r w:rsidR="004061D7" w:rsidRPr="00EB7BED">
              <w:rPr>
                <w:sz w:val="20"/>
                <w:szCs w:val="20"/>
                <w:lang w:bidi="ar-SA"/>
              </w:rPr>
              <w:t>, тыс. руб.</w:t>
            </w:r>
          </w:p>
        </w:tc>
        <w:tc>
          <w:tcPr>
            <w:tcW w:w="1559" w:type="dxa"/>
            <w:vAlign w:val="center"/>
          </w:tcPr>
          <w:p w:rsidR="00324E2A" w:rsidRPr="00EB7BED" w:rsidRDefault="00BC177F" w:rsidP="00BC177F">
            <w:pPr>
              <w:widowControl/>
              <w:autoSpaceDE/>
              <w:autoSpaceDN/>
              <w:ind w:left="-108" w:right="-108"/>
              <w:jc w:val="center"/>
              <w:rPr>
                <w:sz w:val="18"/>
                <w:szCs w:val="18"/>
                <w:lang w:bidi="ar-SA"/>
              </w:rPr>
            </w:pPr>
            <w:r w:rsidRPr="00EB7BED">
              <w:rPr>
                <w:sz w:val="18"/>
                <w:szCs w:val="18"/>
                <w:lang w:bidi="ar-SA"/>
              </w:rPr>
              <w:t>10586761,0</w:t>
            </w:r>
          </w:p>
        </w:tc>
        <w:tc>
          <w:tcPr>
            <w:tcW w:w="1417" w:type="dxa"/>
            <w:vAlign w:val="center"/>
          </w:tcPr>
          <w:p w:rsidR="00324E2A" w:rsidRPr="00EB7BED" w:rsidRDefault="004061D7" w:rsidP="00192039">
            <w:pPr>
              <w:widowControl/>
              <w:autoSpaceDE/>
              <w:autoSpaceDN/>
              <w:ind w:left="-108" w:right="-108"/>
              <w:jc w:val="center"/>
              <w:rPr>
                <w:sz w:val="18"/>
                <w:szCs w:val="18"/>
                <w:lang w:bidi="ar-SA"/>
              </w:rPr>
            </w:pPr>
            <w:r w:rsidRPr="00EB7BED">
              <w:rPr>
                <w:sz w:val="18"/>
                <w:szCs w:val="18"/>
                <w:lang w:bidi="ar-SA"/>
              </w:rPr>
              <w:t>14321673,0</w:t>
            </w:r>
          </w:p>
        </w:tc>
        <w:tc>
          <w:tcPr>
            <w:tcW w:w="1048" w:type="dxa"/>
            <w:vAlign w:val="center"/>
          </w:tcPr>
          <w:p w:rsidR="00324E2A" w:rsidRPr="00EB7BED" w:rsidRDefault="002469B2" w:rsidP="00192039">
            <w:pPr>
              <w:widowControl/>
              <w:autoSpaceDE/>
              <w:autoSpaceDN/>
              <w:ind w:left="-108" w:right="-108"/>
              <w:jc w:val="center"/>
              <w:rPr>
                <w:sz w:val="18"/>
                <w:szCs w:val="18"/>
                <w:lang w:bidi="ar-SA"/>
              </w:rPr>
            </w:pPr>
            <w:r w:rsidRPr="00EB7BED">
              <w:rPr>
                <w:sz w:val="18"/>
                <w:szCs w:val="18"/>
                <w:lang w:bidi="ar-SA"/>
              </w:rPr>
              <w:t>35,3</w:t>
            </w:r>
          </w:p>
        </w:tc>
      </w:tr>
      <w:tr w:rsidR="00192039" w:rsidTr="008147A3">
        <w:trPr>
          <w:trHeight w:val="178"/>
          <w:jc w:val="center"/>
        </w:trPr>
        <w:tc>
          <w:tcPr>
            <w:tcW w:w="594" w:type="dxa"/>
            <w:vAlign w:val="center"/>
          </w:tcPr>
          <w:p w:rsidR="00324E2A" w:rsidRPr="00EB7BED" w:rsidRDefault="005F33B9" w:rsidP="00192039">
            <w:pPr>
              <w:widowControl/>
              <w:autoSpaceDE/>
              <w:autoSpaceDN/>
              <w:ind w:left="-108" w:right="-108"/>
              <w:jc w:val="center"/>
              <w:rPr>
                <w:sz w:val="18"/>
                <w:szCs w:val="18"/>
                <w:lang w:bidi="ar-SA"/>
              </w:rPr>
            </w:pPr>
            <w:r w:rsidRPr="00EB7BED">
              <w:rPr>
                <w:sz w:val="18"/>
                <w:szCs w:val="18"/>
                <w:lang w:val="en-US" w:bidi="ar-SA"/>
              </w:rPr>
              <w:t>3</w:t>
            </w:r>
            <w:r w:rsidR="00192039" w:rsidRPr="00EB7BED">
              <w:rPr>
                <w:sz w:val="18"/>
                <w:szCs w:val="18"/>
                <w:lang w:bidi="ar-SA"/>
              </w:rPr>
              <w:t>.3</w:t>
            </w:r>
          </w:p>
        </w:tc>
        <w:tc>
          <w:tcPr>
            <w:tcW w:w="5702" w:type="dxa"/>
          </w:tcPr>
          <w:p w:rsidR="00324E2A" w:rsidRPr="00EB7BED" w:rsidRDefault="00324E2A" w:rsidP="00192039">
            <w:pPr>
              <w:widowControl/>
              <w:autoSpaceDE/>
              <w:autoSpaceDN/>
              <w:rPr>
                <w:sz w:val="20"/>
                <w:szCs w:val="20"/>
                <w:lang w:bidi="ar-SA"/>
              </w:rPr>
            </w:pPr>
            <w:r w:rsidRPr="00EB7BED">
              <w:rPr>
                <w:sz w:val="20"/>
                <w:szCs w:val="20"/>
              </w:rPr>
              <w:t>- обеспечение электрической</w:t>
            </w:r>
            <w:r w:rsidR="00192039" w:rsidRPr="00EB7BED">
              <w:rPr>
                <w:sz w:val="20"/>
                <w:szCs w:val="20"/>
              </w:rPr>
              <w:t xml:space="preserve"> </w:t>
            </w:r>
            <w:r w:rsidRPr="00EB7BED">
              <w:rPr>
                <w:sz w:val="20"/>
                <w:szCs w:val="20"/>
              </w:rPr>
              <w:t xml:space="preserve">энергией, газом и </w:t>
            </w:r>
            <w:r w:rsidR="004061D7" w:rsidRPr="00EB7BED">
              <w:rPr>
                <w:sz w:val="20"/>
                <w:szCs w:val="20"/>
              </w:rPr>
              <w:t>паром, кондиционирование</w:t>
            </w:r>
            <w:r w:rsidRPr="00EB7BED">
              <w:rPr>
                <w:sz w:val="20"/>
                <w:szCs w:val="20"/>
              </w:rPr>
              <w:t xml:space="preserve"> воздуха</w:t>
            </w:r>
            <w:r w:rsidR="004061D7" w:rsidRPr="00EB7BED">
              <w:rPr>
                <w:sz w:val="20"/>
                <w:szCs w:val="20"/>
              </w:rPr>
              <w:t>,</w:t>
            </w:r>
            <w:r w:rsidR="004061D7" w:rsidRPr="00EB7BED">
              <w:rPr>
                <w:sz w:val="20"/>
                <w:szCs w:val="20"/>
                <w:lang w:bidi="ar-SA"/>
              </w:rPr>
              <w:t xml:space="preserve"> тыс. руб.</w:t>
            </w:r>
          </w:p>
        </w:tc>
        <w:tc>
          <w:tcPr>
            <w:tcW w:w="1559" w:type="dxa"/>
            <w:vAlign w:val="center"/>
          </w:tcPr>
          <w:p w:rsidR="00324E2A" w:rsidRPr="00EB7BED" w:rsidRDefault="00BC177F" w:rsidP="00BC177F">
            <w:pPr>
              <w:widowControl/>
              <w:autoSpaceDE/>
              <w:autoSpaceDN/>
              <w:ind w:left="-108" w:right="-108"/>
              <w:jc w:val="center"/>
              <w:rPr>
                <w:sz w:val="18"/>
                <w:szCs w:val="18"/>
                <w:lang w:bidi="ar-SA"/>
              </w:rPr>
            </w:pPr>
            <w:r w:rsidRPr="00EB7BED">
              <w:rPr>
                <w:sz w:val="18"/>
                <w:szCs w:val="18"/>
                <w:lang w:bidi="ar-SA"/>
              </w:rPr>
              <w:t>21362,0</w:t>
            </w:r>
          </w:p>
        </w:tc>
        <w:tc>
          <w:tcPr>
            <w:tcW w:w="1417" w:type="dxa"/>
            <w:vAlign w:val="center"/>
          </w:tcPr>
          <w:p w:rsidR="00324E2A" w:rsidRPr="00EB7BED" w:rsidRDefault="004061D7" w:rsidP="00192039">
            <w:pPr>
              <w:widowControl/>
              <w:autoSpaceDE/>
              <w:autoSpaceDN/>
              <w:ind w:left="-108" w:right="-108"/>
              <w:jc w:val="center"/>
              <w:rPr>
                <w:sz w:val="18"/>
                <w:szCs w:val="18"/>
                <w:lang w:bidi="ar-SA"/>
              </w:rPr>
            </w:pPr>
            <w:r w:rsidRPr="00EB7BED">
              <w:rPr>
                <w:sz w:val="18"/>
                <w:szCs w:val="18"/>
                <w:lang w:bidi="ar-SA"/>
              </w:rPr>
              <w:t>22020,0</w:t>
            </w:r>
          </w:p>
        </w:tc>
        <w:tc>
          <w:tcPr>
            <w:tcW w:w="1048" w:type="dxa"/>
            <w:vAlign w:val="center"/>
          </w:tcPr>
          <w:p w:rsidR="00324E2A" w:rsidRPr="00EB7BED" w:rsidRDefault="002469B2" w:rsidP="00192039">
            <w:pPr>
              <w:widowControl/>
              <w:autoSpaceDE/>
              <w:autoSpaceDN/>
              <w:ind w:left="-108" w:right="-108"/>
              <w:jc w:val="center"/>
              <w:rPr>
                <w:sz w:val="18"/>
                <w:szCs w:val="18"/>
                <w:lang w:bidi="ar-SA"/>
              </w:rPr>
            </w:pPr>
            <w:r w:rsidRPr="00EB7BED">
              <w:rPr>
                <w:sz w:val="18"/>
                <w:szCs w:val="18"/>
                <w:lang w:bidi="ar-SA"/>
              </w:rPr>
              <w:t>3,1</w:t>
            </w:r>
          </w:p>
        </w:tc>
      </w:tr>
      <w:tr w:rsidR="00192039" w:rsidTr="008147A3">
        <w:trPr>
          <w:trHeight w:val="178"/>
          <w:jc w:val="center"/>
        </w:trPr>
        <w:tc>
          <w:tcPr>
            <w:tcW w:w="594" w:type="dxa"/>
            <w:vAlign w:val="center"/>
          </w:tcPr>
          <w:p w:rsidR="00324E2A" w:rsidRPr="00EB7BED" w:rsidRDefault="005F33B9" w:rsidP="00192039">
            <w:pPr>
              <w:widowControl/>
              <w:autoSpaceDE/>
              <w:autoSpaceDN/>
              <w:ind w:left="-108" w:right="-108"/>
              <w:jc w:val="center"/>
              <w:rPr>
                <w:sz w:val="18"/>
                <w:szCs w:val="18"/>
                <w:lang w:bidi="ar-SA"/>
              </w:rPr>
            </w:pPr>
            <w:r w:rsidRPr="00EB7BED">
              <w:rPr>
                <w:sz w:val="18"/>
                <w:szCs w:val="18"/>
                <w:lang w:val="en-US" w:bidi="ar-SA"/>
              </w:rPr>
              <w:t>3</w:t>
            </w:r>
            <w:r w:rsidR="00192039" w:rsidRPr="00EB7BED">
              <w:rPr>
                <w:sz w:val="18"/>
                <w:szCs w:val="18"/>
                <w:lang w:bidi="ar-SA"/>
              </w:rPr>
              <w:t>.4</w:t>
            </w:r>
          </w:p>
        </w:tc>
        <w:tc>
          <w:tcPr>
            <w:tcW w:w="5702" w:type="dxa"/>
          </w:tcPr>
          <w:p w:rsidR="00324E2A" w:rsidRPr="00EB7BED" w:rsidRDefault="00324E2A" w:rsidP="00192039">
            <w:pPr>
              <w:widowControl/>
              <w:autoSpaceDE/>
              <w:autoSpaceDN/>
              <w:rPr>
                <w:sz w:val="20"/>
                <w:szCs w:val="20"/>
                <w:lang w:bidi="ar-SA"/>
              </w:rPr>
            </w:pPr>
            <w:r w:rsidRPr="00EB7BED">
              <w:rPr>
                <w:sz w:val="20"/>
                <w:szCs w:val="20"/>
              </w:rPr>
              <w:t>водоснабжение; водоотведение</w:t>
            </w:r>
            <w:r w:rsidR="004061D7" w:rsidRPr="00EB7BED">
              <w:rPr>
                <w:sz w:val="20"/>
                <w:szCs w:val="20"/>
              </w:rPr>
              <w:t>, организация сбора и утилизации отходов, деятельность по ликвидации загрязнений</w:t>
            </w:r>
            <w:r w:rsidR="004061D7" w:rsidRPr="00EB7BED">
              <w:rPr>
                <w:sz w:val="20"/>
                <w:szCs w:val="20"/>
                <w:lang w:bidi="ar-SA"/>
              </w:rPr>
              <w:t>, тыс. руб.</w:t>
            </w:r>
          </w:p>
        </w:tc>
        <w:tc>
          <w:tcPr>
            <w:tcW w:w="1559" w:type="dxa"/>
            <w:vAlign w:val="center"/>
          </w:tcPr>
          <w:p w:rsidR="00324E2A" w:rsidRPr="00EB7BED" w:rsidRDefault="00BC177F" w:rsidP="00BC177F">
            <w:pPr>
              <w:widowControl/>
              <w:autoSpaceDE/>
              <w:autoSpaceDN/>
              <w:ind w:left="-108" w:right="-108"/>
              <w:jc w:val="center"/>
              <w:rPr>
                <w:sz w:val="18"/>
                <w:szCs w:val="18"/>
                <w:lang w:bidi="ar-SA"/>
              </w:rPr>
            </w:pPr>
            <w:r w:rsidRPr="00EB7BED">
              <w:rPr>
                <w:sz w:val="18"/>
                <w:szCs w:val="18"/>
                <w:lang w:bidi="ar-SA"/>
              </w:rPr>
              <w:t>5724,0</w:t>
            </w:r>
          </w:p>
        </w:tc>
        <w:tc>
          <w:tcPr>
            <w:tcW w:w="1417" w:type="dxa"/>
            <w:vAlign w:val="center"/>
          </w:tcPr>
          <w:p w:rsidR="00324E2A" w:rsidRPr="00EB7BED" w:rsidRDefault="004061D7" w:rsidP="00192039">
            <w:pPr>
              <w:widowControl/>
              <w:autoSpaceDE/>
              <w:autoSpaceDN/>
              <w:ind w:left="-108" w:right="-108"/>
              <w:jc w:val="center"/>
              <w:rPr>
                <w:sz w:val="18"/>
                <w:szCs w:val="18"/>
                <w:lang w:bidi="ar-SA"/>
              </w:rPr>
            </w:pPr>
            <w:r w:rsidRPr="00EB7BED">
              <w:rPr>
                <w:sz w:val="18"/>
                <w:szCs w:val="18"/>
                <w:lang w:bidi="ar-SA"/>
              </w:rPr>
              <w:t>14201,0</w:t>
            </w:r>
          </w:p>
        </w:tc>
        <w:tc>
          <w:tcPr>
            <w:tcW w:w="1048" w:type="dxa"/>
            <w:vAlign w:val="center"/>
          </w:tcPr>
          <w:p w:rsidR="00324E2A" w:rsidRPr="00EB7BED" w:rsidRDefault="002469B2" w:rsidP="00192039">
            <w:pPr>
              <w:widowControl/>
              <w:autoSpaceDE/>
              <w:autoSpaceDN/>
              <w:ind w:left="-108" w:right="-108"/>
              <w:jc w:val="center"/>
              <w:rPr>
                <w:sz w:val="18"/>
                <w:szCs w:val="18"/>
                <w:lang w:bidi="ar-SA"/>
              </w:rPr>
            </w:pPr>
            <w:r w:rsidRPr="00EB7BED">
              <w:rPr>
                <w:sz w:val="18"/>
                <w:szCs w:val="18"/>
                <w:lang w:bidi="ar-SA"/>
              </w:rPr>
              <w:t>148,1</w:t>
            </w:r>
          </w:p>
        </w:tc>
      </w:tr>
      <w:tr w:rsidR="00324E2A" w:rsidTr="008147A3">
        <w:trPr>
          <w:trHeight w:val="178"/>
          <w:jc w:val="center"/>
        </w:trPr>
        <w:tc>
          <w:tcPr>
            <w:tcW w:w="594" w:type="dxa"/>
            <w:vAlign w:val="center"/>
          </w:tcPr>
          <w:p w:rsidR="00324E2A" w:rsidRPr="00EB7BED" w:rsidRDefault="005F33B9" w:rsidP="00192039">
            <w:pPr>
              <w:widowControl/>
              <w:autoSpaceDE/>
              <w:autoSpaceDN/>
              <w:ind w:left="-108" w:right="-108"/>
              <w:jc w:val="center"/>
              <w:rPr>
                <w:sz w:val="18"/>
                <w:szCs w:val="18"/>
                <w:lang w:val="en-US" w:bidi="ar-SA"/>
              </w:rPr>
            </w:pPr>
            <w:r w:rsidRPr="00EB7BED">
              <w:rPr>
                <w:sz w:val="18"/>
                <w:szCs w:val="18"/>
                <w:lang w:val="en-US" w:bidi="ar-SA"/>
              </w:rPr>
              <w:t>4</w:t>
            </w:r>
          </w:p>
        </w:tc>
        <w:tc>
          <w:tcPr>
            <w:tcW w:w="5702" w:type="dxa"/>
          </w:tcPr>
          <w:p w:rsidR="00324E2A" w:rsidRPr="00EB7BED" w:rsidRDefault="00324E2A" w:rsidP="004061D7">
            <w:pPr>
              <w:widowControl/>
              <w:autoSpaceDE/>
              <w:autoSpaceDN/>
              <w:rPr>
                <w:sz w:val="20"/>
                <w:szCs w:val="20"/>
              </w:rPr>
            </w:pPr>
            <w:r w:rsidRPr="00EB7BED">
              <w:rPr>
                <w:sz w:val="20"/>
                <w:szCs w:val="20"/>
              </w:rPr>
              <w:t>Инвестиции в основной капитал</w:t>
            </w:r>
            <w:r w:rsidR="004061D7" w:rsidRPr="00EB7BED">
              <w:rPr>
                <w:sz w:val="20"/>
                <w:szCs w:val="20"/>
                <w:lang w:bidi="ar-SA"/>
              </w:rPr>
              <w:t>, тыс. руб.</w:t>
            </w:r>
          </w:p>
        </w:tc>
        <w:tc>
          <w:tcPr>
            <w:tcW w:w="1559" w:type="dxa"/>
            <w:vAlign w:val="center"/>
          </w:tcPr>
          <w:p w:rsidR="00324E2A" w:rsidRPr="00EB7BED" w:rsidRDefault="00BC177F" w:rsidP="00BC177F">
            <w:pPr>
              <w:widowControl/>
              <w:autoSpaceDE/>
              <w:autoSpaceDN/>
              <w:ind w:left="-108" w:right="-108"/>
              <w:jc w:val="center"/>
              <w:rPr>
                <w:sz w:val="18"/>
                <w:szCs w:val="18"/>
                <w:lang w:bidi="ar-SA"/>
              </w:rPr>
            </w:pPr>
            <w:r w:rsidRPr="00EB7BED">
              <w:rPr>
                <w:sz w:val="18"/>
                <w:szCs w:val="18"/>
                <w:lang w:bidi="ar-SA"/>
              </w:rPr>
              <w:t>2153816,0</w:t>
            </w:r>
          </w:p>
        </w:tc>
        <w:tc>
          <w:tcPr>
            <w:tcW w:w="1417" w:type="dxa"/>
            <w:vAlign w:val="center"/>
          </w:tcPr>
          <w:p w:rsidR="00324E2A" w:rsidRPr="00EB7BED" w:rsidRDefault="004061D7" w:rsidP="00192039">
            <w:pPr>
              <w:widowControl/>
              <w:autoSpaceDE/>
              <w:autoSpaceDN/>
              <w:ind w:left="-108" w:right="-108"/>
              <w:jc w:val="center"/>
              <w:rPr>
                <w:sz w:val="18"/>
                <w:szCs w:val="18"/>
                <w:lang w:bidi="ar-SA"/>
              </w:rPr>
            </w:pPr>
            <w:r w:rsidRPr="00EB7BED">
              <w:rPr>
                <w:sz w:val="18"/>
                <w:szCs w:val="18"/>
                <w:lang w:bidi="ar-SA"/>
              </w:rPr>
              <w:t>712528,0</w:t>
            </w:r>
          </w:p>
        </w:tc>
        <w:tc>
          <w:tcPr>
            <w:tcW w:w="1048" w:type="dxa"/>
            <w:vAlign w:val="center"/>
          </w:tcPr>
          <w:p w:rsidR="00324E2A" w:rsidRPr="00EB7BED" w:rsidRDefault="002469B2" w:rsidP="00192039">
            <w:pPr>
              <w:widowControl/>
              <w:autoSpaceDE/>
              <w:autoSpaceDN/>
              <w:ind w:left="-108" w:right="-108"/>
              <w:jc w:val="center"/>
              <w:rPr>
                <w:sz w:val="18"/>
                <w:szCs w:val="18"/>
                <w:lang w:bidi="ar-SA"/>
              </w:rPr>
            </w:pPr>
            <w:r w:rsidRPr="00EB7BED">
              <w:rPr>
                <w:sz w:val="18"/>
                <w:szCs w:val="18"/>
                <w:lang w:bidi="ar-SA"/>
              </w:rPr>
              <w:t>33,1</w:t>
            </w:r>
          </w:p>
        </w:tc>
      </w:tr>
      <w:tr w:rsidR="00324E2A" w:rsidTr="008147A3">
        <w:trPr>
          <w:trHeight w:val="178"/>
          <w:jc w:val="center"/>
        </w:trPr>
        <w:tc>
          <w:tcPr>
            <w:tcW w:w="594" w:type="dxa"/>
            <w:vAlign w:val="center"/>
          </w:tcPr>
          <w:p w:rsidR="00324E2A" w:rsidRPr="00EB7BED" w:rsidRDefault="005F33B9" w:rsidP="00192039">
            <w:pPr>
              <w:widowControl/>
              <w:autoSpaceDE/>
              <w:autoSpaceDN/>
              <w:ind w:left="-108" w:right="-108"/>
              <w:jc w:val="center"/>
              <w:rPr>
                <w:sz w:val="18"/>
                <w:szCs w:val="18"/>
                <w:lang w:val="en-US" w:bidi="ar-SA"/>
              </w:rPr>
            </w:pPr>
            <w:r w:rsidRPr="00EB7BED">
              <w:rPr>
                <w:sz w:val="18"/>
                <w:szCs w:val="18"/>
                <w:lang w:val="en-US" w:bidi="ar-SA"/>
              </w:rPr>
              <w:t>5</w:t>
            </w:r>
          </w:p>
        </w:tc>
        <w:tc>
          <w:tcPr>
            <w:tcW w:w="5702" w:type="dxa"/>
          </w:tcPr>
          <w:p w:rsidR="00324E2A" w:rsidRPr="00EB7BED" w:rsidRDefault="00324E2A" w:rsidP="00192039">
            <w:pPr>
              <w:widowControl/>
              <w:autoSpaceDE/>
              <w:autoSpaceDN/>
              <w:rPr>
                <w:sz w:val="20"/>
                <w:szCs w:val="20"/>
              </w:rPr>
            </w:pPr>
            <w:r w:rsidRPr="00EB7BED">
              <w:rPr>
                <w:sz w:val="20"/>
                <w:szCs w:val="20"/>
              </w:rPr>
              <w:t>Оборот розничной торговли</w:t>
            </w:r>
            <w:r w:rsidR="004061D7" w:rsidRPr="00EB7BED">
              <w:rPr>
                <w:sz w:val="20"/>
                <w:szCs w:val="20"/>
              </w:rPr>
              <w:t>,</w:t>
            </w:r>
            <w:r w:rsidR="004061D7" w:rsidRPr="00EB7BED">
              <w:rPr>
                <w:sz w:val="20"/>
                <w:szCs w:val="20"/>
                <w:lang w:bidi="ar-SA"/>
              </w:rPr>
              <w:t xml:space="preserve"> тыс. руб.</w:t>
            </w:r>
          </w:p>
        </w:tc>
        <w:tc>
          <w:tcPr>
            <w:tcW w:w="1559" w:type="dxa"/>
            <w:vAlign w:val="center"/>
          </w:tcPr>
          <w:p w:rsidR="00324E2A" w:rsidRPr="00EB7BED" w:rsidRDefault="001D28F9" w:rsidP="001D28F9">
            <w:pPr>
              <w:widowControl/>
              <w:autoSpaceDE/>
              <w:autoSpaceDN/>
              <w:ind w:left="-108" w:right="-108"/>
              <w:jc w:val="center"/>
              <w:rPr>
                <w:sz w:val="18"/>
                <w:szCs w:val="18"/>
                <w:lang w:bidi="ar-SA"/>
              </w:rPr>
            </w:pPr>
            <w:r w:rsidRPr="00EB7BED">
              <w:rPr>
                <w:sz w:val="18"/>
                <w:szCs w:val="18"/>
                <w:lang w:bidi="ar-SA"/>
              </w:rPr>
              <w:t>1087979,0</w:t>
            </w:r>
          </w:p>
        </w:tc>
        <w:tc>
          <w:tcPr>
            <w:tcW w:w="1417" w:type="dxa"/>
            <w:vAlign w:val="center"/>
          </w:tcPr>
          <w:p w:rsidR="00324E2A" w:rsidRPr="00EB7BED" w:rsidRDefault="00192039" w:rsidP="00192039">
            <w:pPr>
              <w:widowControl/>
              <w:autoSpaceDE/>
              <w:autoSpaceDN/>
              <w:ind w:left="-108" w:right="-108"/>
              <w:jc w:val="center"/>
              <w:rPr>
                <w:sz w:val="18"/>
                <w:szCs w:val="18"/>
                <w:lang w:bidi="ar-SA"/>
              </w:rPr>
            </w:pPr>
            <w:r w:rsidRPr="00EB7BED">
              <w:rPr>
                <w:sz w:val="18"/>
                <w:szCs w:val="18"/>
                <w:lang w:bidi="ar-SA"/>
              </w:rPr>
              <w:t>1252605,0</w:t>
            </w:r>
          </w:p>
        </w:tc>
        <w:tc>
          <w:tcPr>
            <w:tcW w:w="1048" w:type="dxa"/>
            <w:vAlign w:val="center"/>
          </w:tcPr>
          <w:p w:rsidR="00324E2A" w:rsidRPr="00EB7BED" w:rsidRDefault="00E640A6" w:rsidP="00192039">
            <w:pPr>
              <w:widowControl/>
              <w:autoSpaceDE/>
              <w:autoSpaceDN/>
              <w:ind w:left="-108" w:right="-108"/>
              <w:jc w:val="center"/>
              <w:rPr>
                <w:sz w:val="18"/>
                <w:szCs w:val="18"/>
                <w:lang w:bidi="ar-SA"/>
              </w:rPr>
            </w:pPr>
            <w:r w:rsidRPr="00EB7BED">
              <w:rPr>
                <w:sz w:val="18"/>
                <w:szCs w:val="18"/>
                <w:lang w:bidi="ar-SA"/>
              </w:rPr>
              <w:t>15,1</w:t>
            </w:r>
          </w:p>
        </w:tc>
      </w:tr>
      <w:tr w:rsidR="00324E2A" w:rsidTr="008147A3">
        <w:trPr>
          <w:trHeight w:val="178"/>
          <w:jc w:val="center"/>
        </w:trPr>
        <w:tc>
          <w:tcPr>
            <w:tcW w:w="594" w:type="dxa"/>
            <w:vAlign w:val="center"/>
          </w:tcPr>
          <w:p w:rsidR="00324E2A" w:rsidRPr="00EB7BED" w:rsidRDefault="005F33B9" w:rsidP="00192039">
            <w:pPr>
              <w:widowControl/>
              <w:autoSpaceDE/>
              <w:autoSpaceDN/>
              <w:ind w:left="-108" w:right="-108"/>
              <w:jc w:val="center"/>
              <w:rPr>
                <w:sz w:val="18"/>
                <w:szCs w:val="18"/>
                <w:lang w:val="en-US" w:bidi="ar-SA"/>
              </w:rPr>
            </w:pPr>
            <w:r w:rsidRPr="00EB7BED">
              <w:rPr>
                <w:sz w:val="18"/>
                <w:szCs w:val="18"/>
                <w:lang w:val="en-US" w:bidi="ar-SA"/>
              </w:rPr>
              <w:t>6</w:t>
            </w:r>
          </w:p>
        </w:tc>
        <w:tc>
          <w:tcPr>
            <w:tcW w:w="5702" w:type="dxa"/>
          </w:tcPr>
          <w:p w:rsidR="00324E2A" w:rsidRPr="00EB7BED" w:rsidRDefault="00324E2A" w:rsidP="00192039">
            <w:pPr>
              <w:widowControl/>
              <w:autoSpaceDE/>
              <w:autoSpaceDN/>
              <w:rPr>
                <w:sz w:val="20"/>
                <w:szCs w:val="20"/>
              </w:rPr>
            </w:pPr>
            <w:r w:rsidRPr="00EB7BED">
              <w:rPr>
                <w:sz w:val="20"/>
                <w:szCs w:val="20"/>
              </w:rPr>
              <w:t>Платные услуги населению</w:t>
            </w:r>
            <w:r w:rsidR="004061D7" w:rsidRPr="00EB7BED">
              <w:rPr>
                <w:sz w:val="20"/>
                <w:szCs w:val="20"/>
              </w:rPr>
              <w:t>,</w:t>
            </w:r>
            <w:r w:rsidR="004061D7" w:rsidRPr="00EB7BED">
              <w:rPr>
                <w:sz w:val="20"/>
                <w:szCs w:val="20"/>
                <w:lang w:bidi="ar-SA"/>
              </w:rPr>
              <w:t xml:space="preserve"> тыс. руб.</w:t>
            </w:r>
          </w:p>
        </w:tc>
        <w:tc>
          <w:tcPr>
            <w:tcW w:w="1559" w:type="dxa"/>
            <w:vAlign w:val="center"/>
          </w:tcPr>
          <w:p w:rsidR="00324E2A" w:rsidRPr="00EB7BED" w:rsidRDefault="001D28F9" w:rsidP="001D28F9">
            <w:pPr>
              <w:widowControl/>
              <w:autoSpaceDE/>
              <w:autoSpaceDN/>
              <w:ind w:left="-108" w:right="-108"/>
              <w:jc w:val="center"/>
              <w:rPr>
                <w:sz w:val="18"/>
                <w:szCs w:val="18"/>
                <w:lang w:bidi="ar-SA"/>
              </w:rPr>
            </w:pPr>
            <w:r w:rsidRPr="00EB7BED">
              <w:rPr>
                <w:sz w:val="18"/>
                <w:szCs w:val="18"/>
                <w:lang w:bidi="ar-SA"/>
              </w:rPr>
              <w:t>137992,0</w:t>
            </w:r>
          </w:p>
        </w:tc>
        <w:tc>
          <w:tcPr>
            <w:tcW w:w="1417" w:type="dxa"/>
            <w:vAlign w:val="center"/>
          </w:tcPr>
          <w:p w:rsidR="00324E2A" w:rsidRPr="00EB7BED" w:rsidRDefault="004061D7" w:rsidP="00192039">
            <w:pPr>
              <w:widowControl/>
              <w:autoSpaceDE/>
              <w:autoSpaceDN/>
              <w:ind w:left="-108" w:right="-108"/>
              <w:jc w:val="center"/>
              <w:rPr>
                <w:sz w:val="18"/>
                <w:szCs w:val="18"/>
                <w:lang w:bidi="ar-SA"/>
              </w:rPr>
            </w:pPr>
            <w:r w:rsidRPr="00EB7BED">
              <w:rPr>
                <w:sz w:val="18"/>
                <w:szCs w:val="18"/>
                <w:lang w:bidi="ar-SA"/>
              </w:rPr>
              <w:t>141347,0</w:t>
            </w:r>
          </w:p>
        </w:tc>
        <w:tc>
          <w:tcPr>
            <w:tcW w:w="1048" w:type="dxa"/>
            <w:vAlign w:val="center"/>
          </w:tcPr>
          <w:p w:rsidR="00324E2A" w:rsidRPr="00EB7BED" w:rsidRDefault="00E640A6" w:rsidP="00192039">
            <w:pPr>
              <w:widowControl/>
              <w:autoSpaceDE/>
              <w:autoSpaceDN/>
              <w:ind w:left="-108" w:right="-108"/>
              <w:jc w:val="center"/>
              <w:rPr>
                <w:sz w:val="18"/>
                <w:szCs w:val="18"/>
                <w:lang w:bidi="ar-SA"/>
              </w:rPr>
            </w:pPr>
            <w:r w:rsidRPr="00EB7BED">
              <w:rPr>
                <w:sz w:val="18"/>
                <w:szCs w:val="18"/>
                <w:lang w:bidi="ar-SA"/>
              </w:rPr>
              <w:t>2,4</w:t>
            </w:r>
          </w:p>
        </w:tc>
      </w:tr>
      <w:tr w:rsidR="00BC177F" w:rsidTr="008147A3">
        <w:trPr>
          <w:trHeight w:val="178"/>
          <w:jc w:val="center"/>
        </w:trPr>
        <w:tc>
          <w:tcPr>
            <w:tcW w:w="594" w:type="dxa"/>
            <w:vAlign w:val="center"/>
          </w:tcPr>
          <w:p w:rsidR="00BC177F" w:rsidRPr="00EB7BED" w:rsidRDefault="005F33B9" w:rsidP="00192039">
            <w:pPr>
              <w:widowControl/>
              <w:autoSpaceDE/>
              <w:autoSpaceDN/>
              <w:ind w:left="-108" w:right="-108"/>
              <w:jc w:val="center"/>
              <w:rPr>
                <w:sz w:val="18"/>
                <w:szCs w:val="18"/>
                <w:lang w:val="en-US" w:bidi="ar-SA"/>
              </w:rPr>
            </w:pPr>
            <w:r w:rsidRPr="00EB7BED">
              <w:rPr>
                <w:sz w:val="18"/>
                <w:szCs w:val="18"/>
                <w:lang w:val="en-US" w:bidi="ar-SA"/>
              </w:rPr>
              <w:t>7</w:t>
            </w:r>
          </w:p>
        </w:tc>
        <w:tc>
          <w:tcPr>
            <w:tcW w:w="5702" w:type="dxa"/>
          </w:tcPr>
          <w:p w:rsidR="00BC177F" w:rsidRPr="00EB7BED" w:rsidRDefault="00BC177F" w:rsidP="00192039">
            <w:pPr>
              <w:widowControl/>
              <w:autoSpaceDE/>
              <w:autoSpaceDN/>
              <w:rPr>
                <w:sz w:val="20"/>
                <w:szCs w:val="20"/>
              </w:rPr>
            </w:pPr>
            <w:r w:rsidRPr="00EB7BED">
              <w:rPr>
                <w:sz w:val="20"/>
                <w:szCs w:val="20"/>
              </w:rPr>
              <w:t>Сальдированный финансовый результат, тыс.</w:t>
            </w:r>
            <w:r w:rsidR="001D28F9" w:rsidRPr="00EB7BED">
              <w:rPr>
                <w:sz w:val="20"/>
                <w:szCs w:val="20"/>
              </w:rPr>
              <w:t xml:space="preserve"> </w:t>
            </w:r>
            <w:r w:rsidRPr="00EB7BED">
              <w:rPr>
                <w:sz w:val="20"/>
                <w:szCs w:val="20"/>
              </w:rPr>
              <w:t>руб.</w:t>
            </w:r>
          </w:p>
        </w:tc>
        <w:tc>
          <w:tcPr>
            <w:tcW w:w="1559" w:type="dxa"/>
            <w:vAlign w:val="center"/>
          </w:tcPr>
          <w:p w:rsidR="00BC177F" w:rsidRPr="00EB7BED" w:rsidRDefault="00BC177F" w:rsidP="00BC177F">
            <w:pPr>
              <w:widowControl/>
              <w:autoSpaceDE/>
              <w:autoSpaceDN/>
              <w:ind w:left="-108" w:right="-108"/>
              <w:jc w:val="center"/>
              <w:rPr>
                <w:sz w:val="18"/>
                <w:szCs w:val="18"/>
                <w:lang w:bidi="ar-SA"/>
              </w:rPr>
            </w:pPr>
            <w:r w:rsidRPr="00EB7BED">
              <w:rPr>
                <w:sz w:val="18"/>
                <w:szCs w:val="18"/>
                <w:lang w:bidi="ar-SA"/>
              </w:rPr>
              <w:t>497882,0</w:t>
            </w:r>
          </w:p>
        </w:tc>
        <w:tc>
          <w:tcPr>
            <w:tcW w:w="1417" w:type="dxa"/>
            <w:vAlign w:val="center"/>
          </w:tcPr>
          <w:p w:rsidR="00BC177F" w:rsidRPr="00EB7BED" w:rsidRDefault="001D28F9" w:rsidP="00192039">
            <w:pPr>
              <w:widowControl/>
              <w:autoSpaceDE/>
              <w:autoSpaceDN/>
              <w:ind w:left="-108" w:right="-108"/>
              <w:jc w:val="center"/>
              <w:rPr>
                <w:sz w:val="18"/>
                <w:szCs w:val="18"/>
                <w:lang w:bidi="ar-SA"/>
              </w:rPr>
            </w:pPr>
            <w:r w:rsidRPr="00EB7BED">
              <w:rPr>
                <w:sz w:val="18"/>
                <w:szCs w:val="18"/>
                <w:lang w:bidi="ar-SA"/>
              </w:rPr>
              <w:t>1504503,0</w:t>
            </w:r>
          </w:p>
        </w:tc>
        <w:tc>
          <w:tcPr>
            <w:tcW w:w="1048" w:type="dxa"/>
            <w:vAlign w:val="center"/>
          </w:tcPr>
          <w:p w:rsidR="00BC177F" w:rsidRPr="00EB7BED" w:rsidRDefault="00E640A6" w:rsidP="00192039">
            <w:pPr>
              <w:widowControl/>
              <w:autoSpaceDE/>
              <w:autoSpaceDN/>
              <w:ind w:left="-108" w:right="-108"/>
              <w:jc w:val="center"/>
              <w:rPr>
                <w:sz w:val="18"/>
                <w:szCs w:val="18"/>
                <w:lang w:bidi="ar-SA"/>
              </w:rPr>
            </w:pPr>
            <w:r w:rsidRPr="00EB7BED">
              <w:rPr>
                <w:sz w:val="18"/>
                <w:szCs w:val="18"/>
                <w:lang w:bidi="ar-SA"/>
              </w:rPr>
              <w:t>202,2</w:t>
            </w:r>
          </w:p>
        </w:tc>
      </w:tr>
    </w:tbl>
    <w:p w:rsidR="0005013C" w:rsidRDefault="0005013C" w:rsidP="007C341E">
      <w:pPr>
        <w:pStyle w:val="1"/>
        <w:spacing w:before="126"/>
        <w:ind w:left="1134"/>
        <w:jc w:val="center"/>
        <w:rPr>
          <w:sz w:val="26"/>
          <w:szCs w:val="26"/>
        </w:rPr>
      </w:pPr>
    </w:p>
    <w:p w:rsidR="001475F8" w:rsidRPr="008B1998" w:rsidRDefault="001475F8" w:rsidP="008147A3">
      <w:pPr>
        <w:autoSpaceDE/>
        <w:autoSpaceDN/>
        <w:spacing w:line="276" w:lineRule="auto"/>
        <w:ind w:right="344" w:firstLine="709"/>
        <w:jc w:val="both"/>
        <w:rPr>
          <w:rFonts w:cs="Arial"/>
          <w:bCs/>
          <w:sz w:val="20"/>
          <w:szCs w:val="20"/>
          <w:lang w:bidi="ar-SA"/>
        </w:rPr>
      </w:pPr>
      <w:r w:rsidRPr="008B1998">
        <w:rPr>
          <w:rFonts w:cs="Arial"/>
          <w:bCs/>
          <w:sz w:val="20"/>
          <w:szCs w:val="20"/>
          <w:lang w:bidi="ar-SA"/>
        </w:rPr>
        <w:t>Представленный прогноз динамики основных макроэкономических показателей говорит о наличии основы для прогнозирования повышения собственных доходов районного бюджета.</w:t>
      </w:r>
    </w:p>
    <w:p w:rsidR="00DB023F" w:rsidRDefault="00DB023F" w:rsidP="00741E30">
      <w:pPr>
        <w:pStyle w:val="21"/>
        <w:spacing w:after="0" w:line="240" w:lineRule="auto"/>
        <w:jc w:val="center"/>
        <w:rPr>
          <w:b/>
          <w:sz w:val="24"/>
          <w:szCs w:val="24"/>
        </w:rPr>
      </w:pPr>
    </w:p>
    <w:p w:rsidR="00741E30" w:rsidRPr="00561549" w:rsidRDefault="00741E30" w:rsidP="00741E30">
      <w:pPr>
        <w:pStyle w:val="21"/>
        <w:spacing w:after="0" w:line="240" w:lineRule="auto"/>
        <w:jc w:val="center"/>
        <w:rPr>
          <w:b/>
          <w:sz w:val="20"/>
        </w:rPr>
      </w:pPr>
      <w:r w:rsidRPr="00561549">
        <w:rPr>
          <w:b/>
          <w:sz w:val="20"/>
        </w:rPr>
        <w:t xml:space="preserve">Основные направления бюджетной и налоговой политики </w:t>
      </w:r>
    </w:p>
    <w:p w:rsidR="00741E30" w:rsidRPr="00561549" w:rsidRDefault="00741E30" w:rsidP="00741E30">
      <w:pPr>
        <w:pStyle w:val="21"/>
        <w:spacing w:after="0" w:line="240" w:lineRule="auto"/>
        <w:jc w:val="center"/>
        <w:rPr>
          <w:b/>
          <w:sz w:val="20"/>
        </w:rPr>
      </w:pPr>
      <w:r w:rsidRPr="00561549">
        <w:rPr>
          <w:b/>
          <w:sz w:val="20"/>
        </w:rPr>
        <w:t>Кромского района на</w:t>
      </w:r>
      <w:r w:rsidR="00E640A6" w:rsidRPr="00561549">
        <w:rPr>
          <w:b/>
          <w:sz w:val="20"/>
        </w:rPr>
        <w:t xml:space="preserve"> 2022 год и на плановый период </w:t>
      </w:r>
      <w:r w:rsidRPr="00561549">
        <w:rPr>
          <w:b/>
          <w:sz w:val="20"/>
        </w:rPr>
        <w:t>2023 и 2024 годов</w:t>
      </w:r>
    </w:p>
    <w:p w:rsidR="00741E30" w:rsidRPr="008B1998" w:rsidRDefault="00741E30" w:rsidP="008147A3">
      <w:pPr>
        <w:pStyle w:val="21"/>
        <w:spacing w:after="0" w:line="240" w:lineRule="auto"/>
        <w:ind w:right="344" w:firstLine="708"/>
        <w:jc w:val="both"/>
        <w:rPr>
          <w:sz w:val="20"/>
        </w:rPr>
      </w:pPr>
      <w:r w:rsidRPr="008B1998">
        <w:rPr>
          <w:rStyle w:val="23"/>
          <w:sz w:val="20"/>
          <w:szCs w:val="20"/>
        </w:rPr>
        <w:t>Основной целью бюджетной политики является обеспечение эффективности муниципального управления</w:t>
      </w:r>
      <w:r w:rsidR="007052DF" w:rsidRPr="008B1998">
        <w:rPr>
          <w:rStyle w:val="23"/>
          <w:sz w:val="20"/>
          <w:szCs w:val="20"/>
        </w:rPr>
        <w:t xml:space="preserve">, построения гибкой и комплексной системы управления бюджетными расходами </w:t>
      </w:r>
      <w:r w:rsidR="00E640A6" w:rsidRPr="008B1998">
        <w:rPr>
          <w:rStyle w:val="23"/>
          <w:sz w:val="20"/>
          <w:szCs w:val="20"/>
        </w:rPr>
        <w:t>(программных</w:t>
      </w:r>
      <w:r w:rsidR="007052DF" w:rsidRPr="008B1998">
        <w:rPr>
          <w:rStyle w:val="23"/>
          <w:sz w:val="20"/>
          <w:szCs w:val="20"/>
        </w:rPr>
        <w:t xml:space="preserve"> и проектных методах).</w:t>
      </w:r>
    </w:p>
    <w:p w:rsidR="00741E30" w:rsidRPr="008B1998" w:rsidRDefault="00741E30" w:rsidP="008147A3">
      <w:pPr>
        <w:pStyle w:val="21"/>
        <w:spacing w:after="0" w:line="240" w:lineRule="auto"/>
        <w:ind w:right="344" w:firstLine="708"/>
        <w:jc w:val="both"/>
        <w:rPr>
          <w:sz w:val="20"/>
        </w:rPr>
      </w:pPr>
      <w:r w:rsidRPr="008B1998">
        <w:rPr>
          <w:sz w:val="20"/>
        </w:rPr>
        <w:lastRenderedPageBreak/>
        <w:t>Достижение поставленных целей будет достигаться решением следующих задач:</w:t>
      </w:r>
    </w:p>
    <w:p w:rsidR="00741E30" w:rsidRPr="008B1998" w:rsidRDefault="00741E30" w:rsidP="008147A3">
      <w:pPr>
        <w:pStyle w:val="21"/>
        <w:spacing w:after="0" w:line="240" w:lineRule="auto"/>
        <w:ind w:right="344"/>
        <w:jc w:val="both"/>
        <w:rPr>
          <w:rStyle w:val="23"/>
          <w:sz w:val="20"/>
          <w:szCs w:val="20"/>
        </w:rPr>
      </w:pPr>
      <w:r w:rsidRPr="008B1998">
        <w:rPr>
          <w:sz w:val="20"/>
        </w:rPr>
        <w:tab/>
      </w:r>
      <w:r w:rsidR="00F170A9" w:rsidRPr="008B1998">
        <w:rPr>
          <w:sz w:val="20"/>
        </w:rPr>
        <w:t>о</w:t>
      </w:r>
      <w:r w:rsidRPr="008B1998">
        <w:rPr>
          <w:rStyle w:val="23"/>
          <w:sz w:val="20"/>
          <w:szCs w:val="20"/>
        </w:rPr>
        <w:t>беспечение</w:t>
      </w:r>
      <w:r w:rsidR="007052DF" w:rsidRPr="008B1998">
        <w:rPr>
          <w:rStyle w:val="23"/>
          <w:sz w:val="20"/>
          <w:szCs w:val="20"/>
        </w:rPr>
        <w:t xml:space="preserve"> </w:t>
      </w:r>
      <w:proofErr w:type="gramStart"/>
      <w:r w:rsidR="007052DF" w:rsidRPr="008B1998">
        <w:rPr>
          <w:rStyle w:val="23"/>
          <w:sz w:val="20"/>
          <w:szCs w:val="20"/>
        </w:rPr>
        <w:t>сбалансированности  и</w:t>
      </w:r>
      <w:proofErr w:type="gramEnd"/>
      <w:r w:rsidR="007052DF" w:rsidRPr="008B1998">
        <w:rPr>
          <w:rStyle w:val="23"/>
          <w:sz w:val="20"/>
          <w:szCs w:val="20"/>
        </w:rPr>
        <w:t xml:space="preserve"> </w:t>
      </w:r>
      <w:r w:rsidRPr="008B1998">
        <w:rPr>
          <w:rStyle w:val="23"/>
          <w:sz w:val="20"/>
          <w:szCs w:val="20"/>
        </w:rPr>
        <w:t xml:space="preserve"> устойчивости бюджетной системы;</w:t>
      </w:r>
    </w:p>
    <w:p w:rsidR="00F170A9" w:rsidRPr="008B1998" w:rsidRDefault="00741E30" w:rsidP="008147A3">
      <w:pPr>
        <w:pStyle w:val="21"/>
        <w:spacing w:after="0" w:line="240" w:lineRule="auto"/>
        <w:ind w:right="344"/>
        <w:jc w:val="both"/>
        <w:rPr>
          <w:rStyle w:val="23"/>
          <w:sz w:val="20"/>
          <w:szCs w:val="20"/>
        </w:rPr>
      </w:pPr>
      <w:r w:rsidRPr="008B1998">
        <w:rPr>
          <w:sz w:val="20"/>
        </w:rPr>
        <w:t xml:space="preserve"> </w:t>
      </w:r>
      <w:r w:rsidRPr="008B1998">
        <w:rPr>
          <w:sz w:val="20"/>
        </w:rPr>
        <w:tab/>
        <w:t>формирование реалистичного бюджета</w:t>
      </w:r>
      <w:r w:rsidR="00F170A9" w:rsidRPr="008B1998">
        <w:rPr>
          <w:sz w:val="20"/>
        </w:rPr>
        <w:t xml:space="preserve"> по доходам</w:t>
      </w:r>
      <w:r w:rsidRPr="008B1998">
        <w:rPr>
          <w:sz w:val="20"/>
        </w:rPr>
        <w:t>, основанного</w:t>
      </w:r>
      <w:r w:rsidRPr="008B1998">
        <w:rPr>
          <w:rStyle w:val="23"/>
          <w:sz w:val="20"/>
          <w:szCs w:val="20"/>
        </w:rPr>
        <w:t xml:space="preserve"> на объективном Прогнозе социально-экономического развития рай</w:t>
      </w:r>
      <w:r w:rsidR="00F170A9" w:rsidRPr="008B1998">
        <w:rPr>
          <w:rStyle w:val="23"/>
          <w:sz w:val="20"/>
          <w:szCs w:val="20"/>
        </w:rPr>
        <w:t>она;</w:t>
      </w:r>
    </w:p>
    <w:p w:rsidR="00F170A9" w:rsidRPr="008B1998" w:rsidRDefault="00741E30" w:rsidP="008147A3">
      <w:pPr>
        <w:pStyle w:val="21"/>
        <w:spacing w:after="0" w:line="240" w:lineRule="auto"/>
        <w:ind w:right="344" w:firstLine="708"/>
        <w:jc w:val="both"/>
        <w:rPr>
          <w:sz w:val="20"/>
        </w:rPr>
      </w:pPr>
      <w:r w:rsidRPr="008B1998">
        <w:rPr>
          <w:rStyle w:val="23"/>
          <w:sz w:val="20"/>
          <w:szCs w:val="20"/>
        </w:rPr>
        <w:t xml:space="preserve"> </w:t>
      </w:r>
      <w:r w:rsidR="00F170A9" w:rsidRPr="008B1998">
        <w:rPr>
          <w:sz w:val="20"/>
        </w:rPr>
        <w:t xml:space="preserve">эффективное управление бюджетными расходами </w:t>
      </w:r>
      <w:r w:rsidR="00F170A9" w:rsidRPr="008B1998">
        <w:rPr>
          <w:rStyle w:val="23"/>
          <w:sz w:val="20"/>
          <w:szCs w:val="20"/>
        </w:rPr>
        <w:t>(недопущения принятия новых расходных обязательств, не обеспеченных финансированием)</w:t>
      </w:r>
      <w:r w:rsidR="00F170A9" w:rsidRPr="008B1998">
        <w:rPr>
          <w:sz w:val="20"/>
        </w:rPr>
        <w:t>;</w:t>
      </w:r>
    </w:p>
    <w:p w:rsidR="00741E30" w:rsidRPr="008B1998" w:rsidRDefault="00F170A9" w:rsidP="008147A3">
      <w:pPr>
        <w:pStyle w:val="21"/>
        <w:spacing w:after="0" w:line="240" w:lineRule="auto"/>
        <w:ind w:right="344" w:firstLine="708"/>
        <w:jc w:val="both"/>
        <w:rPr>
          <w:rStyle w:val="23"/>
          <w:sz w:val="20"/>
          <w:szCs w:val="20"/>
        </w:rPr>
      </w:pPr>
      <w:r w:rsidRPr="008B1998">
        <w:rPr>
          <w:rStyle w:val="23"/>
          <w:sz w:val="20"/>
          <w:szCs w:val="20"/>
        </w:rPr>
        <w:t>проведения взвешенной долговой политики;</w:t>
      </w:r>
    </w:p>
    <w:p w:rsidR="00F170A9" w:rsidRPr="008B1998" w:rsidRDefault="00F170A9" w:rsidP="008147A3">
      <w:pPr>
        <w:pStyle w:val="21"/>
        <w:spacing w:after="0" w:line="240" w:lineRule="auto"/>
        <w:ind w:right="344"/>
        <w:jc w:val="both"/>
        <w:rPr>
          <w:rStyle w:val="23"/>
          <w:sz w:val="20"/>
          <w:szCs w:val="20"/>
        </w:rPr>
      </w:pPr>
      <w:r w:rsidRPr="008B1998">
        <w:rPr>
          <w:rStyle w:val="23"/>
          <w:sz w:val="20"/>
          <w:szCs w:val="20"/>
        </w:rPr>
        <w:tab/>
        <w:t>повышение качества разработки муниципальных программ;</w:t>
      </w:r>
    </w:p>
    <w:p w:rsidR="007052DF" w:rsidRPr="008B1998" w:rsidRDefault="007052DF" w:rsidP="008147A3">
      <w:pPr>
        <w:pStyle w:val="21"/>
        <w:spacing w:after="0" w:line="240" w:lineRule="auto"/>
        <w:ind w:right="344" w:firstLine="708"/>
        <w:jc w:val="both"/>
        <w:rPr>
          <w:sz w:val="20"/>
        </w:rPr>
      </w:pPr>
      <w:r w:rsidRPr="008B1998">
        <w:rPr>
          <w:sz w:val="20"/>
        </w:rPr>
        <w:t>повышение эффективности муниципального финансового контроля (осуществление внутреннего муниципального финансового контроля</w:t>
      </w:r>
      <w:r w:rsidR="00F170A9" w:rsidRPr="008B1998">
        <w:rPr>
          <w:sz w:val="20"/>
        </w:rPr>
        <w:t>);</w:t>
      </w:r>
    </w:p>
    <w:p w:rsidR="007052DF" w:rsidRPr="008B1998" w:rsidRDefault="007052DF" w:rsidP="008147A3">
      <w:pPr>
        <w:pStyle w:val="21"/>
        <w:spacing w:after="0" w:line="240" w:lineRule="auto"/>
        <w:ind w:right="344" w:firstLine="708"/>
        <w:jc w:val="both"/>
        <w:rPr>
          <w:sz w:val="20"/>
        </w:rPr>
      </w:pPr>
      <w:r w:rsidRPr="008B1998">
        <w:rPr>
          <w:sz w:val="20"/>
        </w:rPr>
        <w:t>- повышение открытости и доступности бюджетных данных</w:t>
      </w:r>
      <w:r w:rsidR="00F170A9" w:rsidRPr="008B1998">
        <w:rPr>
          <w:sz w:val="20"/>
        </w:rPr>
        <w:t>.</w:t>
      </w:r>
    </w:p>
    <w:p w:rsidR="00DC254D" w:rsidRPr="008B1998" w:rsidRDefault="00741E30" w:rsidP="008147A3">
      <w:pPr>
        <w:ind w:right="344" w:firstLine="709"/>
        <w:jc w:val="both"/>
        <w:rPr>
          <w:sz w:val="20"/>
          <w:szCs w:val="20"/>
        </w:rPr>
      </w:pPr>
      <w:r w:rsidRPr="008B1998">
        <w:rPr>
          <w:rStyle w:val="23"/>
          <w:sz w:val="20"/>
          <w:szCs w:val="20"/>
        </w:rPr>
        <w:t xml:space="preserve">В сфере налоговой политики действия </w:t>
      </w:r>
      <w:r w:rsidRPr="008B1998">
        <w:rPr>
          <w:sz w:val="20"/>
          <w:szCs w:val="20"/>
        </w:rPr>
        <w:t xml:space="preserve">органов местного самоуправления района в значительной степени зависят от политики на </w:t>
      </w:r>
      <w:r w:rsidR="00E640A6" w:rsidRPr="008B1998">
        <w:rPr>
          <w:sz w:val="20"/>
          <w:szCs w:val="20"/>
        </w:rPr>
        <w:t>областном и</w:t>
      </w:r>
      <w:r w:rsidRPr="008B1998">
        <w:rPr>
          <w:sz w:val="20"/>
          <w:szCs w:val="20"/>
        </w:rPr>
        <w:t xml:space="preserve"> федеральном уровнях. </w:t>
      </w:r>
    </w:p>
    <w:p w:rsidR="00741E30" w:rsidRPr="008B1998" w:rsidRDefault="00741E30" w:rsidP="008147A3">
      <w:pPr>
        <w:ind w:right="344" w:firstLine="709"/>
        <w:jc w:val="both"/>
        <w:rPr>
          <w:sz w:val="20"/>
          <w:szCs w:val="20"/>
        </w:rPr>
      </w:pPr>
      <w:r w:rsidRPr="008B1998">
        <w:rPr>
          <w:sz w:val="20"/>
          <w:szCs w:val="20"/>
        </w:rPr>
        <w:t>Основными целями федеральной налоговой политики являются сохранение бюджетной устойчивости, получение необходимого объема бюджетных доходов в первую очередь за счет улучшения качества налогового администрирования, сокращения теневой экономики, поддержки предпринимательской и инвестиционной активности, обеспечивающей конкурентоспособность страны.</w:t>
      </w:r>
    </w:p>
    <w:p w:rsidR="006A6EB0" w:rsidRPr="008B1998" w:rsidRDefault="00DC254D" w:rsidP="00561549">
      <w:pPr>
        <w:pStyle w:val="210"/>
        <w:shd w:val="clear" w:color="auto" w:fill="auto"/>
        <w:spacing w:line="240" w:lineRule="auto"/>
        <w:ind w:firstLine="709"/>
        <w:jc w:val="both"/>
        <w:rPr>
          <w:rStyle w:val="23"/>
          <w:rFonts w:ascii="Times New Roman" w:hAnsi="Times New Roman" w:cs="Times New Roman"/>
          <w:sz w:val="20"/>
          <w:szCs w:val="20"/>
          <w:lang w:val="ru-RU"/>
        </w:rPr>
      </w:pPr>
      <w:r w:rsidRPr="008B1998">
        <w:rPr>
          <w:rStyle w:val="23"/>
          <w:rFonts w:ascii="Times New Roman" w:hAnsi="Times New Roman" w:cs="Times New Roman"/>
          <w:sz w:val="20"/>
          <w:szCs w:val="20"/>
          <w:lang w:val="ru-RU"/>
        </w:rPr>
        <w:t>Приоритетами</w:t>
      </w:r>
      <w:r w:rsidR="00741E30" w:rsidRPr="008B1998">
        <w:rPr>
          <w:rStyle w:val="23"/>
          <w:rFonts w:ascii="Times New Roman" w:hAnsi="Times New Roman" w:cs="Times New Roman"/>
          <w:sz w:val="20"/>
          <w:szCs w:val="20"/>
          <w:lang w:val="ru-RU"/>
        </w:rPr>
        <w:t xml:space="preserve"> налоговой политики</w:t>
      </w:r>
      <w:r w:rsidRPr="008B1998">
        <w:rPr>
          <w:rStyle w:val="23"/>
          <w:rFonts w:ascii="Times New Roman" w:hAnsi="Times New Roman" w:cs="Times New Roman"/>
          <w:sz w:val="20"/>
          <w:szCs w:val="20"/>
          <w:lang w:val="ru-RU"/>
        </w:rPr>
        <w:t xml:space="preserve"> </w:t>
      </w:r>
      <w:proofErr w:type="gramStart"/>
      <w:r w:rsidRPr="008B1998">
        <w:rPr>
          <w:rStyle w:val="23"/>
          <w:rFonts w:ascii="Times New Roman" w:hAnsi="Times New Roman" w:cs="Times New Roman"/>
          <w:sz w:val="20"/>
          <w:szCs w:val="20"/>
          <w:lang w:val="ru-RU"/>
        </w:rPr>
        <w:t xml:space="preserve">области </w:t>
      </w:r>
      <w:r w:rsidR="00741E30" w:rsidRPr="008B1998">
        <w:rPr>
          <w:rStyle w:val="23"/>
          <w:rFonts w:ascii="Times New Roman" w:hAnsi="Times New Roman" w:cs="Times New Roman"/>
          <w:sz w:val="20"/>
          <w:szCs w:val="20"/>
          <w:lang w:val="ru-RU"/>
        </w:rPr>
        <w:t xml:space="preserve"> и</w:t>
      </w:r>
      <w:proofErr w:type="gramEnd"/>
      <w:r w:rsidR="00741E30" w:rsidRPr="008B1998">
        <w:rPr>
          <w:rStyle w:val="23"/>
          <w:rFonts w:ascii="Times New Roman" w:hAnsi="Times New Roman" w:cs="Times New Roman"/>
          <w:sz w:val="20"/>
          <w:szCs w:val="20"/>
          <w:lang w:val="ru-RU"/>
        </w:rPr>
        <w:t xml:space="preserve"> района в 2022 - 2024 годах является </w:t>
      </w:r>
      <w:r w:rsidRPr="008B1998">
        <w:rPr>
          <w:rFonts w:ascii="Times New Roman" w:eastAsia="Calibri" w:hAnsi="Times New Roman" w:cs="Times New Roman"/>
          <w:sz w:val="20"/>
          <w:szCs w:val="20"/>
          <w:lang w:val="ru-RU"/>
        </w:rPr>
        <w:t>эффективное и стабильное функционирование налоговой системы, обеспечивающее бюджетную устойчивость в среднесрочной и долгосрочной перспективе</w:t>
      </w:r>
      <w:r w:rsidRPr="008B1998">
        <w:rPr>
          <w:rFonts w:ascii="Times New Roman" w:hAnsi="Times New Roman" w:cs="Times New Roman"/>
          <w:sz w:val="20"/>
          <w:szCs w:val="20"/>
          <w:lang w:val="ru-RU"/>
        </w:rPr>
        <w:t>:</w:t>
      </w:r>
    </w:p>
    <w:p w:rsidR="006A6EB0" w:rsidRPr="008B1998" w:rsidRDefault="00DC254D" w:rsidP="00561549">
      <w:pPr>
        <w:pStyle w:val="210"/>
        <w:shd w:val="clear" w:color="auto" w:fill="auto"/>
        <w:spacing w:line="240" w:lineRule="auto"/>
        <w:ind w:firstLine="709"/>
        <w:jc w:val="both"/>
        <w:rPr>
          <w:rFonts w:ascii="Times New Roman" w:hAnsi="Times New Roman" w:cs="Times New Roman"/>
          <w:sz w:val="20"/>
          <w:szCs w:val="20"/>
          <w:lang w:val="ru-RU"/>
        </w:rPr>
      </w:pPr>
      <w:r w:rsidRPr="008B1998">
        <w:rPr>
          <w:rFonts w:ascii="Times New Roman" w:hAnsi="Times New Roman" w:cs="Times New Roman"/>
          <w:sz w:val="20"/>
          <w:szCs w:val="20"/>
          <w:lang w:val="ru-RU"/>
        </w:rPr>
        <w:t>у</w:t>
      </w:r>
      <w:r w:rsidR="006A6EB0" w:rsidRPr="008B1998">
        <w:rPr>
          <w:rFonts w:ascii="Times New Roman" w:eastAsia="Calibri" w:hAnsi="Times New Roman" w:cs="Times New Roman"/>
          <w:sz w:val="20"/>
          <w:szCs w:val="20"/>
          <w:lang w:val="ru-RU"/>
        </w:rPr>
        <w:t xml:space="preserve">крепление доходной базы консолидированного бюджета Орловской </w:t>
      </w:r>
      <w:r w:rsidR="008147A3" w:rsidRPr="008B1998">
        <w:rPr>
          <w:rFonts w:ascii="Times New Roman" w:eastAsia="Calibri" w:hAnsi="Times New Roman" w:cs="Times New Roman"/>
          <w:sz w:val="20"/>
          <w:szCs w:val="20"/>
          <w:lang w:val="ru-RU"/>
        </w:rPr>
        <w:t xml:space="preserve">области </w:t>
      </w:r>
      <w:r w:rsidR="008147A3" w:rsidRPr="008B1998">
        <w:rPr>
          <w:rFonts w:ascii="Times New Roman" w:hAnsi="Times New Roman" w:cs="Times New Roman"/>
          <w:sz w:val="20"/>
          <w:szCs w:val="20"/>
          <w:lang w:val="ru-RU"/>
        </w:rPr>
        <w:t>и</w:t>
      </w:r>
      <w:r w:rsidRPr="008B1998">
        <w:rPr>
          <w:rFonts w:ascii="Times New Roman" w:hAnsi="Times New Roman" w:cs="Times New Roman"/>
          <w:sz w:val="20"/>
          <w:szCs w:val="20"/>
          <w:lang w:val="ru-RU"/>
        </w:rPr>
        <w:t xml:space="preserve"> района </w:t>
      </w:r>
      <w:r w:rsidR="006A6EB0" w:rsidRPr="008B1998">
        <w:rPr>
          <w:rFonts w:ascii="Times New Roman" w:eastAsia="Calibri" w:hAnsi="Times New Roman" w:cs="Times New Roman"/>
          <w:sz w:val="20"/>
          <w:szCs w:val="20"/>
          <w:lang w:val="ru-RU"/>
        </w:rPr>
        <w:t>и мобилизация в бюджет имеющихся резервов</w:t>
      </w:r>
      <w:r w:rsidRPr="008B1998">
        <w:rPr>
          <w:rFonts w:ascii="Times New Roman" w:hAnsi="Times New Roman" w:cs="Times New Roman"/>
          <w:sz w:val="20"/>
          <w:szCs w:val="20"/>
          <w:lang w:val="ru-RU"/>
        </w:rPr>
        <w:t>;</w:t>
      </w:r>
    </w:p>
    <w:p w:rsidR="006A6EB0" w:rsidRPr="008B1998" w:rsidRDefault="00DC254D" w:rsidP="00561549">
      <w:pPr>
        <w:pStyle w:val="210"/>
        <w:shd w:val="clear" w:color="auto" w:fill="auto"/>
        <w:spacing w:line="240" w:lineRule="auto"/>
        <w:ind w:firstLine="709"/>
        <w:jc w:val="both"/>
        <w:rPr>
          <w:rStyle w:val="23"/>
          <w:rFonts w:ascii="Times New Roman" w:hAnsi="Times New Roman" w:cs="Times New Roman"/>
          <w:sz w:val="20"/>
          <w:szCs w:val="20"/>
          <w:lang w:val="ru-RU"/>
        </w:rPr>
      </w:pPr>
      <w:r w:rsidRPr="008B1998">
        <w:rPr>
          <w:rFonts w:ascii="Times New Roman" w:hAnsi="Times New Roman" w:cs="Times New Roman"/>
          <w:sz w:val="20"/>
          <w:szCs w:val="20"/>
          <w:lang w:val="ru-RU"/>
        </w:rPr>
        <w:t>с</w:t>
      </w:r>
      <w:r w:rsidR="006A6EB0" w:rsidRPr="008B1998">
        <w:rPr>
          <w:rFonts w:ascii="Times New Roman" w:eastAsia="Calibri" w:hAnsi="Times New Roman" w:cs="Times New Roman"/>
          <w:sz w:val="20"/>
          <w:szCs w:val="20"/>
          <w:lang w:val="ru-RU"/>
        </w:rPr>
        <w:t>тимулирование инвестиционной деятельности</w:t>
      </w:r>
      <w:r w:rsidRPr="008B1998">
        <w:rPr>
          <w:rFonts w:ascii="Times New Roman" w:hAnsi="Times New Roman" w:cs="Times New Roman"/>
          <w:sz w:val="20"/>
          <w:szCs w:val="20"/>
          <w:lang w:val="ru-RU"/>
        </w:rPr>
        <w:t>;</w:t>
      </w:r>
    </w:p>
    <w:p w:rsidR="006A6EB0" w:rsidRPr="008B1998" w:rsidRDefault="00DC254D" w:rsidP="00561549">
      <w:pPr>
        <w:pStyle w:val="210"/>
        <w:shd w:val="clear" w:color="auto" w:fill="auto"/>
        <w:spacing w:line="240" w:lineRule="auto"/>
        <w:ind w:firstLine="709"/>
        <w:jc w:val="both"/>
        <w:rPr>
          <w:rFonts w:ascii="Times New Roman" w:hAnsi="Times New Roman" w:cs="Times New Roman"/>
          <w:sz w:val="20"/>
          <w:szCs w:val="20"/>
          <w:lang w:val="ru-RU"/>
        </w:rPr>
      </w:pPr>
      <w:r w:rsidRPr="008B1998">
        <w:rPr>
          <w:rFonts w:ascii="Times New Roman" w:hAnsi="Times New Roman" w:cs="Times New Roman"/>
          <w:sz w:val="20"/>
          <w:szCs w:val="20"/>
          <w:lang w:val="ru-RU"/>
        </w:rPr>
        <w:t>с</w:t>
      </w:r>
      <w:r w:rsidR="006A6EB0" w:rsidRPr="008B1998">
        <w:rPr>
          <w:rFonts w:ascii="Times New Roman" w:eastAsia="Calibri" w:hAnsi="Times New Roman" w:cs="Times New Roman"/>
          <w:sz w:val="20"/>
          <w:szCs w:val="20"/>
          <w:lang w:val="ru-RU"/>
        </w:rPr>
        <w:t>овершенствование налогового администрирования</w:t>
      </w:r>
      <w:r w:rsidRPr="008B1998">
        <w:rPr>
          <w:rFonts w:ascii="Times New Roman" w:hAnsi="Times New Roman" w:cs="Times New Roman"/>
          <w:sz w:val="20"/>
          <w:szCs w:val="20"/>
          <w:lang w:val="ru-RU"/>
        </w:rPr>
        <w:t xml:space="preserve">, </w:t>
      </w:r>
      <w:r w:rsidR="006A6EB0" w:rsidRPr="008B1998">
        <w:rPr>
          <w:rFonts w:ascii="Times New Roman" w:eastAsia="Calibri" w:hAnsi="Times New Roman" w:cs="Times New Roman"/>
          <w:sz w:val="20"/>
          <w:szCs w:val="20"/>
          <w:lang w:val="ru-RU"/>
        </w:rPr>
        <w:t>повышение качества и эффективности совместной работы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 направленных на усиление администрирования доходов в рамках деятельности межведомственных рабочих групп по платежам в областной и местные бюджеты</w:t>
      </w:r>
    </w:p>
    <w:p w:rsidR="00741E30" w:rsidRPr="008B1998" w:rsidRDefault="00741E30" w:rsidP="00561549">
      <w:pPr>
        <w:ind w:firstLine="709"/>
        <w:jc w:val="both"/>
        <w:rPr>
          <w:sz w:val="20"/>
          <w:szCs w:val="20"/>
        </w:rPr>
      </w:pPr>
      <w:r w:rsidRPr="008B1998">
        <w:rPr>
          <w:sz w:val="20"/>
          <w:szCs w:val="20"/>
        </w:rPr>
        <w:t xml:space="preserve">Налоговая система должна обеспечить достижение основной цели по формированию бюджетных доходов, необходимых для исполнения расходных </w:t>
      </w:r>
      <w:proofErr w:type="gramStart"/>
      <w:r w:rsidRPr="008B1998">
        <w:rPr>
          <w:sz w:val="20"/>
          <w:szCs w:val="20"/>
        </w:rPr>
        <w:t>обязательств  района</w:t>
      </w:r>
      <w:proofErr w:type="gramEnd"/>
      <w:r w:rsidRPr="008B1998">
        <w:rPr>
          <w:sz w:val="20"/>
          <w:szCs w:val="20"/>
        </w:rPr>
        <w:t xml:space="preserve">, а также быть </w:t>
      </w:r>
      <w:r w:rsidRPr="008B1998">
        <w:rPr>
          <w:rStyle w:val="23"/>
          <w:sz w:val="20"/>
          <w:szCs w:val="20"/>
        </w:rPr>
        <w:t>направленной на обеспечение стабильного и устойчивого социально-экономического развития района</w:t>
      </w:r>
      <w:r w:rsidRPr="008B1998">
        <w:rPr>
          <w:sz w:val="20"/>
          <w:szCs w:val="20"/>
        </w:rPr>
        <w:t>.</w:t>
      </w:r>
    </w:p>
    <w:p w:rsidR="00B653E9" w:rsidRDefault="00B653E9" w:rsidP="00561549">
      <w:pPr>
        <w:pStyle w:val="1"/>
        <w:spacing w:before="0"/>
        <w:ind w:left="0"/>
        <w:jc w:val="center"/>
        <w:rPr>
          <w:sz w:val="26"/>
          <w:szCs w:val="26"/>
        </w:rPr>
      </w:pPr>
    </w:p>
    <w:p w:rsidR="00D439FF" w:rsidRPr="00561549" w:rsidRDefault="00373415" w:rsidP="007C341E">
      <w:pPr>
        <w:pStyle w:val="1"/>
        <w:spacing w:before="126"/>
        <w:ind w:left="1134"/>
        <w:jc w:val="center"/>
        <w:rPr>
          <w:sz w:val="20"/>
          <w:szCs w:val="20"/>
        </w:rPr>
      </w:pPr>
      <w:r w:rsidRPr="00561549">
        <w:rPr>
          <w:sz w:val="20"/>
          <w:szCs w:val="20"/>
        </w:rPr>
        <w:t>Основные характеристики проекта решения о бюджете</w:t>
      </w:r>
    </w:p>
    <w:p w:rsidR="009C4650" w:rsidRPr="00561549" w:rsidRDefault="009C4650" w:rsidP="007C341E">
      <w:pPr>
        <w:pStyle w:val="1"/>
        <w:spacing w:before="126"/>
        <w:ind w:left="1134"/>
        <w:jc w:val="center"/>
        <w:rPr>
          <w:sz w:val="20"/>
          <w:szCs w:val="20"/>
        </w:rPr>
      </w:pPr>
    </w:p>
    <w:p w:rsidR="00E50761" w:rsidRPr="008B1998" w:rsidRDefault="00E50761" w:rsidP="008147A3">
      <w:pPr>
        <w:adjustRightInd w:val="0"/>
        <w:ind w:right="344" w:firstLine="540"/>
        <w:jc w:val="both"/>
        <w:rPr>
          <w:sz w:val="20"/>
          <w:szCs w:val="20"/>
        </w:rPr>
      </w:pPr>
      <w:r w:rsidRPr="008B1998">
        <w:rPr>
          <w:sz w:val="20"/>
          <w:szCs w:val="20"/>
        </w:rPr>
        <w:t>Содержание проекта решения соответствует Бюджетному кодексу РФ.</w:t>
      </w:r>
    </w:p>
    <w:p w:rsidR="00E50761" w:rsidRPr="008B1998" w:rsidRDefault="00E50761" w:rsidP="008147A3">
      <w:pPr>
        <w:adjustRightInd w:val="0"/>
        <w:ind w:right="344" w:firstLine="540"/>
        <w:jc w:val="both"/>
        <w:rPr>
          <w:sz w:val="20"/>
          <w:szCs w:val="20"/>
        </w:rPr>
      </w:pPr>
      <w:r w:rsidRPr="008B1998">
        <w:rPr>
          <w:sz w:val="20"/>
          <w:szCs w:val="20"/>
        </w:rPr>
        <w:t xml:space="preserve">В соответствии с пунктом 1 статьи 184.1 Бюджетного кодекса РФ </w:t>
      </w:r>
      <w:r w:rsidR="00DB023F" w:rsidRPr="008B1998">
        <w:rPr>
          <w:sz w:val="20"/>
          <w:szCs w:val="20"/>
        </w:rPr>
        <w:t xml:space="preserve">и </w:t>
      </w:r>
      <w:r w:rsidR="00DB023F" w:rsidRPr="008B1998">
        <w:rPr>
          <w:color w:val="000000" w:themeColor="text1"/>
          <w:sz w:val="20"/>
          <w:szCs w:val="20"/>
        </w:rPr>
        <w:t>пункта</w:t>
      </w:r>
      <w:r w:rsidRPr="008B1998">
        <w:rPr>
          <w:color w:val="000000" w:themeColor="text1"/>
          <w:sz w:val="20"/>
          <w:szCs w:val="20"/>
        </w:rPr>
        <w:t xml:space="preserve"> 1 раздела 4</w:t>
      </w:r>
      <w:r w:rsidR="00547FE4" w:rsidRPr="008B1998">
        <w:rPr>
          <w:color w:val="000000" w:themeColor="text1"/>
          <w:sz w:val="20"/>
          <w:szCs w:val="20"/>
        </w:rPr>
        <w:t>0</w:t>
      </w:r>
      <w:r w:rsidRPr="008B1998">
        <w:rPr>
          <w:color w:val="000000" w:themeColor="text1"/>
          <w:sz w:val="20"/>
          <w:szCs w:val="20"/>
        </w:rPr>
        <w:t xml:space="preserve"> Положения о бюджетном процессе</w:t>
      </w:r>
      <w:r w:rsidRPr="008B1998">
        <w:rPr>
          <w:sz w:val="20"/>
          <w:szCs w:val="20"/>
        </w:rPr>
        <w:t>,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бюджета.</w:t>
      </w:r>
    </w:p>
    <w:p w:rsidR="00E50761" w:rsidRPr="008B1998" w:rsidRDefault="00E50761" w:rsidP="008147A3">
      <w:pPr>
        <w:adjustRightInd w:val="0"/>
        <w:ind w:right="344" w:firstLine="540"/>
        <w:jc w:val="both"/>
        <w:rPr>
          <w:sz w:val="20"/>
          <w:szCs w:val="20"/>
        </w:rPr>
      </w:pPr>
      <w:r w:rsidRPr="008B1998">
        <w:rPr>
          <w:sz w:val="20"/>
          <w:szCs w:val="20"/>
        </w:rPr>
        <w:t>Проект решения не предполагает увязывания расходов с определенными видами доходов и источниками внутреннего финансирования дефицита районного бюджета, за исключением субсидий и субвенций, получаемых из областного бюджета, что соответствует принципу общего (совокупного) покрытия расходов районного бюджета, установленного статьей 35 Бюджетного кодекса РФ.</w:t>
      </w:r>
    </w:p>
    <w:p w:rsidR="00E50761" w:rsidRPr="008B1998" w:rsidRDefault="00E50761" w:rsidP="008147A3">
      <w:pPr>
        <w:adjustRightInd w:val="0"/>
        <w:ind w:right="344" w:firstLine="540"/>
        <w:jc w:val="both"/>
        <w:rPr>
          <w:sz w:val="20"/>
          <w:szCs w:val="20"/>
        </w:rPr>
      </w:pPr>
      <w:r w:rsidRPr="008B1998">
        <w:rPr>
          <w:sz w:val="20"/>
          <w:szCs w:val="20"/>
        </w:rPr>
        <w:t xml:space="preserve">В проекте </w:t>
      </w:r>
      <w:r w:rsidR="00547FE4" w:rsidRPr="008B1998">
        <w:rPr>
          <w:sz w:val="20"/>
          <w:szCs w:val="20"/>
        </w:rPr>
        <w:t>решения объем</w:t>
      </w:r>
      <w:r w:rsidRPr="008B1998">
        <w:rPr>
          <w:sz w:val="20"/>
          <w:szCs w:val="20"/>
        </w:rPr>
        <w:t xml:space="preserve"> предусмотренных </w:t>
      </w:r>
      <w:r w:rsidR="00547FE4" w:rsidRPr="008B1998">
        <w:rPr>
          <w:sz w:val="20"/>
          <w:szCs w:val="20"/>
        </w:rPr>
        <w:t>бюджетом расходов</w:t>
      </w:r>
      <w:r w:rsidRPr="008B1998">
        <w:rPr>
          <w:sz w:val="20"/>
          <w:szCs w:val="20"/>
        </w:rPr>
        <w:t xml:space="preserve"> соответствует суммарному объему доходов и поступлений источников внутреннего финансирования его дефицита, </w:t>
      </w:r>
      <w:r w:rsidRPr="008B1998">
        <w:rPr>
          <w:rFonts w:eastAsiaTheme="minorHAnsi"/>
          <w:sz w:val="20"/>
          <w:szCs w:val="20"/>
          <w:lang w:eastAsia="en-US"/>
        </w:rPr>
        <w:t xml:space="preserve">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w:t>
      </w:r>
      <w:r w:rsidRPr="008B1998">
        <w:rPr>
          <w:sz w:val="20"/>
          <w:szCs w:val="20"/>
        </w:rPr>
        <w:t>что соответствует принципу сбалансированности районного бюджета</w:t>
      </w:r>
      <w:r w:rsidRPr="008B1998">
        <w:rPr>
          <w:rFonts w:eastAsiaTheme="minorHAnsi"/>
          <w:sz w:val="20"/>
          <w:szCs w:val="20"/>
          <w:lang w:eastAsia="en-US"/>
        </w:rPr>
        <w:t xml:space="preserve">, установленному статьей 33 </w:t>
      </w:r>
      <w:r w:rsidRPr="008B1998">
        <w:rPr>
          <w:sz w:val="20"/>
          <w:szCs w:val="20"/>
        </w:rPr>
        <w:t xml:space="preserve">Бюджетного кодекса </w:t>
      </w:r>
      <w:r w:rsidRPr="008B1998">
        <w:rPr>
          <w:rFonts w:eastAsiaTheme="minorHAnsi"/>
          <w:sz w:val="20"/>
          <w:szCs w:val="20"/>
          <w:lang w:eastAsia="en-US"/>
        </w:rPr>
        <w:t xml:space="preserve">РФ. </w:t>
      </w:r>
    </w:p>
    <w:p w:rsidR="004B2407" w:rsidRPr="008B1998" w:rsidRDefault="004B2407" w:rsidP="008147A3">
      <w:pPr>
        <w:ind w:right="344" w:firstLine="567"/>
        <w:jc w:val="both"/>
        <w:rPr>
          <w:sz w:val="20"/>
          <w:szCs w:val="20"/>
        </w:rPr>
      </w:pPr>
      <w:r w:rsidRPr="008B1998">
        <w:rPr>
          <w:sz w:val="20"/>
          <w:szCs w:val="20"/>
        </w:rPr>
        <w:t xml:space="preserve">В целом проект бюджета на предстоящий трехлетний бюджетный цикл сформирован в соответствии с бюджетным законодательством и нормами бюджетного планирования. В проекте Решения соблюдены ограничения, установленные Бюджетным кодексом в части размера дефицита, размера резервного фонда. </w:t>
      </w:r>
    </w:p>
    <w:p w:rsidR="005B0245" w:rsidRPr="008B1998" w:rsidRDefault="005B0245" w:rsidP="008147A3">
      <w:pPr>
        <w:adjustRightInd w:val="0"/>
        <w:ind w:right="344" w:firstLine="708"/>
        <w:jc w:val="both"/>
        <w:outlineLvl w:val="3"/>
        <w:rPr>
          <w:color w:val="FF0000"/>
          <w:sz w:val="20"/>
          <w:szCs w:val="20"/>
        </w:rPr>
      </w:pPr>
      <w:r w:rsidRPr="008B1998">
        <w:rPr>
          <w:sz w:val="20"/>
          <w:szCs w:val="20"/>
        </w:rPr>
        <w:t xml:space="preserve">Районный бюджет на 2022 год и на плановый период 2023 и 2024 годов сформирован в структуре муниципальных программ (в «программном формате») и непрограммных направлений деятельности. </w:t>
      </w:r>
    </w:p>
    <w:p w:rsidR="009C4650" w:rsidRPr="008B1998" w:rsidRDefault="00373415" w:rsidP="008147A3">
      <w:pPr>
        <w:pStyle w:val="a3"/>
        <w:ind w:left="0" w:right="344" w:firstLine="709"/>
        <w:rPr>
          <w:sz w:val="20"/>
          <w:szCs w:val="20"/>
        </w:rPr>
      </w:pPr>
      <w:r w:rsidRPr="008B1998">
        <w:rPr>
          <w:sz w:val="20"/>
          <w:szCs w:val="20"/>
        </w:rPr>
        <w:t>Проектом решения предусмотрены следующие ос</w:t>
      </w:r>
      <w:r w:rsidR="00A0685E" w:rsidRPr="008B1998">
        <w:rPr>
          <w:sz w:val="20"/>
          <w:szCs w:val="20"/>
        </w:rPr>
        <w:t>новные характеристики бюджета на</w:t>
      </w:r>
      <w:r w:rsidRPr="008B1998">
        <w:rPr>
          <w:sz w:val="20"/>
          <w:szCs w:val="20"/>
        </w:rPr>
        <w:t xml:space="preserve"> 202</w:t>
      </w:r>
      <w:r w:rsidR="005957F6" w:rsidRPr="008B1998">
        <w:rPr>
          <w:sz w:val="20"/>
          <w:szCs w:val="20"/>
        </w:rPr>
        <w:t>2</w:t>
      </w:r>
      <w:r w:rsidRPr="008B1998">
        <w:rPr>
          <w:sz w:val="20"/>
          <w:szCs w:val="20"/>
        </w:rPr>
        <w:t>год и плановый период 202</w:t>
      </w:r>
      <w:r w:rsidR="005957F6" w:rsidRPr="008B1998">
        <w:rPr>
          <w:sz w:val="20"/>
          <w:szCs w:val="20"/>
        </w:rPr>
        <w:t>3</w:t>
      </w:r>
      <w:r w:rsidRPr="008B1998">
        <w:rPr>
          <w:sz w:val="20"/>
          <w:szCs w:val="20"/>
        </w:rPr>
        <w:t>-202</w:t>
      </w:r>
      <w:r w:rsidR="005957F6" w:rsidRPr="008B1998">
        <w:rPr>
          <w:sz w:val="20"/>
          <w:szCs w:val="20"/>
        </w:rPr>
        <w:t>4</w:t>
      </w:r>
      <w:r w:rsidRPr="008B1998">
        <w:rPr>
          <w:sz w:val="20"/>
          <w:szCs w:val="20"/>
        </w:rPr>
        <w:t xml:space="preserve"> годов.</w:t>
      </w:r>
    </w:p>
    <w:p w:rsidR="008147A3" w:rsidRPr="008B1998" w:rsidRDefault="008147A3" w:rsidP="008147A3">
      <w:pPr>
        <w:pStyle w:val="a3"/>
        <w:ind w:left="0" w:firstLine="709"/>
        <w:jc w:val="center"/>
        <w:rPr>
          <w:sz w:val="20"/>
          <w:szCs w:val="20"/>
        </w:rPr>
      </w:pPr>
    </w:p>
    <w:p w:rsidR="008147A3" w:rsidRDefault="008147A3" w:rsidP="008147A3">
      <w:pPr>
        <w:pStyle w:val="a3"/>
        <w:ind w:left="0" w:firstLine="709"/>
        <w:jc w:val="center"/>
        <w:rPr>
          <w:sz w:val="20"/>
          <w:szCs w:val="20"/>
        </w:rPr>
      </w:pPr>
    </w:p>
    <w:p w:rsidR="00D439FF" w:rsidRPr="009C4650" w:rsidRDefault="008147A3" w:rsidP="008147A3">
      <w:pPr>
        <w:pStyle w:val="a3"/>
        <w:ind w:left="0" w:firstLine="709"/>
        <w:jc w:val="center"/>
        <w:rPr>
          <w:sz w:val="20"/>
          <w:szCs w:val="20"/>
        </w:rPr>
      </w:pPr>
      <w:r>
        <w:rPr>
          <w:sz w:val="20"/>
          <w:szCs w:val="20"/>
        </w:rPr>
        <w:t xml:space="preserve">                                                                                                                                                </w:t>
      </w:r>
      <w:r w:rsidR="00373415" w:rsidRPr="009C4650">
        <w:rPr>
          <w:sz w:val="20"/>
          <w:szCs w:val="20"/>
        </w:rPr>
        <w:t xml:space="preserve">Таблица </w:t>
      </w:r>
      <w:r w:rsidR="00DB023F">
        <w:rPr>
          <w:sz w:val="20"/>
          <w:szCs w:val="20"/>
        </w:rPr>
        <w:t>2</w:t>
      </w:r>
      <w:r w:rsidR="00373415" w:rsidRPr="009C4650">
        <w:rPr>
          <w:sz w:val="20"/>
          <w:szCs w:val="20"/>
        </w:rPr>
        <w:t>, тыс. рублей</w:t>
      </w:r>
    </w:p>
    <w:tbl>
      <w:tblPr>
        <w:tblStyle w:val="TableNormal"/>
        <w:tblW w:w="10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
        <w:gridCol w:w="2052"/>
        <w:gridCol w:w="1167"/>
        <w:gridCol w:w="1175"/>
        <w:gridCol w:w="980"/>
        <w:gridCol w:w="1207"/>
        <w:gridCol w:w="934"/>
        <w:gridCol w:w="1370"/>
        <w:gridCol w:w="948"/>
      </w:tblGrid>
      <w:tr w:rsidR="00D439FF" w:rsidTr="00622C47">
        <w:trPr>
          <w:trHeight w:val="432"/>
          <w:jc w:val="center"/>
        </w:trPr>
        <w:tc>
          <w:tcPr>
            <w:tcW w:w="2316" w:type="dxa"/>
            <w:gridSpan w:val="2"/>
            <w:vMerge w:val="restart"/>
          </w:tcPr>
          <w:p w:rsidR="00D439FF" w:rsidRDefault="00D439FF">
            <w:pPr>
              <w:pStyle w:val="TableParagraph"/>
              <w:rPr>
                <w:sz w:val="20"/>
              </w:rPr>
            </w:pPr>
          </w:p>
          <w:p w:rsidR="00D439FF" w:rsidRDefault="00D439FF">
            <w:pPr>
              <w:pStyle w:val="TableParagraph"/>
              <w:spacing w:before="1"/>
              <w:rPr>
                <w:sz w:val="17"/>
              </w:rPr>
            </w:pPr>
          </w:p>
          <w:p w:rsidR="00D439FF" w:rsidRDefault="00373415">
            <w:pPr>
              <w:pStyle w:val="TableParagraph"/>
              <w:spacing w:before="1"/>
              <w:ind w:left="696"/>
              <w:rPr>
                <w:b/>
                <w:sz w:val="18"/>
              </w:rPr>
            </w:pPr>
            <w:r>
              <w:rPr>
                <w:b/>
                <w:sz w:val="18"/>
              </w:rPr>
              <w:t>Наименование</w:t>
            </w:r>
          </w:p>
        </w:tc>
        <w:tc>
          <w:tcPr>
            <w:tcW w:w="1167" w:type="dxa"/>
            <w:vMerge w:val="restart"/>
          </w:tcPr>
          <w:p w:rsidR="00D439FF" w:rsidRDefault="00D439FF">
            <w:pPr>
              <w:pStyle w:val="TableParagraph"/>
              <w:spacing w:before="2"/>
              <w:rPr>
                <w:sz w:val="19"/>
              </w:rPr>
            </w:pPr>
          </w:p>
          <w:p w:rsidR="00D439FF" w:rsidRDefault="004B2407" w:rsidP="005957F6">
            <w:pPr>
              <w:pStyle w:val="TableParagraph"/>
              <w:ind w:left="107" w:right="99" w:firstLine="12"/>
              <w:jc w:val="both"/>
              <w:rPr>
                <w:b/>
                <w:sz w:val="18"/>
              </w:rPr>
            </w:pPr>
            <w:r>
              <w:rPr>
                <w:b/>
                <w:sz w:val="18"/>
              </w:rPr>
              <w:t>Ожидаемое исполнение 202</w:t>
            </w:r>
            <w:r w:rsidR="005957F6">
              <w:rPr>
                <w:b/>
                <w:sz w:val="18"/>
              </w:rPr>
              <w:t>1</w:t>
            </w:r>
            <w:r w:rsidR="00373415">
              <w:rPr>
                <w:b/>
                <w:sz w:val="18"/>
              </w:rPr>
              <w:t xml:space="preserve"> года</w:t>
            </w:r>
          </w:p>
        </w:tc>
        <w:tc>
          <w:tcPr>
            <w:tcW w:w="2155" w:type="dxa"/>
            <w:gridSpan w:val="2"/>
          </w:tcPr>
          <w:p w:rsidR="00D439FF" w:rsidRDefault="00373415" w:rsidP="005957F6">
            <w:pPr>
              <w:pStyle w:val="TableParagraph"/>
              <w:spacing w:before="113"/>
              <w:ind w:left="723" w:right="713"/>
              <w:jc w:val="center"/>
              <w:rPr>
                <w:b/>
                <w:sz w:val="18"/>
              </w:rPr>
            </w:pPr>
            <w:r>
              <w:rPr>
                <w:b/>
                <w:sz w:val="18"/>
              </w:rPr>
              <w:t>202</w:t>
            </w:r>
            <w:r w:rsidR="005957F6">
              <w:rPr>
                <w:b/>
                <w:sz w:val="18"/>
              </w:rPr>
              <w:t>2</w:t>
            </w:r>
            <w:r>
              <w:rPr>
                <w:b/>
                <w:sz w:val="18"/>
              </w:rPr>
              <w:t xml:space="preserve"> год</w:t>
            </w:r>
          </w:p>
        </w:tc>
        <w:tc>
          <w:tcPr>
            <w:tcW w:w="2141" w:type="dxa"/>
            <w:gridSpan w:val="2"/>
          </w:tcPr>
          <w:p w:rsidR="00D439FF" w:rsidRDefault="00373415" w:rsidP="005957F6">
            <w:pPr>
              <w:pStyle w:val="TableParagraph"/>
              <w:spacing w:before="113"/>
              <w:ind w:left="717" w:right="705"/>
              <w:jc w:val="center"/>
              <w:rPr>
                <w:b/>
                <w:sz w:val="18"/>
              </w:rPr>
            </w:pPr>
            <w:r>
              <w:rPr>
                <w:b/>
                <w:sz w:val="18"/>
              </w:rPr>
              <w:t>202</w:t>
            </w:r>
            <w:r w:rsidR="005957F6">
              <w:rPr>
                <w:b/>
                <w:sz w:val="18"/>
              </w:rPr>
              <w:t>3</w:t>
            </w:r>
            <w:r>
              <w:rPr>
                <w:b/>
                <w:sz w:val="18"/>
              </w:rPr>
              <w:t xml:space="preserve"> год</w:t>
            </w:r>
          </w:p>
        </w:tc>
        <w:tc>
          <w:tcPr>
            <w:tcW w:w="2318" w:type="dxa"/>
            <w:gridSpan w:val="2"/>
            <w:tcBorders>
              <w:right w:val="single" w:sz="6" w:space="0" w:color="000000"/>
            </w:tcBorders>
          </w:tcPr>
          <w:p w:rsidR="00D439FF" w:rsidRDefault="00373415" w:rsidP="005957F6">
            <w:pPr>
              <w:pStyle w:val="TableParagraph"/>
              <w:spacing w:before="113"/>
              <w:ind w:left="806" w:right="791"/>
              <w:jc w:val="center"/>
              <w:rPr>
                <w:b/>
                <w:sz w:val="18"/>
              </w:rPr>
            </w:pPr>
            <w:r>
              <w:rPr>
                <w:b/>
                <w:sz w:val="18"/>
              </w:rPr>
              <w:t>2</w:t>
            </w:r>
            <w:r w:rsidR="004B2407">
              <w:rPr>
                <w:b/>
                <w:sz w:val="18"/>
              </w:rPr>
              <w:t>02</w:t>
            </w:r>
            <w:r w:rsidR="005957F6">
              <w:rPr>
                <w:b/>
                <w:sz w:val="18"/>
              </w:rPr>
              <w:t>4</w:t>
            </w:r>
            <w:r>
              <w:rPr>
                <w:b/>
                <w:sz w:val="18"/>
              </w:rPr>
              <w:t xml:space="preserve"> год</w:t>
            </w:r>
          </w:p>
        </w:tc>
      </w:tr>
      <w:tr w:rsidR="00D439FF" w:rsidTr="00622C47">
        <w:trPr>
          <w:trHeight w:val="618"/>
          <w:jc w:val="center"/>
        </w:trPr>
        <w:tc>
          <w:tcPr>
            <w:tcW w:w="2316" w:type="dxa"/>
            <w:gridSpan w:val="2"/>
            <w:vMerge/>
            <w:tcBorders>
              <w:top w:val="nil"/>
            </w:tcBorders>
          </w:tcPr>
          <w:p w:rsidR="00D439FF" w:rsidRDefault="00D439FF">
            <w:pPr>
              <w:rPr>
                <w:sz w:val="2"/>
                <w:szCs w:val="2"/>
              </w:rPr>
            </w:pPr>
          </w:p>
        </w:tc>
        <w:tc>
          <w:tcPr>
            <w:tcW w:w="1167" w:type="dxa"/>
            <w:vMerge/>
            <w:tcBorders>
              <w:top w:val="nil"/>
            </w:tcBorders>
          </w:tcPr>
          <w:p w:rsidR="00D439FF" w:rsidRDefault="00D439FF">
            <w:pPr>
              <w:rPr>
                <w:sz w:val="2"/>
                <w:szCs w:val="2"/>
              </w:rPr>
            </w:pPr>
          </w:p>
        </w:tc>
        <w:tc>
          <w:tcPr>
            <w:tcW w:w="1175" w:type="dxa"/>
          </w:tcPr>
          <w:p w:rsidR="00D439FF" w:rsidRDefault="00373415" w:rsidP="006D0F05">
            <w:pPr>
              <w:pStyle w:val="TableParagraph"/>
              <w:tabs>
                <w:tab w:val="left" w:pos="608"/>
              </w:tabs>
              <w:spacing w:before="103"/>
              <w:ind w:firstLine="60"/>
              <w:jc w:val="center"/>
              <w:rPr>
                <w:b/>
                <w:sz w:val="18"/>
              </w:rPr>
            </w:pPr>
            <w:r>
              <w:rPr>
                <w:b/>
                <w:sz w:val="18"/>
              </w:rPr>
              <w:t>Проект решения</w:t>
            </w:r>
          </w:p>
        </w:tc>
        <w:tc>
          <w:tcPr>
            <w:tcW w:w="980" w:type="dxa"/>
          </w:tcPr>
          <w:p w:rsidR="00AD0AEE" w:rsidRDefault="00373415" w:rsidP="00AD0AEE">
            <w:pPr>
              <w:pStyle w:val="TableParagraph"/>
              <w:spacing w:before="103"/>
              <w:ind w:left="167" w:right="127" w:hanging="88"/>
              <w:jc w:val="center"/>
              <w:rPr>
                <w:b/>
                <w:sz w:val="18"/>
              </w:rPr>
            </w:pPr>
            <w:r>
              <w:rPr>
                <w:b/>
                <w:sz w:val="18"/>
              </w:rPr>
              <w:t>%</w:t>
            </w:r>
            <w:r w:rsidR="00AD0AEE">
              <w:rPr>
                <w:b/>
                <w:sz w:val="18"/>
              </w:rPr>
              <w:t xml:space="preserve"> </w:t>
            </w:r>
            <w:r>
              <w:rPr>
                <w:b/>
                <w:sz w:val="18"/>
              </w:rPr>
              <w:t>к</w:t>
            </w:r>
          </w:p>
          <w:p w:rsidR="00D439FF" w:rsidRDefault="00CB1036" w:rsidP="005957F6">
            <w:pPr>
              <w:pStyle w:val="TableParagraph"/>
              <w:spacing w:before="103"/>
              <w:ind w:left="167" w:right="127" w:hanging="88"/>
              <w:jc w:val="center"/>
              <w:rPr>
                <w:b/>
                <w:sz w:val="18"/>
              </w:rPr>
            </w:pPr>
            <w:r>
              <w:rPr>
                <w:b/>
                <w:spacing w:val="-15"/>
                <w:sz w:val="18"/>
              </w:rPr>
              <w:t>202</w:t>
            </w:r>
            <w:r w:rsidR="005957F6">
              <w:rPr>
                <w:b/>
                <w:spacing w:val="-15"/>
                <w:sz w:val="18"/>
              </w:rPr>
              <w:t>1</w:t>
            </w:r>
            <w:r w:rsidR="00AD0AEE">
              <w:rPr>
                <w:b/>
                <w:spacing w:val="-15"/>
                <w:sz w:val="18"/>
              </w:rPr>
              <w:t xml:space="preserve"> г</w:t>
            </w:r>
            <w:r w:rsidR="00373415">
              <w:rPr>
                <w:b/>
                <w:spacing w:val="-15"/>
                <w:sz w:val="18"/>
              </w:rPr>
              <w:t>оду</w:t>
            </w:r>
          </w:p>
        </w:tc>
        <w:tc>
          <w:tcPr>
            <w:tcW w:w="1207" w:type="dxa"/>
          </w:tcPr>
          <w:p w:rsidR="00D439FF" w:rsidRDefault="00373415">
            <w:pPr>
              <w:pStyle w:val="TableParagraph"/>
              <w:spacing w:before="103"/>
              <w:ind w:left="244" w:right="216" w:firstLine="60"/>
              <w:rPr>
                <w:b/>
                <w:sz w:val="18"/>
              </w:rPr>
            </w:pPr>
            <w:r>
              <w:rPr>
                <w:b/>
                <w:sz w:val="18"/>
              </w:rPr>
              <w:t>Проект решения</w:t>
            </w:r>
          </w:p>
        </w:tc>
        <w:tc>
          <w:tcPr>
            <w:tcW w:w="934" w:type="dxa"/>
          </w:tcPr>
          <w:p w:rsidR="00D439FF" w:rsidRDefault="00373415" w:rsidP="005957F6">
            <w:pPr>
              <w:pStyle w:val="TableParagraph"/>
              <w:spacing w:before="3" w:line="206" w:lineRule="exact"/>
              <w:ind w:left="110" w:right="94" w:firstLine="20"/>
              <w:jc w:val="center"/>
              <w:rPr>
                <w:b/>
                <w:sz w:val="18"/>
              </w:rPr>
            </w:pPr>
            <w:r>
              <w:rPr>
                <w:b/>
                <w:sz w:val="18"/>
              </w:rPr>
              <w:t>%</w:t>
            </w:r>
            <w:r w:rsidR="00AD0AEE">
              <w:rPr>
                <w:b/>
                <w:sz w:val="18"/>
              </w:rPr>
              <w:t xml:space="preserve"> </w:t>
            </w:r>
            <w:r>
              <w:rPr>
                <w:b/>
                <w:sz w:val="18"/>
              </w:rPr>
              <w:t xml:space="preserve">к </w:t>
            </w:r>
            <w:r>
              <w:rPr>
                <w:b/>
                <w:spacing w:val="-16"/>
                <w:sz w:val="18"/>
              </w:rPr>
              <w:t>проекту</w:t>
            </w:r>
            <w:r w:rsidR="00A0685E">
              <w:rPr>
                <w:b/>
                <w:spacing w:val="-16"/>
                <w:sz w:val="18"/>
              </w:rPr>
              <w:t xml:space="preserve"> </w:t>
            </w:r>
            <w:r>
              <w:rPr>
                <w:b/>
                <w:spacing w:val="-16"/>
                <w:sz w:val="18"/>
              </w:rPr>
              <w:t xml:space="preserve">на </w:t>
            </w:r>
            <w:r w:rsidR="00FD4515">
              <w:rPr>
                <w:b/>
                <w:spacing w:val="-14"/>
                <w:sz w:val="18"/>
              </w:rPr>
              <w:t>202</w:t>
            </w:r>
            <w:r w:rsidR="005957F6">
              <w:rPr>
                <w:b/>
                <w:spacing w:val="-14"/>
                <w:sz w:val="18"/>
              </w:rPr>
              <w:t>2</w:t>
            </w:r>
            <w:r>
              <w:rPr>
                <w:b/>
                <w:spacing w:val="-14"/>
                <w:sz w:val="18"/>
              </w:rPr>
              <w:t>год</w:t>
            </w:r>
          </w:p>
        </w:tc>
        <w:tc>
          <w:tcPr>
            <w:tcW w:w="1370" w:type="dxa"/>
          </w:tcPr>
          <w:p w:rsidR="00D439FF" w:rsidRDefault="00373415">
            <w:pPr>
              <w:pStyle w:val="TableParagraph"/>
              <w:spacing w:before="103"/>
              <w:ind w:left="329" w:right="294" w:firstLine="57"/>
              <w:rPr>
                <w:b/>
                <w:sz w:val="18"/>
              </w:rPr>
            </w:pPr>
            <w:r>
              <w:rPr>
                <w:b/>
                <w:sz w:val="18"/>
              </w:rPr>
              <w:t>Проект решения</w:t>
            </w:r>
          </w:p>
        </w:tc>
        <w:tc>
          <w:tcPr>
            <w:tcW w:w="948" w:type="dxa"/>
            <w:tcBorders>
              <w:right w:val="single" w:sz="6" w:space="0" w:color="000000"/>
            </w:tcBorders>
          </w:tcPr>
          <w:p w:rsidR="00D439FF" w:rsidRDefault="00373415" w:rsidP="005957F6">
            <w:pPr>
              <w:pStyle w:val="TableParagraph"/>
              <w:spacing w:before="3" w:line="206" w:lineRule="exact"/>
              <w:ind w:left="125" w:right="91" w:firstLine="1"/>
              <w:jc w:val="center"/>
              <w:rPr>
                <w:b/>
                <w:sz w:val="18"/>
              </w:rPr>
            </w:pPr>
            <w:r>
              <w:rPr>
                <w:b/>
                <w:sz w:val="18"/>
              </w:rPr>
              <w:t>%</w:t>
            </w:r>
            <w:r w:rsidR="00AD0AEE">
              <w:rPr>
                <w:b/>
                <w:sz w:val="18"/>
              </w:rPr>
              <w:t xml:space="preserve"> </w:t>
            </w:r>
            <w:r>
              <w:rPr>
                <w:b/>
                <w:sz w:val="18"/>
              </w:rPr>
              <w:t xml:space="preserve">к </w:t>
            </w:r>
            <w:r>
              <w:rPr>
                <w:b/>
                <w:spacing w:val="-16"/>
                <w:sz w:val="18"/>
              </w:rPr>
              <w:t>проекту</w:t>
            </w:r>
            <w:r w:rsidR="00A0685E">
              <w:rPr>
                <w:b/>
                <w:spacing w:val="-16"/>
                <w:sz w:val="18"/>
              </w:rPr>
              <w:t xml:space="preserve"> </w:t>
            </w:r>
            <w:r>
              <w:rPr>
                <w:b/>
                <w:spacing w:val="-16"/>
                <w:sz w:val="18"/>
              </w:rPr>
              <w:t xml:space="preserve">на </w:t>
            </w:r>
            <w:r>
              <w:rPr>
                <w:b/>
                <w:spacing w:val="-14"/>
                <w:sz w:val="18"/>
              </w:rPr>
              <w:t>202</w:t>
            </w:r>
            <w:r w:rsidR="005957F6">
              <w:rPr>
                <w:b/>
                <w:spacing w:val="-14"/>
                <w:sz w:val="18"/>
              </w:rPr>
              <w:t>3</w:t>
            </w:r>
            <w:r>
              <w:rPr>
                <w:b/>
                <w:spacing w:val="-14"/>
                <w:sz w:val="18"/>
              </w:rPr>
              <w:t>год</w:t>
            </w:r>
          </w:p>
        </w:tc>
      </w:tr>
      <w:tr w:rsidR="00622C47" w:rsidTr="00622C47">
        <w:trPr>
          <w:trHeight w:val="429"/>
          <w:jc w:val="center"/>
        </w:trPr>
        <w:tc>
          <w:tcPr>
            <w:tcW w:w="2316" w:type="dxa"/>
            <w:gridSpan w:val="2"/>
          </w:tcPr>
          <w:p w:rsidR="00622C47" w:rsidRDefault="00622C47" w:rsidP="00622C47">
            <w:pPr>
              <w:pStyle w:val="TableParagraph"/>
              <w:spacing w:before="110"/>
              <w:ind w:left="107"/>
              <w:rPr>
                <w:b/>
                <w:sz w:val="18"/>
              </w:rPr>
            </w:pPr>
            <w:r>
              <w:rPr>
                <w:b/>
                <w:sz w:val="18"/>
              </w:rPr>
              <w:t>ДОХОДЫ</w:t>
            </w:r>
          </w:p>
        </w:tc>
        <w:tc>
          <w:tcPr>
            <w:tcW w:w="1167" w:type="dxa"/>
            <w:vAlign w:val="center"/>
          </w:tcPr>
          <w:p w:rsidR="00622C47" w:rsidRPr="00A13B12" w:rsidRDefault="002B303A" w:rsidP="00622C47">
            <w:pPr>
              <w:pStyle w:val="TableParagraph"/>
              <w:spacing w:before="110"/>
              <w:ind w:left="90" w:right="82"/>
              <w:jc w:val="center"/>
              <w:rPr>
                <w:sz w:val="18"/>
              </w:rPr>
            </w:pPr>
            <w:r w:rsidRPr="00A13B12">
              <w:rPr>
                <w:sz w:val="18"/>
              </w:rPr>
              <w:t>421979,477</w:t>
            </w:r>
          </w:p>
        </w:tc>
        <w:tc>
          <w:tcPr>
            <w:tcW w:w="1175" w:type="dxa"/>
            <w:vAlign w:val="center"/>
          </w:tcPr>
          <w:p w:rsidR="00622C47" w:rsidRPr="00A13B12" w:rsidRDefault="002B303A" w:rsidP="00622C47">
            <w:pPr>
              <w:pStyle w:val="TableParagraph"/>
              <w:spacing w:before="110"/>
              <w:ind w:left="90" w:right="82"/>
              <w:jc w:val="center"/>
              <w:rPr>
                <w:sz w:val="18"/>
              </w:rPr>
            </w:pPr>
            <w:r w:rsidRPr="00A13B12">
              <w:rPr>
                <w:sz w:val="18"/>
              </w:rPr>
              <w:t>369166,363</w:t>
            </w:r>
          </w:p>
        </w:tc>
        <w:tc>
          <w:tcPr>
            <w:tcW w:w="980" w:type="dxa"/>
            <w:vAlign w:val="center"/>
          </w:tcPr>
          <w:p w:rsidR="00622C47" w:rsidRPr="00A13B12" w:rsidRDefault="00AC2ACE" w:rsidP="00622C47">
            <w:pPr>
              <w:pStyle w:val="TableParagraph"/>
              <w:spacing w:before="110"/>
              <w:ind w:left="234" w:right="227"/>
              <w:jc w:val="center"/>
              <w:rPr>
                <w:sz w:val="18"/>
              </w:rPr>
            </w:pPr>
            <w:r w:rsidRPr="00A13B12">
              <w:rPr>
                <w:sz w:val="18"/>
              </w:rPr>
              <w:t>87,5</w:t>
            </w:r>
          </w:p>
        </w:tc>
        <w:tc>
          <w:tcPr>
            <w:tcW w:w="1207" w:type="dxa"/>
            <w:vAlign w:val="center"/>
          </w:tcPr>
          <w:p w:rsidR="00622C47" w:rsidRPr="00A13B12" w:rsidRDefault="00AC2ACE" w:rsidP="00622C47">
            <w:pPr>
              <w:pStyle w:val="TableParagraph"/>
              <w:spacing w:before="110"/>
              <w:ind w:right="117"/>
              <w:jc w:val="right"/>
              <w:rPr>
                <w:sz w:val="18"/>
              </w:rPr>
            </w:pPr>
            <w:r w:rsidRPr="00A13B12">
              <w:rPr>
                <w:sz w:val="18"/>
              </w:rPr>
              <w:t>385195,622</w:t>
            </w:r>
          </w:p>
        </w:tc>
        <w:tc>
          <w:tcPr>
            <w:tcW w:w="934" w:type="dxa"/>
            <w:vAlign w:val="center"/>
          </w:tcPr>
          <w:p w:rsidR="00622C47" w:rsidRPr="00A13B12" w:rsidRDefault="00AC2ACE" w:rsidP="00622C47">
            <w:pPr>
              <w:pStyle w:val="TableParagraph"/>
              <w:spacing w:before="110"/>
              <w:ind w:left="247" w:right="232"/>
              <w:jc w:val="center"/>
              <w:rPr>
                <w:sz w:val="18"/>
              </w:rPr>
            </w:pPr>
            <w:r w:rsidRPr="00A13B12">
              <w:rPr>
                <w:sz w:val="18"/>
              </w:rPr>
              <w:t>104,3</w:t>
            </w:r>
          </w:p>
        </w:tc>
        <w:tc>
          <w:tcPr>
            <w:tcW w:w="1370" w:type="dxa"/>
            <w:vAlign w:val="center"/>
          </w:tcPr>
          <w:p w:rsidR="00622C47" w:rsidRPr="00A13B12" w:rsidRDefault="00AC2ACE" w:rsidP="00622C47">
            <w:pPr>
              <w:pStyle w:val="TableParagraph"/>
              <w:spacing w:before="110"/>
              <w:ind w:left="194" w:right="181"/>
              <w:jc w:val="center"/>
              <w:rPr>
                <w:sz w:val="18"/>
              </w:rPr>
            </w:pPr>
            <w:r w:rsidRPr="00A13B12">
              <w:rPr>
                <w:sz w:val="18"/>
              </w:rPr>
              <w:t>354903,911</w:t>
            </w:r>
          </w:p>
        </w:tc>
        <w:tc>
          <w:tcPr>
            <w:tcW w:w="948" w:type="dxa"/>
            <w:tcBorders>
              <w:right w:val="single" w:sz="6" w:space="0" w:color="000000"/>
            </w:tcBorders>
            <w:vAlign w:val="center"/>
          </w:tcPr>
          <w:p w:rsidR="00622C47" w:rsidRPr="00A13B12" w:rsidRDefault="00AC2ACE" w:rsidP="00622C47">
            <w:pPr>
              <w:pStyle w:val="TableParagraph"/>
              <w:spacing w:before="110"/>
              <w:ind w:left="252" w:right="237"/>
              <w:jc w:val="center"/>
              <w:rPr>
                <w:sz w:val="18"/>
              </w:rPr>
            </w:pPr>
            <w:r w:rsidRPr="00A13B12">
              <w:rPr>
                <w:sz w:val="18"/>
              </w:rPr>
              <w:t>92,1</w:t>
            </w:r>
          </w:p>
        </w:tc>
      </w:tr>
      <w:tr w:rsidR="00622C47" w:rsidTr="00622C47">
        <w:trPr>
          <w:trHeight w:val="316"/>
          <w:jc w:val="center"/>
        </w:trPr>
        <w:tc>
          <w:tcPr>
            <w:tcW w:w="2316" w:type="dxa"/>
            <w:gridSpan w:val="2"/>
          </w:tcPr>
          <w:p w:rsidR="00622C47" w:rsidRDefault="00622C47" w:rsidP="00622C47">
            <w:pPr>
              <w:pStyle w:val="TableParagraph"/>
              <w:spacing w:before="55"/>
              <w:ind w:left="107"/>
              <w:rPr>
                <w:b/>
                <w:sz w:val="18"/>
              </w:rPr>
            </w:pPr>
            <w:r>
              <w:rPr>
                <w:b/>
                <w:sz w:val="18"/>
              </w:rPr>
              <w:t>РАСХОДЫ</w:t>
            </w:r>
          </w:p>
        </w:tc>
        <w:tc>
          <w:tcPr>
            <w:tcW w:w="1167" w:type="dxa"/>
            <w:vAlign w:val="center"/>
          </w:tcPr>
          <w:p w:rsidR="00622C47" w:rsidRPr="00A13B12" w:rsidRDefault="002B303A" w:rsidP="00622C47">
            <w:pPr>
              <w:pStyle w:val="TableParagraph"/>
              <w:spacing w:before="55"/>
              <w:ind w:left="90" w:right="82"/>
              <w:jc w:val="center"/>
              <w:rPr>
                <w:sz w:val="18"/>
              </w:rPr>
            </w:pPr>
            <w:r w:rsidRPr="00A13B12">
              <w:rPr>
                <w:sz w:val="18"/>
              </w:rPr>
              <w:t>462230,878</w:t>
            </w:r>
          </w:p>
        </w:tc>
        <w:tc>
          <w:tcPr>
            <w:tcW w:w="1175" w:type="dxa"/>
            <w:vAlign w:val="center"/>
          </w:tcPr>
          <w:p w:rsidR="00622C47" w:rsidRPr="00A13B12" w:rsidRDefault="002B303A" w:rsidP="00622C47">
            <w:pPr>
              <w:pStyle w:val="TableParagraph"/>
              <w:spacing w:before="55"/>
              <w:ind w:left="90" w:right="82"/>
              <w:jc w:val="center"/>
              <w:rPr>
                <w:sz w:val="18"/>
              </w:rPr>
            </w:pPr>
            <w:r w:rsidRPr="00A13B12">
              <w:rPr>
                <w:sz w:val="18"/>
              </w:rPr>
              <w:t>384004,763</w:t>
            </w:r>
          </w:p>
        </w:tc>
        <w:tc>
          <w:tcPr>
            <w:tcW w:w="980" w:type="dxa"/>
            <w:vAlign w:val="center"/>
          </w:tcPr>
          <w:p w:rsidR="00622C47" w:rsidRPr="00A13B12" w:rsidRDefault="00AC2ACE" w:rsidP="00622C47">
            <w:pPr>
              <w:pStyle w:val="TableParagraph"/>
              <w:spacing w:before="55"/>
              <w:ind w:left="234" w:right="227"/>
              <w:jc w:val="center"/>
              <w:rPr>
                <w:sz w:val="18"/>
              </w:rPr>
            </w:pPr>
            <w:r w:rsidRPr="00A13B12">
              <w:rPr>
                <w:sz w:val="18"/>
              </w:rPr>
              <w:t>83,1</w:t>
            </w:r>
          </w:p>
        </w:tc>
        <w:tc>
          <w:tcPr>
            <w:tcW w:w="1207" w:type="dxa"/>
            <w:vAlign w:val="center"/>
          </w:tcPr>
          <w:p w:rsidR="00622C47" w:rsidRPr="00A13B12" w:rsidRDefault="00AC2ACE" w:rsidP="00622C47">
            <w:pPr>
              <w:pStyle w:val="TableParagraph"/>
              <w:spacing w:before="55"/>
              <w:ind w:right="117"/>
              <w:jc w:val="right"/>
              <w:rPr>
                <w:sz w:val="18"/>
              </w:rPr>
            </w:pPr>
            <w:r w:rsidRPr="00A13B12">
              <w:rPr>
                <w:sz w:val="18"/>
              </w:rPr>
              <w:t>388734,022</w:t>
            </w:r>
          </w:p>
        </w:tc>
        <w:tc>
          <w:tcPr>
            <w:tcW w:w="934" w:type="dxa"/>
            <w:vAlign w:val="center"/>
          </w:tcPr>
          <w:p w:rsidR="00622C47" w:rsidRPr="00A13B12" w:rsidRDefault="00AC2ACE" w:rsidP="00622C47">
            <w:pPr>
              <w:pStyle w:val="TableParagraph"/>
              <w:spacing w:before="55"/>
              <w:ind w:left="247" w:right="232"/>
              <w:jc w:val="center"/>
              <w:rPr>
                <w:sz w:val="18"/>
              </w:rPr>
            </w:pPr>
            <w:r w:rsidRPr="00A13B12">
              <w:rPr>
                <w:sz w:val="18"/>
              </w:rPr>
              <w:t>101,2</w:t>
            </w:r>
          </w:p>
        </w:tc>
        <w:tc>
          <w:tcPr>
            <w:tcW w:w="1370" w:type="dxa"/>
            <w:vAlign w:val="center"/>
          </w:tcPr>
          <w:p w:rsidR="00622C47" w:rsidRPr="00A13B12" w:rsidRDefault="00AC2ACE" w:rsidP="00622C47">
            <w:pPr>
              <w:pStyle w:val="TableParagraph"/>
              <w:spacing w:before="55"/>
              <w:ind w:left="194" w:right="181"/>
              <w:jc w:val="center"/>
              <w:rPr>
                <w:sz w:val="18"/>
              </w:rPr>
            </w:pPr>
            <w:r w:rsidRPr="00A13B12">
              <w:rPr>
                <w:sz w:val="18"/>
              </w:rPr>
              <w:t>357903,911</w:t>
            </w:r>
          </w:p>
        </w:tc>
        <w:tc>
          <w:tcPr>
            <w:tcW w:w="948" w:type="dxa"/>
            <w:tcBorders>
              <w:right w:val="single" w:sz="6" w:space="0" w:color="000000"/>
            </w:tcBorders>
            <w:vAlign w:val="center"/>
          </w:tcPr>
          <w:p w:rsidR="00622C47" w:rsidRPr="00A13B12" w:rsidRDefault="00AC2ACE" w:rsidP="00622C47">
            <w:pPr>
              <w:pStyle w:val="TableParagraph"/>
              <w:spacing w:before="55"/>
              <w:ind w:left="252" w:right="237"/>
              <w:jc w:val="center"/>
              <w:rPr>
                <w:sz w:val="18"/>
              </w:rPr>
            </w:pPr>
            <w:r w:rsidRPr="00A13B12">
              <w:rPr>
                <w:sz w:val="18"/>
              </w:rPr>
              <w:t>92,1</w:t>
            </w:r>
          </w:p>
        </w:tc>
      </w:tr>
      <w:tr w:rsidR="007C3555" w:rsidTr="00622C47">
        <w:trPr>
          <w:trHeight w:val="304"/>
          <w:jc w:val="center"/>
        </w:trPr>
        <w:tc>
          <w:tcPr>
            <w:tcW w:w="264" w:type="dxa"/>
            <w:vMerge w:val="restart"/>
            <w:textDirection w:val="btLr"/>
          </w:tcPr>
          <w:p w:rsidR="005F33B9" w:rsidRDefault="005F33B9" w:rsidP="005F33B9">
            <w:pPr>
              <w:pStyle w:val="TableParagraph"/>
              <w:ind w:left="113" w:right="113"/>
              <w:rPr>
                <w:b/>
                <w:sz w:val="10"/>
                <w:szCs w:val="10"/>
                <w:lang w:val="en-US"/>
              </w:rPr>
            </w:pPr>
          </w:p>
          <w:p w:rsidR="007C3555" w:rsidRPr="005F33B9" w:rsidRDefault="007C3555" w:rsidP="005F33B9">
            <w:pPr>
              <w:pStyle w:val="TableParagraph"/>
              <w:ind w:left="113" w:right="113"/>
              <w:rPr>
                <w:b/>
                <w:sz w:val="10"/>
                <w:szCs w:val="10"/>
              </w:rPr>
            </w:pPr>
            <w:r w:rsidRPr="005F33B9">
              <w:rPr>
                <w:b/>
                <w:sz w:val="10"/>
                <w:szCs w:val="10"/>
              </w:rPr>
              <w:t>ДЕФИЦИТ</w:t>
            </w:r>
          </w:p>
          <w:p w:rsidR="007C3555" w:rsidRDefault="007C3555" w:rsidP="007C3555">
            <w:pPr>
              <w:pStyle w:val="TableParagraph"/>
              <w:spacing w:before="4"/>
              <w:ind w:left="113" w:right="113"/>
              <w:rPr>
                <w:b/>
                <w:sz w:val="21"/>
                <w:lang w:val="en-US"/>
              </w:rPr>
            </w:pPr>
          </w:p>
          <w:p w:rsidR="005F33B9" w:rsidRPr="005F33B9" w:rsidRDefault="005F33B9" w:rsidP="007C3555">
            <w:pPr>
              <w:pStyle w:val="TableParagraph"/>
              <w:spacing w:before="4"/>
              <w:ind w:left="113" w:right="113"/>
              <w:rPr>
                <w:b/>
                <w:sz w:val="21"/>
                <w:lang w:val="en-US"/>
              </w:rPr>
            </w:pPr>
          </w:p>
          <w:p w:rsidR="007C3555" w:rsidRPr="006D0F05" w:rsidRDefault="007C3555" w:rsidP="007C3555">
            <w:pPr>
              <w:pStyle w:val="TableParagraph"/>
              <w:ind w:left="107" w:right="113"/>
              <w:rPr>
                <w:b/>
                <w:sz w:val="16"/>
                <w:szCs w:val="16"/>
              </w:rPr>
            </w:pPr>
            <w:r w:rsidRPr="006D0F05">
              <w:rPr>
                <w:b/>
                <w:sz w:val="16"/>
                <w:szCs w:val="16"/>
              </w:rPr>
              <w:t>ДЕФИЦИТ</w:t>
            </w:r>
          </w:p>
        </w:tc>
        <w:tc>
          <w:tcPr>
            <w:tcW w:w="2052" w:type="dxa"/>
          </w:tcPr>
          <w:p w:rsidR="007C3555" w:rsidRDefault="007C3555" w:rsidP="007C3555">
            <w:pPr>
              <w:pStyle w:val="TableParagraph"/>
              <w:spacing w:before="100"/>
              <w:ind w:left="110"/>
              <w:rPr>
                <w:b/>
                <w:sz w:val="18"/>
              </w:rPr>
            </w:pPr>
            <w:r>
              <w:rPr>
                <w:b/>
                <w:sz w:val="18"/>
              </w:rPr>
              <w:t>сумма</w:t>
            </w:r>
          </w:p>
        </w:tc>
        <w:tc>
          <w:tcPr>
            <w:tcW w:w="1167" w:type="dxa"/>
            <w:vAlign w:val="center"/>
          </w:tcPr>
          <w:p w:rsidR="007C3555" w:rsidRPr="00A13B12" w:rsidRDefault="002B303A" w:rsidP="007C3555">
            <w:pPr>
              <w:pStyle w:val="TableParagraph"/>
              <w:spacing w:before="100"/>
              <w:ind w:left="89" w:right="82"/>
              <w:jc w:val="center"/>
              <w:rPr>
                <w:sz w:val="18"/>
              </w:rPr>
            </w:pPr>
            <w:r w:rsidRPr="00A13B12">
              <w:rPr>
                <w:sz w:val="18"/>
              </w:rPr>
              <w:t>-40251,401</w:t>
            </w:r>
          </w:p>
        </w:tc>
        <w:tc>
          <w:tcPr>
            <w:tcW w:w="1175" w:type="dxa"/>
            <w:vAlign w:val="center"/>
          </w:tcPr>
          <w:p w:rsidR="007C3555" w:rsidRPr="00A13B12" w:rsidRDefault="002B303A" w:rsidP="007C3555">
            <w:pPr>
              <w:pStyle w:val="TableParagraph"/>
              <w:spacing w:before="100"/>
              <w:ind w:left="89" w:right="82"/>
              <w:jc w:val="center"/>
              <w:rPr>
                <w:sz w:val="18"/>
              </w:rPr>
            </w:pPr>
            <w:r w:rsidRPr="00A13B12">
              <w:rPr>
                <w:sz w:val="18"/>
              </w:rPr>
              <w:t>-14838,4</w:t>
            </w:r>
          </w:p>
        </w:tc>
        <w:tc>
          <w:tcPr>
            <w:tcW w:w="980" w:type="dxa"/>
            <w:vAlign w:val="center"/>
          </w:tcPr>
          <w:p w:rsidR="007C3555" w:rsidRPr="00A13B12" w:rsidRDefault="00AC2ACE" w:rsidP="00095B45">
            <w:pPr>
              <w:pStyle w:val="TableParagraph"/>
              <w:spacing w:before="100"/>
              <w:ind w:left="234" w:right="227"/>
              <w:rPr>
                <w:sz w:val="18"/>
              </w:rPr>
            </w:pPr>
            <w:r w:rsidRPr="00A13B12">
              <w:rPr>
                <w:sz w:val="18"/>
              </w:rPr>
              <w:t>36,9</w:t>
            </w:r>
          </w:p>
        </w:tc>
        <w:tc>
          <w:tcPr>
            <w:tcW w:w="1207" w:type="dxa"/>
            <w:vAlign w:val="center"/>
          </w:tcPr>
          <w:p w:rsidR="007C3555" w:rsidRPr="00A13B12" w:rsidRDefault="00AC2ACE" w:rsidP="007C3555">
            <w:pPr>
              <w:pStyle w:val="TableParagraph"/>
              <w:spacing w:before="100"/>
              <w:ind w:left="213"/>
              <w:jc w:val="center"/>
              <w:rPr>
                <w:sz w:val="18"/>
              </w:rPr>
            </w:pPr>
            <w:r w:rsidRPr="00A13B12">
              <w:rPr>
                <w:sz w:val="18"/>
              </w:rPr>
              <w:t>-3538,4</w:t>
            </w:r>
          </w:p>
        </w:tc>
        <w:tc>
          <w:tcPr>
            <w:tcW w:w="934" w:type="dxa"/>
            <w:vAlign w:val="center"/>
          </w:tcPr>
          <w:p w:rsidR="007C3555" w:rsidRPr="00A13B12" w:rsidRDefault="00AC2ACE" w:rsidP="007C3555">
            <w:pPr>
              <w:pStyle w:val="TableParagraph"/>
              <w:spacing w:before="100"/>
              <w:ind w:left="247" w:right="232"/>
              <w:jc w:val="center"/>
              <w:rPr>
                <w:sz w:val="18"/>
              </w:rPr>
            </w:pPr>
            <w:r w:rsidRPr="00A13B12">
              <w:rPr>
                <w:sz w:val="18"/>
              </w:rPr>
              <w:t>23,8</w:t>
            </w:r>
          </w:p>
        </w:tc>
        <w:tc>
          <w:tcPr>
            <w:tcW w:w="1370" w:type="dxa"/>
            <w:vAlign w:val="center"/>
          </w:tcPr>
          <w:p w:rsidR="007C3555" w:rsidRPr="00A13B12" w:rsidRDefault="00AC2ACE" w:rsidP="007C3555">
            <w:pPr>
              <w:pStyle w:val="TableParagraph"/>
              <w:spacing w:before="100"/>
              <w:ind w:left="194" w:right="178"/>
              <w:jc w:val="center"/>
              <w:rPr>
                <w:sz w:val="18"/>
              </w:rPr>
            </w:pPr>
            <w:r w:rsidRPr="00A13B12">
              <w:rPr>
                <w:sz w:val="18"/>
              </w:rPr>
              <w:t>-3000,0</w:t>
            </w:r>
          </w:p>
        </w:tc>
        <w:tc>
          <w:tcPr>
            <w:tcW w:w="948" w:type="dxa"/>
            <w:tcBorders>
              <w:right w:val="single" w:sz="6" w:space="0" w:color="000000"/>
            </w:tcBorders>
            <w:vAlign w:val="center"/>
          </w:tcPr>
          <w:p w:rsidR="007C3555" w:rsidRPr="00A13B12" w:rsidRDefault="00AC2ACE" w:rsidP="007C3555">
            <w:pPr>
              <w:pStyle w:val="TableParagraph"/>
              <w:spacing w:before="100"/>
              <w:ind w:left="252" w:right="238"/>
              <w:jc w:val="center"/>
              <w:rPr>
                <w:sz w:val="18"/>
              </w:rPr>
            </w:pPr>
            <w:r w:rsidRPr="00A13B12">
              <w:rPr>
                <w:sz w:val="18"/>
              </w:rPr>
              <w:t>84,8</w:t>
            </w:r>
          </w:p>
        </w:tc>
      </w:tr>
      <w:tr w:rsidR="007C3555" w:rsidTr="005F33B9">
        <w:trPr>
          <w:trHeight w:val="527"/>
          <w:jc w:val="center"/>
        </w:trPr>
        <w:tc>
          <w:tcPr>
            <w:tcW w:w="264" w:type="dxa"/>
            <w:vMerge/>
            <w:tcBorders>
              <w:top w:val="nil"/>
            </w:tcBorders>
          </w:tcPr>
          <w:p w:rsidR="007C3555" w:rsidRDefault="007C3555" w:rsidP="007C3555">
            <w:pPr>
              <w:rPr>
                <w:sz w:val="2"/>
                <w:szCs w:val="2"/>
              </w:rPr>
            </w:pPr>
          </w:p>
        </w:tc>
        <w:tc>
          <w:tcPr>
            <w:tcW w:w="2052" w:type="dxa"/>
          </w:tcPr>
          <w:p w:rsidR="007C3555" w:rsidRPr="005F33B9" w:rsidRDefault="007C3555" w:rsidP="007C3555">
            <w:pPr>
              <w:pStyle w:val="TableParagraph"/>
              <w:ind w:left="110" w:right="68"/>
              <w:rPr>
                <w:sz w:val="12"/>
                <w:szCs w:val="12"/>
              </w:rPr>
            </w:pPr>
            <w:r w:rsidRPr="005F33B9">
              <w:rPr>
                <w:sz w:val="12"/>
                <w:szCs w:val="12"/>
              </w:rPr>
              <w:t>% к общему годовому объему доходов</w:t>
            </w:r>
          </w:p>
          <w:p w:rsidR="007C3555" w:rsidRDefault="007C3555" w:rsidP="007C3555">
            <w:pPr>
              <w:pStyle w:val="TableParagraph"/>
              <w:ind w:left="110" w:right="297"/>
              <w:rPr>
                <w:sz w:val="18"/>
              </w:rPr>
            </w:pPr>
            <w:r w:rsidRPr="005F33B9">
              <w:rPr>
                <w:sz w:val="12"/>
                <w:szCs w:val="12"/>
              </w:rPr>
              <w:t>бюджета без учета</w:t>
            </w:r>
            <w:r w:rsidRPr="005F33B9">
              <w:rPr>
                <w:spacing w:val="-5"/>
                <w:sz w:val="12"/>
                <w:szCs w:val="12"/>
              </w:rPr>
              <w:t xml:space="preserve"> </w:t>
            </w:r>
            <w:r w:rsidRPr="005F33B9">
              <w:rPr>
                <w:sz w:val="12"/>
                <w:szCs w:val="12"/>
              </w:rPr>
              <w:t xml:space="preserve">объема </w:t>
            </w:r>
            <w:r w:rsidRPr="005F33B9">
              <w:rPr>
                <w:spacing w:val="-1"/>
                <w:sz w:val="12"/>
                <w:szCs w:val="12"/>
              </w:rPr>
              <w:t xml:space="preserve">безвозмездных </w:t>
            </w:r>
            <w:r w:rsidRPr="005F33B9">
              <w:rPr>
                <w:sz w:val="12"/>
                <w:szCs w:val="12"/>
              </w:rPr>
              <w:t>поступлений</w:t>
            </w:r>
          </w:p>
        </w:tc>
        <w:tc>
          <w:tcPr>
            <w:tcW w:w="1167" w:type="dxa"/>
            <w:vAlign w:val="center"/>
          </w:tcPr>
          <w:p w:rsidR="007C3555" w:rsidRDefault="00DA2BE5" w:rsidP="007C3555">
            <w:pPr>
              <w:pStyle w:val="TableParagraph"/>
              <w:spacing w:before="1"/>
              <w:ind w:left="89" w:right="82"/>
              <w:jc w:val="center"/>
              <w:rPr>
                <w:sz w:val="18"/>
              </w:rPr>
            </w:pPr>
            <w:r>
              <w:rPr>
                <w:sz w:val="18"/>
              </w:rPr>
              <w:t>27,1</w:t>
            </w:r>
          </w:p>
        </w:tc>
        <w:tc>
          <w:tcPr>
            <w:tcW w:w="1175" w:type="dxa"/>
            <w:vAlign w:val="center"/>
          </w:tcPr>
          <w:p w:rsidR="007C3555" w:rsidRDefault="00DA2BE5" w:rsidP="007C3555">
            <w:pPr>
              <w:pStyle w:val="TableParagraph"/>
              <w:spacing w:before="1"/>
              <w:ind w:left="89" w:right="82"/>
              <w:jc w:val="center"/>
              <w:rPr>
                <w:sz w:val="18"/>
              </w:rPr>
            </w:pPr>
            <w:r>
              <w:rPr>
                <w:sz w:val="18"/>
              </w:rPr>
              <w:t>10,8</w:t>
            </w:r>
          </w:p>
        </w:tc>
        <w:tc>
          <w:tcPr>
            <w:tcW w:w="980" w:type="dxa"/>
            <w:vAlign w:val="center"/>
          </w:tcPr>
          <w:p w:rsidR="007C3555" w:rsidRDefault="00A13B12" w:rsidP="007C3555">
            <w:pPr>
              <w:pStyle w:val="TableParagraph"/>
              <w:spacing w:before="1"/>
              <w:ind w:left="9"/>
              <w:jc w:val="center"/>
              <w:rPr>
                <w:sz w:val="18"/>
              </w:rPr>
            </w:pPr>
            <w:r>
              <w:rPr>
                <w:sz w:val="18"/>
              </w:rPr>
              <w:t>х</w:t>
            </w:r>
          </w:p>
        </w:tc>
        <w:tc>
          <w:tcPr>
            <w:tcW w:w="1207" w:type="dxa"/>
            <w:vAlign w:val="center"/>
          </w:tcPr>
          <w:p w:rsidR="007C3555" w:rsidRPr="005762DC" w:rsidRDefault="008A402A" w:rsidP="007C3555">
            <w:pPr>
              <w:pStyle w:val="TableParagraph"/>
              <w:spacing w:before="1"/>
              <w:ind w:left="441" w:right="430"/>
              <w:jc w:val="center"/>
              <w:rPr>
                <w:sz w:val="20"/>
                <w:szCs w:val="20"/>
              </w:rPr>
            </w:pPr>
            <w:r>
              <w:rPr>
                <w:sz w:val="20"/>
                <w:szCs w:val="20"/>
              </w:rPr>
              <w:t>2,5</w:t>
            </w:r>
          </w:p>
        </w:tc>
        <w:tc>
          <w:tcPr>
            <w:tcW w:w="934" w:type="dxa"/>
            <w:vAlign w:val="center"/>
          </w:tcPr>
          <w:p w:rsidR="007C3555" w:rsidRPr="005762DC" w:rsidRDefault="00A13B12" w:rsidP="007C3555">
            <w:pPr>
              <w:pStyle w:val="TableParagraph"/>
              <w:spacing w:before="1"/>
              <w:ind w:left="11"/>
              <w:jc w:val="center"/>
              <w:rPr>
                <w:sz w:val="20"/>
                <w:szCs w:val="20"/>
              </w:rPr>
            </w:pPr>
            <w:r>
              <w:rPr>
                <w:sz w:val="20"/>
                <w:szCs w:val="20"/>
              </w:rPr>
              <w:t>х</w:t>
            </w:r>
          </w:p>
        </w:tc>
        <w:tc>
          <w:tcPr>
            <w:tcW w:w="1370" w:type="dxa"/>
            <w:vAlign w:val="center"/>
          </w:tcPr>
          <w:p w:rsidR="007C3555" w:rsidRPr="005762DC" w:rsidRDefault="008A402A" w:rsidP="007C3555">
            <w:pPr>
              <w:pStyle w:val="TableParagraph"/>
              <w:spacing w:before="1"/>
              <w:ind w:left="194" w:right="178"/>
              <w:jc w:val="center"/>
              <w:rPr>
                <w:sz w:val="20"/>
                <w:szCs w:val="20"/>
              </w:rPr>
            </w:pPr>
            <w:r>
              <w:rPr>
                <w:sz w:val="20"/>
                <w:szCs w:val="20"/>
              </w:rPr>
              <w:t>2,0</w:t>
            </w:r>
          </w:p>
        </w:tc>
        <w:tc>
          <w:tcPr>
            <w:tcW w:w="948" w:type="dxa"/>
            <w:tcBorders>
              <w:right w:val="single" w:sz="6" w:space="0" w:color="000000"/>
            </w:tcBorders>
            <w:vAlign w:val="center"/>
          </w:tcPr>
          <w:p w:rsidR="007C3555" w:rsidRPr="005762DC" w:rsidRDefault="00A13B12" w:rsidP="007C3555">
            <w:pPr>
              <w:pStyle w:val="TableParagraph"/>
              <w:spacing w:before="1"/>
              <w:ind w:left="10"/>
              <w:jc w:val="center"/>
              <w:rPr>
                <w:sz w:val="20"/>
                <w:szCs w:val="20"/>
              </w:rPr>
            </w:pPr>
            <w:r>
              <w:rPr>
                <w:sz w:val="20"/>
                <w:szCs w:val="20"/>
              </w:rPr>
              <w:t>х</w:t>
            </w:r>
          </w:p>
        </w:tc>
      </w:tr>
    </w:tbl>
    <w:p w:rsidR="002C4E8F" w:rsidRPr="008B1998" w:rsidRDefault="00373415" w:rsidP="00CA1DF6">
      <w:pPr>
        <w:pStyle w:val="a3"/>
        <w:spacing w:before="113"/>
        <w:ind w:left="-142" w:right="344" w:firstLine="708"/>
        <w:rPr>
          <w:sz w:val="20"/>
          <w:szCs w:val="20"/>
        </w:rPr>
      </w:pPr>
      <w:r w:rsidRPr="008B1998">
        <w:rPr>
          <w:sz w:val="20"/>
          <w:szCs w:val="20"/>
        </w:rPr>
        <w:t>Проект бюджета предусматривает в 202</w:t>
      </w:r>
      <w:r w:rsidR="00AC2ACE" w:rsidRPr="008B1998">
        <w:rPr>
          <w:sz w:val="20"/>
          <w:szCs w:val="20"/>
        </w:rPr>
        <w:t>2</w:t>
      </w:r>
      <w:r w:rsidRPr="008B1998">
        <w:rPr>
          <w:sz w:val="20"/>
          <w:szCs w:val="20"/>
        </w:rPr>
        <w:t xml:space="preserve"> году </w:t>
      </w:r>
      <w:r w:rsidR="00AC2ACE" w:rsidRPr="008B1998">
        <w:rPr>
          <w:sz w:val="20"/>
          <w:szCs w:val="20"/>
        </w:rPr>
        <w:t>снижение</w:t>
      </w:r>
      <w:r w:rsidRPr="008B1998">
        <w:rPr>
          <w:sz w:val="20"/>
          <w:szCs w:val="20"/>
        </w:rPr>
        <w:t xml:space="preserve"> общего объема доходной </w:t>
      </w:r>
      <w:r w:rsidR="005E2A3A" w:rsidRPr="008B1998">
        <w:rPr>
          <w:sz w:val="20"/>
          <w:szCs w:val="20"/>
        </w:rPr>
        <w:t>ча</w:t>
      </w:r>
      <w:r w:rsidRPr="008B1998">
        <w:rPr>
          <w:sz w:val="20"/>
          <w:szCs w:val="20"/>
        </w:rPr>
        <w:t>ст</w:t>
      </w:r>
      <w:r w:rsidR="005E2A3A" w:rsidRPr="008B1998">
        <w:rPr>
          <w:sz w:val="20"/>
          <w:szCs w:val="20"/>
        </w:rPr>
        <w:t xml:space="preserve">и </w:t>
      </w:r>
      <w:r w:rsidR="008F104C" w:rsidRPr="008B1998">
        <w:rPr>
          <w:sz w:val="20"/>
          <w:szCs w:val="20"/>
        </w:rPr>
        <w:t>районного бюджета по</w:t>
      </w:r>
      <w:r w:rsidRPr="008B1998">
        <w:rPr>
          <w:sz w:val="20"/>
          <w:szCs w:val="20"/>
        </w:rPr>
        <w:t xml:space="preserve"> отношению к ожидаемому исп</w:t>
      </w:r>
      <w:r w:rsidR="00095B45" w:rsidRPr="008B1998">
        <w:rPr>
          <w:sz w:val="20"/>
          <w:szCs w:val="20"/>
        </w:rPr>
        <w:t>олнению параметров бюджета в 202</w:t>
      </w:r>
      <w:r w:rsidR="00AC2ACE" w:rsidRPr="008B1998">
        <w:rPr>
          <w:sz w:val="20"/>
          <w:szCs w:val="20"/>
        </w:rPr>
        <w:t>1</w:t>
      </w:r>
      <w:r w:rsidRPr="008B1998">
        <w:rPr>
          <w:sz w:val="20"/>
          <w:szCs w:val="20"/>
        </w:rPr>
        <w:t xml:space="preserve"> году на </w:t>
      </w:r>
      <w:r w:rsidR="00095B45" w:rsidRPr="008B1998">
        <w:rPr>
          <w:sz w:val="20"/>
          <w:szCs w:val="20"/>
        </w:rPr>
        <w:t>1</w:t>
      </w:r>
      <w:r w:rsidR="008A402A" w:rsidRPr="008B1998">
        <w:rPr>
          <w:sz w:val="20"/>
          <w:szCs w:val="20"/>
        </w:rPr>
        <w:t>2,5</w:t>
      </w:r>
      <w:r w:rsidRPr="008B1998">
        <w:rPr>
          <w:sz w:val="20"/>
          <w:szCs w:val="20"/>
        </w:rPr>
        <w:t xml:space="preserve"> </w:t>
      </w:r>
      <w:r w:rsidR="008F104C" w:rsidRPr="008B1998">
        <w:rPr>
          <w:sz w:val="20"/>
          <w:szCs w:val="20"/>
        </w:rPr>
        <w:t>%, расходной</w:t>
      </w:r>
      <w:r w:rsidR="005E2A3A" w:rsidRPr="008B1998">
        <w:rPr>
          <w:sz w:val="20"/>
          <w:szCs w:val="20"/>
        </w:rPr>
        <w:t xml:space="preserve"> части- </w:t>
      </w:r>
      <w:r w:rsidR="008A402A" w:rsidRPr="008B1998">
        <w:rPr>
          <w:sz w:val="20"/>
          <w:szCs w:val="20"/>
        </w:rPr>
        <w:t>1</w:t>
      </w:r>
      <w:r w:rsidR="00095B45" w:rsidRPr="008B1998">
        <w:rPr>
          <w:sz w:val="20"/>
          <w:szCs w:val="20"/>
        </w:rPr>
        <w:t>6,</w:t>
      </w:r>
      <w:r w:rsidR="008A402A" w:rsidRPr="008B1998">
        <w:rPr>
          <w:sz w:val="20"/>
          <w:szCs w:val="20"/>
        </w:rPr>
        <w:t>9</w:t>
      </w:r>
      <w:r w:rsidR="005E2A3A" w:rsidRPr="008B1998">
        <w:rPr>
          <w:sz w:val="20"/>
          <w:szCs w:val="20"/>
        </w:rPr>
        <w:t xml:space="preserve"> %</w:t>
      </w:r>
      <w:r w:rsidR="00AD0AEE" w:rsidRPr="008B1998">
        <w:rPr>
          <w:sz w:val="20"/>
          <w:szCs w:val="20"/>
        </w:rPr>
        <w:t xml:space="preserve">, </w:t>
      </w:r>
      <w:r w:rsidR="008A402A" w:rsidRPr="008B1998">
        <w:rPr>
          <w:sz w:val="20"/>
          <w:szCs w:val="20"/>
        </w:rPr>
        <w:t>рост</w:t>
      </w:r>
      <w:r w:rsidRPr="008B1998">
        <w:rPr>
          <w:sz w:val="20"/>
          <w:szCs w:val="20"/>
        </w:rPr>
        <w:t xml:space="preserve"> анализируемых показателей в 202</w:t>
      </w:r>
      <w:r w:rsidR="008A402A" w:rsidRPr="008B1998">
        <w:rPr>
          <w:sz w:val="20"/>
          <w:szCs w:val="20"/>
        </w:rPr>
        <w:t>3</w:t>
      </w:r>
      <w:r w:rsidRPr="008B1998">
        <w:rPr>
          <w:sz w:val="20"/>
          <w:szCs w:val="20"/>
        </w:rPr>
        <w:t xml:space="preserve"> году по </w:t>
      </w:r>
      <w:r w:rsidR="008F104C" w:rsidRPr="008B1998">
        <w:rPr>
          <w:sz w:val="20"/>
          <w:szCs w:val="20"/>
        </w:rPr>
        <w:t xml:space="preserve">отношению </w:t>
      </w:r>
      <w:r w:rsidR="000567BA" w:rsidRPr="008B1998">
        <w:rPr>
          <w:sz w:val="20"/>
          <w:szCs w:val="20"/>
        </w:rPr>
        <w:t>к 202</w:t>
      </w:r>
      <w:r w:rsidR="008A402A" w:rsidRPr="008B1998">
        <w:rPr>
          <w:sz w:val="20"/>
          <w:szCs w:val="20"/>
        </w:rPr>
        <w:t>2</w:t>
      </w:r>
      <w:r w:rsidRPr="008B1998">
        <w:rPr>
          <w:sz w:val="20"/>
          <w:szCs w:val="20"/>
        </w:rPr>
        <w:t xml:space="preserve"> </w:t>
      </w:r>
      <w:r w:rsidR="005E22FC" w:rsidRPr="008B1998">
        <w:rPr>
          <w:sz w:val="20"/>
          <w:szCs w:val="20"/>
        </w:rPr>
        <w:t>году (</w:t>
      </w:r>
      <w:r w:rsidR="008A402A" w:rsidRPr="008B1998">
        <w:rPr>
          <w:sz w:val="20"/>
          <w:szCs w:val="20"/>
        </w:rPr>
        <w:t>4,3</w:t>
      </w:r>
      <w:r w:rsidR="00AD0AEE" w:rsidRPr="008B1998">
        <w:rPr>
          <w:sz w:val="20"/>
          <w:szCs w:val="20"/>
        </w:rPr>
        <w:t xml:space="preserve"> % и </w:t>
      </w:r>
      <w:r w:rsidR="008A402A" w:rsidRPr="008B1998">
        <w:rPr>
          <w:sz w:val="20"/>
          <w:szCs w:val="20"/>
        </w:rPr>
        <w:t>1</w:t>
      </w:r>
      <w:r w:rsidR="00095B45" w:rsidRPr="008B1998">
        <w:rPr>
          <w:sz w:val="20"/>
          <w:szCs w:val="20"/>
        </w:rPr>
        <w:t>,2</w:t>
      </w:r>
      <w:r w:rsidR="00AD0AEE" w:rsidRPr="008B1998">
        <w:rPr>
          <w:sz w:val="20"/>
          <w:szCs w:val="20"/>
        </w:rPr>
        <w:t xml:space="preserve"> % соответственно) </w:t>
      </w:r>
      <w:r w:rsidRPr="008B1998">
        <w:rPr>
          <w:sz w:val="20"/>
          <w:szCs w:val="20"/>
        </w:rPr>
        <w:t xml:space="preserve">и </w:t>
      </w:r>
      <w:r w:rsidR="008A402A" w:rsidRPr="008B1998">
        <w:rPr>
          <w:sz w:val="20"/>
          <w:szCs w:val="20"/>
        </w:rPr>
        <w:t>снижение</w:t>
      </w:r>
      <w:r w:rsidRPr="008B1998">
        <w:rPr>
          <w:sz w:val="20"/>
          <w:szCs w:val="20"/>
        </w:rPr>
        <w:t xml:space="preserve"> показателей по доходам и расходам в 202</w:t>
      </w:r>
      <w:r w:rsidR="008A402A" w:rsidRPr="008B1998">
        <w:rPr>
          <w:sz w:val="20"/>
          <w:szCs w:val="20"/>
        </w:rPr>
        <w:t>4</w:t>
      </w:r>
      <w:r w:rsidRPr="008B1998">
        <w:rPr>
          <w:sz w:val="20"/>
          <w:szCs w:val="20"/>
        </w:rPr>
        <w:t xml:space="preserve"> году по отношению к 202</w:t>
      </w:r>
      <w:r w:rsidR="008A402A" w:rsidRPr="008B1998">
        <w:rPr>
          <w:sz w:val="20"/>
          <w:szCs w:val="20"/>
        </w:rPr>
        <w:t>3</w:t>
      </w:r>
      <w:r w:rsidRPr="008B1998">
        <w:rPr>
          <w:sz w:val="20"/>
          <w:szCs w:val="20"/>
        </w:rPr>
        <w:t xml:space="preserve"> </w:t>
      </w:r>
      <w:r w:rsidR="002C4E8F" w:rsidRPr="008B1998">
        <w:rPr>
          <w:sz w:val="20"/>
          <w:szCs w:val="20"/>
        </w:rPr>
        <w:t>году на 7</w:t>
      </w:r>
      <w:r w:rsidR="008A402A" w:rsidRPr="008B1998">
        <w:rPr>
          <w:sz w:val="20"/>
          <w:szCs w:val="20"/>
        </w:rPr>
        <w:t>,9</w:t>
      </w:r>
      <w:r w:rsidR="002C4E8F" w:rsidRPr="008B1998">
        <w:rPr>
          <w:sz w:val="20"/>
          <w:szCs w:val="20"/>
        </w:rPr>
        <w:t xml:space="preserve"> и 7</w:t>
      </w:r>
      <w:r w:rsidR="008A402A" w:rsidRPr="008B1998">
        <w:rPr>
          <w:sz w:val="20"/>
          <w:szCs w:val="20"/>
        </w:rPr>
        <w:t>,9</w:t>
      </w:r>
      <w:r w:rsidR="002C4E8F" w:rsidRPr="008B1998">
        <w:rPr>
          <w:sz w:val="20"/>
          <w:szCs w:val="20"/>
        </w:rPr>
        <w:t xml:space="preserve"> процента соответственно.</w:t>
      </w:r>
    </w:p>
    <w:p w:rsidR="007E0083" w:rsidRDefault="00373415" w:rsidP="00CA1DF6">
      <w:pPr>
        <w:pStyle w:val="a3"/>
        <w:spacing w:before="113"/>
        <w:ind w:left="-142" w:right="344" w:firstLine="708"/>
      </w:pPr>
      <w:r w:rsidRPr="008B1998">
        <w:rPr>
          <w:sz w:val="20"/>
          <w:szCs w:val="20"/>
        </w:rPr>
        <w:t xml:space="preserve">Динамика объема доходов и </w:t>
      </w:r>
      <w:r w:rsidR="008F104C" w:rsidRPr="008B1998">
        <w:rPr>
          <w:sz w:val="20"/>
          <w:szCs w:val="20"/>
        </w:rPr>
        <w:t>расходов районного</w:t>
      </w:r>
      <w:r w:rsidR="005E2A3A" w:rsidRPr="008B1998">
        <w:rPr>
          <w:sz w:val="20"/>
          <w:szCs w:val="20"/>
        </w:rPr>
        <w:t xml:space="preserve"> </w:t>
      </w:r>
      <w:r w:rsidR="006E0127" w:rsidRPr="008B1998">
        <w:rPr>
          <w:sz w:val="20"/>
          <w:szCs w:val="20"/>
        </w:rPr>
        <w:t>бюджета   в 2020</w:t>
      </w:r>
      <w:r w:rsidRPr="008B1998">
        <w:rPr>
          <w:sz w:val="20"/>
          <w:szCs w:val="20"/>
        </w:rPr>
        <w:t>- 202</w:t>
      </w:r>
      <w:r w:rsidR="006E0127" w:rsidRPr="008B1998">
        <w:rPr>
          <w:sz w:val="20"/>
          <w:szCs w:val="20"/>
        </w:rPr>
        <w:t>4</w:t>
      </w:r>
      <w:r w:rsidRPr="008B1998">
        <w:rPr>
          <w:sz w:val="20"/>
          <w:szCs w:val="20"/>
        </w:rPr>
        <w:t xml:space="preserve"> годах представлена диаграммой</w:t>
      </w:r>
      <w:r w:rsidR="007E0083" w:rsidRPr="008B1998">
        <w:rPr>
          <w:sz w:val="20"/>
          <w:szCs w:val="20"/>
        </w:rPr>
        <w:t xml:space="preserve"> (тыс. рублей</w:t>
      </w:r>
      <w:r w:rsidR="007E0083">
        <w:t>)</w:t>
      </w:r>
      <w:r w:rsidR="00B7040C">
        <w:t>.</w:t>
      </w:r>
    </w:p>
    <w:p w:rsidR="00D439FF" w:rsidRPr="007E0083" w:rsidRDefault="00373415" w:rsidP="007E0083">
      <w:pPr>
        <w:pStyle w:val="a3"/>
        <w:ind w:left="1042" w:right="402" w:firstLine="638"/>
        <w:jc w:val="right"/>
        <w:rPr>
          <w:sz w:val="20"/>
          <w:szCs w:val="20"/>
        </w:rPr>
      </w:pPr>
      <w:r w:rsidRPr="007E0083">
        <w:rPr>
          <w:sz w:val="20"/>
          <w:szCs w:val="20"/>
        </w:rPr>
        <w:t>Диаграмма 1, тыс. рублей</w:t>
      </w:r>
    </w:p>
    <w:p w:rsidR="00D439FF" w:rsidRDefault="00D439FF" w:rsidP="007E0083">
      <w:pPr>
        <w:pStyle w:val="a3"/>
        <w:ind w:left="0"/>
        <w:jc w:val="right"/>
        <w:rPr>
          <w:sz w:val="20"/>
        </w:rPr>
      </w:pPr>
    </w:p>
    <w:p w:rsidR="00D439FF" w:rsidRDefault="008B1998" w:rsidP="008B1998">
      <w:pPr>
        <w:pStyle w:val="a3"/>
        <w:tabs>
          <w:tab w:val="left" w:pos="3255"/>
        </w:tabs>
        <w:spacing w:before="4" w:after="1"/>
        <w:ind w:left="0"/>
        <w:jc w:val="left"/>
        <w:rPr>
          <w:sz w:val="10"/>
        </w:rPr>
      </w:pPr>
      <w:r>
        <w:rPr>
          <w:sz w:val="10"/>
        </w:rPr>
        <w:tab/>
      </w:r>
    </w:p>
    <w:p w:rsidR="00D439FF" w:rsidRDefault="00DE29E9" w:rsidP="009C4650">
      <w:pPr>
        <w:pStyle w:val="a3"/>
        <w:spacing w:before="1"/>
        <w:ind w:left="0"/>
        <w:jc w:val="left"/>
        <w:rPr>
          <w:sz w:val="23"/>
        </w:rPr>
      </w:pPr>
      <w:r>
        <w:rPr>
          <w:noProof/>
          <w:sz w:val="23"/>
          <w:lang w:bidi="ar-SA"/>
        </w:rPr>
        <w:drawing>
          <wp:inline distT="0" distB="0" distL="0" distR="0">
            <wp:extent cx="6448425" cy="1885950"/>
            <wp:effectExtent l="0" t="0" r="9525" b="0"/>
            <wp:docPr id="252" name="Диаграмма 2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4909" w:rsidRDefault="00C74909" w:rsidP="004554AA">
      <w:pPr>
        <w:pStyle w:val="a3"/>
        <w:ind w:left="0" w:firstLine="709"/>
      </w:pPr>
    </w:p>
    <w:p w:rsidR="00D439FF" w:rsidRPr="008B1998" w:rsidRDefault="00373415" w:rsidP="00CA1DF6">
      <w:pPr>
        <w:pStyle w:val="a3"/>
        <w:ind w:left="0" w:right="344" w:firstLine="709"/>
        <w:rPr>
          <w:sz w:val="20"/>
          <w:szCs w:val="20"/>
        </w:rPr>
      </w:pPr>
      <w:r w:rsidRPr="008B1998">
        <w:rPr>
          <w:sz w:val="20"/>
          <w:szCs w:val="20"/>
        </w:rPr>
        <w:t xml:space="preserve">Плановый размер </w:t>
      </w:r>
      <w:r w:rsidR="001C1E89" w:rsidRPr="008B1998">
        <w:rPr>
          <w:sz w:val="20"/>
          <w:szCs w:val="20"/>
        </w:rPr>
        <w:t>дефицита районного</w:t>
      </w:r>
      <w:r w:rsidR="005E22FC" w:rsidRPr="008B1998">
        <w:rPr>
          <w:sz w:val="20"/>
          <w:szCs w:val="20"/>
        </w:rPr>
        <w:t xml:space="preserve"> </w:t>
      </w:r>
      <w:r w:rsidR="001C1E89" w:rsidRPr="008B1998">
        <w:rPr>
          <w:sz w:val="20"/>
          <w:szCs w:val="20"/>
        </w:rPr>
        <w:t>бюджета на</w:t>
      </w:r>
      <w:r w:rsidRPr="008B1998">
        <w:rPr>
          <w:sz w:val="20"/>
          <w:szCs w:val="20"/>
        </w:rPr>
        <w:t xml:space="preserve"> 202</w:t>
      </w:r>
      <w:r w:rsidR="00002F22" w:rsidRPr="008B1998">
        <w:rPr>
          <w:sz w:val="20"/>
          <w:szCs w:val="20"/>
        </w:rPr>
        <w:t>2</w:t>
      </w:r>
      <w:r w:rsidRPr="008B1998">
        <w:rPr>
          <w:sz w:val="20"/>
          <w:szCs w:val="20"/>
        </w:rPr>
        <w:t>-202</w:t>
      </w:r>
      <w:r w:rsidR="00002F22" w:rsidRPr="008B1998">
        <w:rPr>
          <w:sz w:val="20"/>
          <w:szCs w:val="20"/>
        </w:rPr>
        <w:t>4</w:t>
      </w:r>
      <w:r w:rsidRPr="008B1998">
        <w:rPr>
          <w:sz w:val="20"/>
          <w:szCs w:val="20"/>
        </w:rPr>
        <w:t xml:space="preserve"> </w:t>
      </w:r>
      <w:r w:rsidR="005600CA" w:rsidRPr="008B1998">
        <w:rPr>
          <w:sz w:val="20"/>
          <w:szCs w:val="20"/>
        </w:rPr>
        <w:t>годы предусмотрен в соответствии с</w:t>
      </w:r>
      <w:r w:rsidRPr="008B1998">
        <w:rPr>
          <w:sz w:val="20"/>
          <w:szCs w:val="20"/>
        </w:rPr>
        <w:t xml:space="preserve"> пунктом 3 статьи 92.1 БК РФ</w:t>
      </w:r>
      <w:r w:rsidR="001C1E89" w:rsidRPr="008B1998">
        <w:rPr>
          <w:sz w:val="20"/>
          <w:szCs w:val="20"/>
        </w:rPr>
        <w:t>.</w:t>
      </w:r>
    </w:p>
    <w:p w:rsidR="00D439FF" w:rsidRPr="00561549" w:rsidRDefault="00373415" w:rsidP="00C97C6B">
      <w:pPr>
        <w:pStyle w:val="1"/>
        <w:spacing w:before="125"/>
        <w:ind w:left="0"/>
        <w:jc w:val="center"/>
        <w:rPr>
          <w:sz w:val="20"/>
          <w:szCs w:val="20"/>
        </w:rPr>
      </w:pPr>
      <w:r>
        <w:t xml:space="preserve"> </w:t>
      </w:r>
      <w:r w:rsidRPr="00561549">
        <w:rPr>
          <w:sz w:val="20"/>
          <w:szCs w:val="20"/>
        </w:rPr>
        <w:t>Анализ доходной части проекта бюджета</w:t>
      </w:r>
    </w:p>
    <w:p w:rsidR="00E93C43" w:rsidRPr="008B1998" w:rsidRDefault="00E93C43" w:rsidP="008147A3">
      <w:pPr>
        <w:widowControl/>
        <w:autoSpaceDE/>
        <w:autoSpaceDN/>
        <w:ind w:right="344" w:firstLine="709"/>
        <w:jc w:val="both"/>
        <w:rPr>
          <w:sz w:val="20"/>
          <w:szCs w:val="20"/>
          <w:lang w:bidi="ar-SA"/>
        </w:rPr>
      </w:pPr>
      <w:r w:rsidRPr="008B1998">
        <w:rPr>
          <w:bCs/>
          <w:sz w:val="20"/>
          <w:szCs w:val="20"/>
          <w:lang w:bidi="ar-SA"/>
        </w:rPr>
        <w:t xml:space="preserve">Формирование доходов районного бюджета на 2022 год и на плановый период 2023 и 2024 годов </w:t>
      </w:r>
      <w:r w:rsidRPr="008B1998">
        <w:rPr>
          <w:sz w:val="20"/>
          <w:szCs w:val="20"/>
          <w:lang w:bidi="ar-SA"/>
        </w:rPr>
        <w:t>осуществлялось на основе Прогноза социально-экономического развития района, основных направлениях бюджетной политики и основных направлениях налоговой политики, оценки ожидаемых поступлений доходов в районный бюджет в 2021 году.</w:t>
      </w:r>
    </w:p>
    <w:p w:rsidR="002B6270" w:rsidRPr="008B1998" w:rsidRDefault="002B6270" w:rsidP="008147A3">
      <w:pPr>
        <w:ind w:right="344" w:firstLine="709"/>
        <w:jc w:val="both"/>
        <w:rPr>
          <w:color w:val="000000" w:themeColor="text1"/>
          <w:sz w:val="20"/>
          <w:szCs w:val="20"/>
        </w:rPr>
      </w:pPr>
      <w:r w:rsidRPr="008B1998">
        <w:rPr>
          <w:color w:val="000000" w:themeColor="text1"/>
          <w:sz w:val="20"/>
          <w:szCs w:val="20"/>
        </w:rPr>
        <w:t>В соответствии с пунктом 32 статьи 160</w:t>
      </w:r>
      <w:r w:rsidR="0069539D" w:rsidRPr="008B1998">
        <w:rPr>
          <w:color w:val="000000" w:themeColor="text1"/>
          <w:sz w:val="20"/>
          <w:szCs w:val="20"/>
        </w:rPr>
        <w:t>.</w:t>
      </w:r>
      <w:r w:rsidRPr="008B1998">
        <w:rPr>
          <w:color w:val="000000" w:themeColor="text1"/>
          <w:sz w:val="20"/>
          <w:szCs w:val="20"/>
        </w:rPr>
        <w:t xml:space="preserve">1 Бюджетного кодекса Российской Федерации перечень главных администраторов доходов </w:t>
      </w:r>
      <w:r w:rsidR="0069539D" w:rsidRPr="008B1998">
        <w:rPr>
          <w:color w:val="000000" w:themeColor="text1"/>
          <w:sz w:val="20"/>
          <w:szCs w:val="20"/>
        </w:rPr>
        <w:t>местного</w:t>
      </w:r>
      <w:r w:rsidRPr="008B1998">
        <w:rPr>
          <w:color w:val="000000" w:themeColor="text1"/>
          <w:sz w:val="20"/>
          <w:szCs w:val="20"/>
        </w:rPr>
        <w:t xml:space="preserve"> бюджета </w:t>
      </w:r>
      <w:r w:rsidR="0069539D" w:rsidRPr="008B1998">
        <w:rPr>
          <w:color w:val="000000" w:themeColor="text1"/>
          <w:sz w:val="20"/>
          <w:szCs w:val="20"/>
        </w:rPr>
        <w:t>утверждается местной администрацией</w:t>
      </w:r>
      <w:r w:rsidRPr="008B1998">
        <w:rPr>
          <w:color w:val="000000" w:themeColor="text1"/>
          <w:sz w:val="20"/>
          <w:szCs w:val="20"/>
        </w:rPr>
        <w:t xml:space="preserve">. 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 </w:t>
      </w:r>
    </w:p>
    <w:p w:rsidR="00133455" w:rsidRPr="008B1998" w:rsidRDefault="0069539D" w:rsidP="008147A3">
      <w:pPr>
        <w:ind w:right="485" w:firstLine="709"/>
        <w:jc w:val="both"/>
        <w:rPr>
          <w:color w:val="000000" w:themeColor="text1"/>
          <w:sz w:val="20"/>
          <w:szCs w:val="20"/>
        </w:rPr>
      </w:pPr>
      <w:r w:rsidRPr="008B1998">
        <w:rPr>
          <w:color w:val="000000" w:themeColor="text1"/>
          <w:sz w:val="20"/>
          <w:szCs w:val="20"/>
        </w:rPr>
        <w:t xml:space="preserve">КСП обращает внимание на </w:t>
      </w:r>
      <w:r w:rsidR="00FE25E2" w:rsidRPr="008B1998">
        <w:rPr>
          <w:color w:val="000000" w:themeColor="text1"/>
          <w:sz w:val="20"/>
          <w:szCs w:val="20"/>
        </w:rPr>
        <w:t>необходимость внесения</w:t>
      </w:r>
      <w:r w:rsidRPr="008B1998">
        <w:rPr>
          <w:color w:val="000000" w:themeColor="text1"/>
          <w:sz w:val="20"/>
          <w:szCs w:val="20"/>
        </w:rPr>
        <w:t xml:space="preserve"> изменений </w:t>
      </w:r>
      <w:r w:rsidR="00FE25E2" w:rsidRPr="008B1998">
        <w:rPr>
          <w:color w:val="000000" w:themeColor="text1"/>
          <w:sz w:val="20"/>
          <w:szCs w:val="20"/>
        </w:rPr>
        <w:t>в Решение Кромского</w:t>
      </w:r>
      <w:r w:rsidRPr="008B1998">
        <w:rPr>
          <w:color w:val="000000" w:themeColor="text1"/>
          <w:sz w:val="20"/>
          <w:szCs w:val="20"/>
        </w:rPr>
        <w:t xml:space="preserve"> районного Совета народных депутатов от 28.11.2011года № 12-2рс «О Положении «О бюджетном процессе в Кромском </w:t>
      </w:r>
      <w:r w:rsidR="00133455" w:rsidRPr="008B1998">
        <w:rPr>
          <w:color w:val="000000" w:themeColor="text1"/>
          <w:sz w:val="20"/>
          <w:szCs w:val="20"/>
        </w:rPr>
        <w:t>районе» в части исключения абзаца 2 пункта 3 раздела 40.</w:t>
      </w:r>
    </w:p>
    <w:p w:rsidR="00E93C43" w:rsidRPr="008B1998" w:rsidRDefault="00E93C43" w:rsidP="008147A3">
      <w:pPr>
        <w:widowControl/>
        <w:autoSpaceDE/>
        <w:autoSpaceDN/>
        <w:ind w:right="485" w:firstLine="709"/>
        <w:jc w:val="both"/>
        <w:rPr>
          <w:sz w:val="20"/>
          <w:szCs w:val="20"/>
          <w:lang w:bidi="ar-SA"/>
        </w:rPr>
      </w:pPr>
      <w:r w:rsidRPr="008B1998">
        <w:rPr>
          <w:sz w:val="20"/>
          <w:szCs w:val="20"/>
          <w:lang w:bidi="ar-SA"/>
        </w:rPr>
        <w:t>Прогнозирование доходов районного бюджета произведено на основании оценки исполнения доходов в текущем году и по результатам взаимодействия с исполнительными органами власти и главными администраторами доходов.</w:t>
      </w:r>
    </w:p>
    <w:p w:rsidR="00D52DF7" w:rsidRPr="008B1998" w:rsidRDefault="00D52DF7" w:rsidP="008147A3">
      <w:pPr>
        <w:widowControl/>
        <w:tabs>
          <w:tab w:val="left" w:pos="284"/>
        </w:tabs>
        <w:autoSpaceDE/>
        <w:autoSpaceDN/>
        <w:ind w:right="485" w:firstLine="709"/>
        <w:jc w:val="both"/>
        <w:rPr>
          <w:sz w:val="20"/>
          <w:szCs w:val="20"/>
          <w:lang w:bidi="ar-SA"/>
        </w:rPr>
      </w:pPr>
      <w:r w:rsidRPr="008B1998">
        <w:rPr>
          <w:sz w:val="20"/>
          <w:szCs w:val="20"/>
          <w:lang w:bidi="ar-SA"/>
        </w:rPr>
        <w:t>Проект решения утверждает доходы районного бюджета по группам, подгруппам и кодам классификации доходов бюджетов согласно приложениям 4 и 5 к проекту решения.</w:t>
      </w:r>
    </w:p>
    <w:p w:rsidR="00D52DF7" w:rsidRPr="008B1998" w:rsidRDefault="00D52DF7" w:rsidP="00D52DF7">
      <w:pPr>
        <w:pStyle w:val="a3"/>
        <w:spacing w:before="1"/>
        <w:ind w:left="0" w:right="344" w:firstLine="708"/>
        <w:rPr>
          <w:sz w:val="20"/>
          <w:szCs w:val="20"/>
        </w:rPr>
      </w:pPr>
      <w:r w:rsidRPr="008B1998">
        <w:rPr>
          <w:sz w:val="20"/>
          <w:szCs w:val="20"/>
        </w:rPr>
        <w:t>Структура доходов районного бюджета за период 2020-202</w:t>
      </w:r>
      <w:r w:rsidR="00A13B12" w:rsidRPr="008B1998">
        <w:rPr>
          <w:sz w:val="20"/>
          <w:szCs w:val="20"/>
        </w:rPr>
        <w:t>4</w:t>
      </w:r>
      <w:r w:rsidRPr="008B1998">
        <w:rPr>
          <w:sz w:val="20"/>
          <w:szCs w:val="20"/>
        </w:rPr>
        <w:t xml:space="preserve"> годов представлена в Таблице </w:t>
      </w:r>
      <w:r w:rsidR="00DB023F" w:rsidRPr="008B1998">
        <w:rPr>
          <w:sz w:val="20"/>
          <w:szCs w:val="20"/>
        </w:rPr>
        <w:t>3</w:t>
      </w:r>
      <w:r w:rsidRPr="008B1998">
        <w:rPr>
          <w:sz w:val="20"/>
          <w:szCs w:val="20"/>
        </w:rPr>
        <w:t xml:space="preserve">.  </w:t>
      </w:r>
    </w:p>
    <w:p w:rsidR="008147A3" w:rsidRPr="008147A3" w:rsidRDefault="008147A3" w:rsidP="008147A3">
      <w:pPr>
        <w:pStyle w:val="a3"/>
        <w:spacing w:before="1"/>
        <w:ind w:left="0" w:right="344" w:firstLine="708"/>
        <w:jc w:val="right"/>
        <w:rPr>
          <w:sz w:val="20"/>
          <w:szCs w:val="20"/>
        </w:rPr>
      </w:pPr>
      <w:r w:rsidRPr="008147A3">
        <w:rPr>
          <w:sz w:val="20"/>
          <w:szCs w:val="20"/>
        </w:rPr>
        <w:t>Таблица3 (тыс.</w:t>
      </w:r>
      <w:r>
        <w:rPr>
          <w:sz w:val="20"/>
          <w:szCs w:val="20"/>
        </w:rPr>
        <w:t xml:space="preserve"> </w:t>
      </w:r>
      <w:r w:rsidRPr="008147A3">
        <w:rPr>
          <w:sz w:val="20"/>
          <w:szCs w:val="20"/>
        </w:rPr>
        <w:t>рублей)</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134"/>
        <w:gridCol w:w="709"/>
        <w:gridCol w:w="992"/>
        <w:gridCol w:w="567"/>
        <w:gridCol w:w="1134"/>
        <w:gridCol w:w="709"/>
        <w:gridCol w:w="992"/>
        <w:gridCol w:w="851"/>
        <w:gridCol w:w="992"/>
        <w:gridCol w:w="567"/>
      </w:tblGrid>
      <w:tr w:rsidR="00D52DF7" w:rsidTr="00FF202F">
        <w:trPr>
          <w:trHeight w:val="621"/>
        </w:trPr>
        <w:tc>
          <w:tcPr>
            <w:tcW w:w="1701" w:type="dxa"/>
            <w:vMerge w:val="restart"/>
          </w:tcPr>
          <w:p w:rsidR="00D52DF7" w:rsidRDefault="00D52DF7" w:rsidP="008147A3">
            <w:pPr>
              <w:pStyle w:val="TableParagraph"/>
              <w:ind w:right="198" w:firstLine="577"/>
              <w:rPr>
                <w:b/>
                <w:sz w:val="18"/>
              </w:rPr>
            </w:pPr>
          </w:p>
        </w:tc>
        <w:tc>
          <w:tcPr>
            <w:tcW w:w="1843" w:type="dxa"/>
            <w:gridSpan w:val="2"/>
          </w:tcPr>
          <w:p w:rsidR="00D52DF7" w:rsidRDefault="00D52DF7" w:rsidP="00FF202F">
            <w:pPr>
              <w:pStyle w:val="TableParagraph"/>
              <w:spacing w:before="1"/>
              <w:rPr>
                <w:sz w:val="18"/>
              </w:rPr>
            </w:pPr>
          </w:p>
          <w:p w:rsidR="00D52DF7" w:rsidRDefault="00D52DF7" w:rsidP="00FF202F">
            <w:pPr>
              <w:pStyle w:val="TableParagraph"/>
              <w:ind w:left="438"/>
              <w:rPr>
                <w:b/>
                <w:sz w:val="18"/>
              </w:rPr>
            </w:pPr>
            <w:r>
              <w:rPr>
                <w:b/>
                <w:sz w:val="18"/>
              </w:rPr>
              <w:t>2020 (отчет)</w:t>
            </w:r>
          </w:p>
        </w:tc>
        <w:tc>
          <w:tcPr>
            <w:tcW w:w="1559" w:type="dxa"/>
            <w:gridSpan w:val="2"/>
          </w:tcPr>
          <w:p w:rsidR="00D52DF7" w:rsidRDefault="00D52DF7" w:rsidP="00FF202F">
            <w:pPr>
              <w:pStyle w:val="TableParagraph"/>
              <w:spacing w:before="2" w:line="200" w:lineRule="atLeast"/>
              <w:ind w:left="153" w:right="137"/>
              <w:jc w:val="center"/>
              <w:rPr>
                <w:b/>
                <w:sz w:val="18"/>
              </w:rPr>
            </w:pPr>
            <w:r>
              <w:rPr>
                <w:b/>
                <w:sz w:val="18"/>
              </w:rPr>
              <w:t>2021 год ожидаемое исполнение</w:t>
            </w:r>
          </w:p>
        </w:tc>
        <w:tc>
          <w:tcPr>
            <w:tcW w:w="1843" w:type="dxa"/>
            <w:gridSpan w:val="2"/>
            <w:tcBorders>
              <w:right w:val="single" w:sz="6" w:space="0" w:color="000000"/>
            </w:tcBorders>
          </w:tcPr>
          <w:p w:rsidR="00D52DF7" w:rsidRDefault="00D52DF7" w:rsidP="00FF202F">
            <w:pPr>
              <w:pStyle w:val="TableParagraph"/>
              <w:spacing w:before="1"/>
              <w:rPr>
                <w:sz w:val="18"/>
              </w:rPr>
            </w:pPr>
          </w:p>
          <w:p w:rsidR="00D52DF7" w:rsidRDefault="00D52DF7" w:rsidP="00FF202F">
            <w:pPr>
              <w:pStyle w:val="TableParagraph"/>
              <w:ind w:left="374"/>
              <w:rPr>
                <w:b/>
                <w:sz w:val="18"/>
              </w:rPr>
            </w:pPr>
            <w:r>
              <w:rPr>
                <w:b/>
                <w:sz w:val="18"/>
              </w:rPr>
              <w:t>2022 (прогноз)</w:t>
            </w:r>
          </w:p>
        </w:tc>
        <w:tc>
          <w:tcPr>
            <w:tcW w:w="1843" w:type="dxa"/>
            <w:gridSpan w:val="2"/>
            <w:tcBorders>
              <w:left w:val="single" w:sz="6" w:space="0" w:color="000000"/>
              <w:right w:val="single" w:sz="6" w:space="0" w:color="000000"/>
            </w:tcBorders>
          </w:tcPr>
          <w:p w:rsidR="00D52DF7" w:rsidRDefault="00D52DF7" w:rsidP="00FF202F">
            <w:pPr>
              <w:pStyle w:val="TableParagraph"/>
              <w:spacing w:before="1"/>
              <w:rPr>
                <w:sz w:val="18"/>
              </w:rPr>
            </w:pPr>
          </w:p>
          <w:p w:rsidR="00D52DF7" w:rsidRDefault="00D52DF7" w:rsidP="00FF202F">
            <w:pPr>
              <w:pStyle w:val="TableParagraph"/>
              <w:ind w:left="302"/>
              <w:rPr>
                <w:b/>
                <w:sz w:val="18"/>
              </w:rPr>
            </w:pPr>
            <w:r>
              <w:rPr>
                <w:b/>
                <w:sz w:val="18"/>
              </w:rPr>
              <w:t>2023 (прогноз)</w:t>
            </w:r>
          </w:p>
        </w:tc>
        <w:tc>
          <w:tcPr>
            <w:tcW w:w="1559" w:type="dxa"/>
            <w:gridSpan w:val="2"/>
            <w:tcBorders>
              <w:left w:val="single" w:sz="6" w:space="0" w:color="000000"/>
            </w:tcBorders>
          </w:tcPr>
          <w:p w:rsidR="00D52DF7" w:rsidRDefault="00D52DF7" w:rsidP="00FF202F">
            <w:pPr>
              <w:pStyle w:val="TableParagraph"/>
              <w:spacing w:before="1"/>
              <w:rPr>
                <w:sz w:val="18"/>
              </w:rPr>
            </w:pPr>
          </w:p>
          <w:p w:rsidR="00D52DF7" w:rsidRDefault="00D52DF7" w:rsidP="00FF202F">
            <w:pPr>
              <w:pStyle w:val="TableParagraph"/>
              <w:ind w:left="316"/>
              <w:rPr>
                <w:b/>
                <w:sz w:val="18"/>
              </w:rPr>
            </w:pPr>
            <w:r>
              <w:rPr>
                <w:b/>
                <w:sz w:val="18"/>
              </w:rPr>
              <w:t>2024 (прогноз)</w:t>
            </w:r>
          </w:p>
        </w:tc>
      </w:tr>
      <w:tr w:rsidR="00D52DF7" w:rsidTr="00FF202F">
        <w:trPr>
          <w:trHeight w:val="413"/>
        </w:trPr>
        <w:tc>
          <w:tcPr>
            <w:tcW w:w="1701" w:type="dxa"/>
            <w:vMerge/>
            <w:tcBorders>
              <w:top w:val="nil"/>
            </w:tcBorders>
          </w:tcPr>
          <w:p w:rsidR="00D52DF7" w:rsidRDefault="00D52DF7" w:rsidP="00FF202F">
            <w:pPr>
              <w:rPr>
                <w:sz w:val="2"/>
                <w:szCs w:val="2"/>
              </w:rPr>
            </w:pPr>
          </w:p>
        </w:tc>
        <w:tc>
          <w:tcPr>
            <w:tcW w:w="1134" w:type="dxa"/>
          </w:tcPr>
          <w:p w:rsidR="00D52DF7" w:rsidRDefault="00D52DF7" w:rsidP="00FF202F">
            <w:pPr>
              <w:pStyle w:val="TableParagraph"/>
              <w:spacing w:before="102"/>
              <w:ind w:left="145" w:right="130"/>
              <w:jc w:val="center"/>
              <w:rPr>
                <w:b/>
                <w:sz w:val="18"/>
              </w:rPr>
            </w:pPr>
            <w:r>
              <w:rPr>
                <w:b/>
                <w:sz w:val="18"/>
              </w:rPr>
              <w:t>сумма</w:t>
            </w:r>
          </w:p>
        </w:tc>
        <w:tc>
          <w:tcPr>
            <w:tcW w:w="709" w:type="dxa"/>
          </w:tcPr>
          <w:p w:rsidR="00D52DF7" w:rsidRDefault="00D52DF7" w:rsidP="00FF202F">
            <w:pPr>
              <w:pStyle w:val="TableParagraph"/>
              <w:spacing w:line="206" w:lineRule="exact"/>
              <w:ind w:left="146"/>
              <w:rPr>
                <w:b/>
                <w:sz w:val="18"/>
              </w:rPr>
            </w:pPr>
            <w:r>
              <w:rPr>
                <w:b/>
                <w:sz w:val="18"/>
              </w:rPr>
              <w:t>доля</w:t>
            </w:r>
          </w:p>
          <w:p w:rsidR="00D52DF7" w:rsidRDefault="00D52DF7" w:rsidP="00FF202F">
            <w:pPr>
              <w:pStyle w:val="TableParagraph"/>
              <w:spacing w:before="2" w:line="186" w:lineRule="exact"/>
              <w:ind w:left="187"/>
              <w:rPr>
                <w:b/>
                <w:sz w:val="18"/>
              </w:rPr>
            </w:pPr>
            <w:r>
              <w:rPr>
                <w:b/>
                <w:sz w:val="18"/>
              </w:rPr>
              <w:t>(%)</w:t>
            </w:r>
          </w:p>
        </w:tc>
        <w:tc>
          <w:tcPr>
            <w:tcW w:w="992" w:type="dxa"/>
          </w:tcPr>
          <w:p w:rsidR="00D52DF7" w:rsidRDefault="00D52DF7" w:rsidP="00FF202F">
            <w:pPr>
              <w:pStyle w:val="TableParagraph"/>
              <w:spacing w:before="102"/>
              <w:ind w:left="94" w:right="79"/>
              <w:jc w:val="center"/>
              <w:rPr>
                <w:b/>
                <w:sz w:val="18"/>
              </w:rPr>
            </w:pPr>
            <w:r>
              <w:rPr>
                <w:b/>
                <w:sz w:val="18"/>
              </w:rPr>
              <w:t>сумма</w:t>
            </w:r>
          </w:p>
        </w:tc>
        <w:tc>
          <w:tcPr>
            <w:tcW w:w="567" w:type="dxa"/>
          </w:tcPr>
          <w:p w:rsidR="00D52DF7" w:rsidRDefault="00D52DF7" w:rsidP="00FF202F">
            <w:pPr>
              <w:pStyle w:val="TableParagraph"/>
              <w:spacing w:line="206" w:lineRule="exact"/>
              <w:ind w:left="107"/>
              <w:rPr>
                <w:b/>
                <w:sz w:val="18"/>
              </w:rPr>
            </w:pPr>
            <w:r>
              <w:rPr>
                <w:b/>
                <w:sz w:val="18"/>
              </w:rPr>
              <w:t>доля</w:t>
            </w:r>
          </w:p>
          <w:p w:rsidR="00D52DF7" w:rsidRDefault="00D52DF7" w:rsidP="00FF202F">
            <w:pPr>
              <w:pStyle w:val="TableParagraph"/>
              <w:spacing w:before="2" w:line="186" w:lineRule="exact"/>
              <w:ind w:left="146"/>
              <w:rPr>
                <w:b/>
                <w:sz w:val="18"/>
              </w:rPr>
            </w:pPr>
            <w:r>
              <w:rPr>
                <w:b/>
                <w:sz w:val="18"/>
              </w:rPr>
              <w:t>(%)</w:t>
            </w:r>
          </w:p>
        </w:tc>
        <w:tc>
          <w:tcPr>
            <w:tcW w:w="1134" w:type="dxa"/>
          </w:tcPr>
          <w:p w:rsidR="00D52DF7" w:rsidRDefault="00D52DF7" w:rsidP="00FF202F">
            <w:pPr>
              <w:pStyle w:val="TableParagraph"/>
              <w:spacing w:before="102"/>
              <w:ind w:left="348"/>
              <w:rPr>
                <w:b/>
                <w:sz w:val="18"/>
              </w:rPr>
            </w:pPr>
            <w:r>
              <w:rPr>
                <w:b/>
                <w:sz w:val="18"/>
              </w:rPr>
              <w:t>сумма</w:t>
            </w:r>
          </w:p>
        </w:tc>
        <w:tc>
          <w:tcPr>
            <w:tcW w:w="709" w:type="dxa"/>
          </w:tcPr>
          <w:p w:rsidR="00D52DF7" w:rsidRDefault="00D52DF7" w:rsidP="00FF202F">
            <w:pPr>
              <w:pStyle w:val="TableParagraph"/>
              <w:spacing w:line="206" w:lineRule="exact"/>
              <w:ind w:left="163"/>
              <w:rPr>
                <w:b/>
                <w:sz w:val="18"/>
              </w:rPr>
            </w:pPr>
            <w:r>
              <w:rPr>
                <w:b/>
                <w:sz w:val="18"/>
              </w:rPr>
              <w:t>доля</w:t>
            </w:r>
          </w:p>
          <w:p w:rsidR="00D52DF7" w:rsidRDefault="00D52DF7" w:rsidP="00FF202F">
            <w:pPr>
              <w:pStyle w:val="TableParagraph"/>
              <w:spacing w:before="2" w:line="186" w:lineRule="exact"/>
              <w:ind w:left="204"/>
              <w:rPr>
                <w:b/>
                <w:sz w:val="18"/>
              </w:rPr>
            </w:pPr>
            <w:r>
              <w:rPr>
                <w:b/>
                <w:sz w:val="18"/>
              </w:rPr>
              <w:t>(%)</w:t>
            </w:r>
          </w:p>
        </w:tc>
        <w:tc>
          <w:tcPr>
            <w:tcW w:w="992" w:type="dxa"/>
          </w:tcPr>
          <w:p w:rsidR="00D52DF7" w:rsidRDefault="00D52DF7" w:rsidP="00FF202F">
            <w:pPr>
              <w:pStyle w:val="TableParagraph"/>
              <w:spacing w:before="102"/>
              <w:ind w:left="317"/>
              <w:rPr>
                <w:b/>
                <w:sz w:val="18"/>
              </w:rPr>
            </w:pPr>
            <w:r>
              <w:rPr>
                <w:b/>
                <w:sz w:val="18"/>
              </w:rPr>
              <w:t>сумма</w:t>
            </w:r>
          </w:p>
        </w:tc>
        <w:tc>
          <w:tcPr>
            <w:tcW w:w="851" w:type="dxa"/>
          </w:tcPr>
          <w:p w:rsidR="00D52DF7" w:rsidRDefault="00D52DF7" w:rsidP="00FF202F">
            <w:pPr>
              <w:pStyle w:val="TableParagraph"/>
              <w:spacing w:line="206" w:lineRule="exact"/>
              <w:ind w:left="122"/>
              <w:rPr>
                <w:b/>
                <w:sz w:val="18"/>
              </w:rPr>
            </w:pPr>
            <w:r>
              <w:rPr>
                <w:b/>
                <w:sz w:val="18"/>
              </w:rPr>
              <w:t>доля</w:t>
            </w:r>
          </w:p>
          <w:p w:rsidR="00D52DF7" w:rsidRDefault="00D52DF7" w:rsidP="00FF202F">
            <w:pPr>
              <w:pStyle w:val="TableParagraph"/>
              <w:spacing w:before="2" w:line="186" w:lineRule="exact"/>
              <w:ind w:left="163"/>
              <w:rPr>
                <w:b/>
                <w:sz w:val="18"/>
              </w:rPr>
            </w:pPr>
            <w:r>
              <w:rPr>
                <w:b/>
                <w:sz w:val="18"/>
              </w:rPr>
              <w:t>(%)</w:t>
            </w:r>
          </w:p>
        </w:tc>
        <w:tc>
          <w:tcPr>
            <w:tcW w:w="992" w:type="dxa"/>
          </w:tcPr>
          <w:p w:rsidR="00D52DF7" w:rsidRDefault="00D52DF7" w:rsidP="00FF202F">
            <w:pPr>
              <w:pStyle w:val="TableParagraph"/>
              <w:spacing w:before="102"/>
              <w:ind w:left="106" w:right="99"/>
              <w:jc w:val="center"/>
              <w:rPr>
                <w:b/>
                <w:sz w:val="18"/>
              </w:rPr>
            </w:pPr>
            <w:r>
              <w:rPr>
                <w:b/>
                <w:sz w:val="18"/>
              </w:rPr>
              <w:t>сумма</w:t>
            </w:r>
          </w:p>
        </w:tc>
        <w:tc>
          <w:tcPr>
            <w:tcW w:w="567" w:type="dxa"/>
          </w:tcPr>
          <w:p w:rsidR="00D52DF7" w:rsidRDefault="00D52DF7" w:rsidP="00FF202F">
            <w:pPr>
              <w:pStyle w:val="TableParagraph"/>
              <w:spacing w:line="206" w:lineRule="exact"/>
              <w:ind w:left="149"/>
              <w:rPr>
                <w:b/>
                <w:sz w:val="18"/>
              </w:rPr>
            </w:pPr>
            <w:r>
              <w:rPr>
                <w:b/>
                <w:sz w:val="18"/>
              </w:rPr>
              <w:t>доля</w:t>
            </w:r>
          </w:p>
          <w:p w:rsidR="00D52DF7" w:rsidRDefault="00D52DF7" w:rsidP="00FF202F">
            <w:pPr>
              <w:pStyle w:val="TableParagraph"/>
              <w:spacing w:before="2" w:line="186" w:lineRule="exact"/>
              <w:ind w:left="188"/>
              <w:rPr>
                <w:b/>
                <w:sz w:val="18"/>
              </w:rPr>
            </w:pPr>
            <w:r>
              <w:rPr>
                <w:b/>
                <w:sz w:val="18"/>
              </w:rPr>
              <w:t>(%)</w:t>
            </w:r>
          </w:p>
        </w:tc>
      </w:tr>
      <w:tr w:rsidR="00D52DF7" w:rsidTr="00FF202F">
        <w:trPr>
          <w:trHeight w:val="412"/>
        </w:trPr>
        <w:tc>
          <w:tcPr>
            <w:tcW w:w="1701" w:type="dxa"/>
          </w:tcPr>
          <w:p w:rsidR="00D52DF7" w:rsidRPr="00EB7BED" w:rsidRDefault="00D52DF7" w:rsidP="00FF202F">
            <w:pPr>
              <w:pStyle w:val="TableParagraph"/>
              <w:spacing w:line="202" w:lineRule="exact"/>
              <w:ind w:left="107"/>
              <w:rPr>
                <w:sz w:val="20"/>
                <w:szCs w:val="20"/>
              </w:rPr>
            </w:pPr>
            <w:r w:rsidRPr="00EB7BED">
              <w:rPr>
                <w:sz w:val="20"/>
                <w:szCs w:val="20"/>
              </w:rPr>
              <w:t>Налоговые</w:t>
            </w:r>
          </w:p>
          <w:p w:rsidR="00D52DF7" w:rsidRPr="00EB7BED" w:rsidRDefault="00D52DF7" w:rsidP="00FF202F">
            <w:pPr>
              <w:pStyle w:val="TableParagraph"/>
              <w:spacing w:line="191" w:lineRule="exact"/>
              <w:ind w:left="107"/>
              <w:rPr>
                <w:sz w:val="20"/>
                <w:szCs w:val="20"/>
              </w:rPr>
            </w:pPr>
            <w:r w:rsidRPr="00EB7BED">
              <w:rPr>
                <w:sz w:val="20"/>
                <w:szCs w:val="20"/>
              </w:rPr>
              <w:t>доходы</w:t>
            </w:r>
          </w:p>
        </w:tc>
        <w:tc>
          <w:tcPr>
            <w:tcW w:w="1134" w:type="dxa"/>
          </w:tcPr>
          <w:p w:rsidR="00D52DF7" w:rsidRDefault="00D52DF7" w:rsidP="00FF202F">
            <w:pPr>
              <w:pStyle w:val="TableParagraph"/>
              <w:spacing w:before="98"/>
              <w:ind w:right="131"/>
              <w:jc w:val="center"/>
              <w:rPr>
                <w:sz w:val="18"/>
              </w:rPr>
            </w:pPr>
            <w:r>
              <w:rPr>
                <w:sz w:val="18"/>
              </w:rPr>
              <w:t>126063,006</w:t>
            </w:r>
          </w:p>
        </w:tc>
        <w:tc>
          <w:tcPr>
            <w:tcW w:w="709" w:type="dxa"/>
          </w:tcPr>
          <w:p w:rsidR="00D52DF7" w:rsidRDefault="00D52DF7" w:rsidP="00FF202F">
            <w:pPr>
              <w:pStyle w:val="TableParagraph"/>
              <w:spacing w:before="98"/>
              <w:ind w:right="121"/>
              <w:jc w:val="center"/>
              <w:rPr>
                <w:sz w:val="18"/>
              </w:rPr>
            </w:pPr>
            <w:r>
              <w:rPr>
                <w:sz w:val="18"/>
              </w:rPr>
              <w:t>29,1</w:t>
            </w:r>
          </w:p>
        </w:tc>
        <w:tc>
          <w:tcPr>
            <w:tcW w:w="992" w:type="dxa"/>
          </w:tcPr>
          <w:p w:rsidR="00D52DF7" w:rsidRDefault="00D52DF7" w:rsidP="00FF202F">
            <w:pPr>
              <w:pStyle w:val="TableParagraph"/>
              <w:spacing w:before="98"/>
              <w:ind w:left="94" w:right="80"/>
              <w:jc w:val="center"/>
              <w:rPr>
                <w:sz w:val="18"/>
              </w:rPr>
            </w:pPr>
            <w:r>
              <w:rPr>
                <w:sz w:val="18"/>
              </w:rPr>
              <w:t>120324,0</w:t>
            </w:r>
          </w:p>
        </w:tc>
        <w:tc>
          <w:tcPr>
            <w:tcW w:w="567" w:type="dxa"/>
          </w:tcPr>
          <w:p w:rsidR="00D52DF7" w:rsidRDefault="00D52DF7" w:rsidP="00FF202F">
            <w:pPr>
              <w:pStyle w:val="TableParagraph"/>
              <w:spacing w:before="98"/>
              <w:ind w:right="128"/>
              <w:jc w:val="right"/>
              <w:rPr>
                <w:sz w:val="18"/>
              </w:rPr>
            </w:pPr>
            <w:r>
              <w:rPr>
                <w:sz w:val="18"/>
              </w:rPr>
              <w:t>28,5</w:t>
            </w:r>
          </w:p>
        </w:tc>
        <w:tc>
          <w:tcPr>
            <w:tcW w:w="1134" w:type="dxa"/>
          </w:tcPr>
          <w:p w:rsidR="00D52DF7" w:rsidRDefault="00D52DF7" w:rsidP="00FF202F">
            <w:pPr>
              <w:pStyle w:val="TableParagraph"/>
              <w:spacing w:before="98"/>
              <w:ind w:left="172"/>
              <w:rPr>
                <w:sz w:val="18"/>
              </w:rPr>
            </w:pPr>
            <w:r>
              <w:rPr>
                <w:sz w:val="18"/>
              </w:rPr>
              <w:t>123641,0</w:t>
            </w:r>
          </w:p>
        </w:tc>
        <w:tc>
          <w:tcPr>
            <w:tcW w:w="709" w:type="dxa"/>
          </w:tcPr>
          <w:p w:rsidR="00D52DF7" w:rsidRDefault="00D52DF7" w:rsidP="00FF202F">
            <w:pPr>
              <w:pStyle w:val="TableParagraph"/>
              <w:spacing w:before="98"/>
              <w:ind w:left="197"/>
              <w:rPr>
                <w:sz w:val="18"/>
              </w:rPr>
            </w:pPr>
            <w:r>
              <w:rPr>
                <w:sz w:val="18"/>
              </w:rPr>
              <w:t>33,5</w:t>
            </w:r>
          </w:p>
        </w:tc>
        <w:tc>
          <w:tcPr>
            <w:tcW w:w="992" w:type="dxa"/>
          </w:tcPr>
          <w:p w:rsidR="00D52DF7" w:rsidRDefault="00D52DF7" w:rsidP="00FF202F">
            <w:pPr>
              <w:pStyle w:val="TableParagraph"/>
              <w:spacing w:before="98"/>
              <w:ind w:left="141"/>
              <w:rPr>
                <w:sz w:val="18"/>
              </w:rPr>
            </w:pPr>
            <w:r>
              <w:rPr>
                <w:sz w:val="18"/>
              </w:rPr>
              <w:t>129746,0</w:t>
            </w:r>
          </w:p>
        </w:tc>
        <w:tc>
          <w:tcPr>
            <w:tcW w:w="851" w:type="dxa"/>
          </w:tcPr>
          <w:p w:rsidR="00D52DF7" w:rsidRDefault="00D52DF7" w:rsidP="00FF202F">
            <w:pPr>
              <w:pStyle w:val="TableParagraph"/>
              <w:spacing w:before="98"/>
              <w:ind w:right="102"/>
              <w:jc w:val="center"/>
              <w:rPr>
                <w:sz w:val="18"/>
              </w:rPr>
            </w:pPr>
            <w:r>
              <w:rPr>
                <w:sz w:val="18"/>
              </w:rPr>
              <w:t>33,7</w:t>
            </w:r>
          </w:p>
        </w:tc>
        <w:tc>
          <w:tcPr>
            <w:tcW w:w="992" w:type="dxa"/>
          </w:tcPr>
          <w:p w:rsidR="00D52DF7" w:rsidRDefault="00D52DF7" w:rsidP="00FF202F">
            <w:pPr>
              <w:pStyle w:val="TableParagraph"/>
              <w:spacing w:before="98"/>
              <w:ind w:left="106" w:right="101"/>
              <w:jc w:val="center"/>
              <w:rPr>
                <w:sz w:val="18"/>
              </w:rPr>
            </w:pPr>
            <w:r>
              <w:rPr>
                <w:sz w:val="18"/>
              </w:rPr>
              <w:t>135840,0</w:t>
            </w:r>
          </w:p>
        </w:tc>
        <w:tc>
          <w:tcPr>
            <w:tcW w:w="567" w:type="dxa"/>
          </w:tcPr>
          <w:p w:rsidR="00D52DF7" w:rsidRDefault="00A13B12" w:rsidP="00FF202F">
            <w:pPr>
              <w:pStyle w:val="TableParagraph"/>
              <w:spacing w:before="98"/>
              <w:ind w:left="181"/>
              <w:rPr>
                <w:sz w:val="18"/>
              </w:rPr>
            </w:pPr>
            <w:r>
              <w:rPr>
                <w:sz w:val="18"/>
              </w:rPr>
              <w:t>38,3</w:t>
            </w:r>
          </w:p>
        </w:tc>
      </w:tr>
      <w:tr w:rsidR="00D52DF7" w:rsidTr="00FF202F">
        <w:trPr>
          <w:trHeight w:val="414"/>
        </w:trPr>
        <w:tc>
          <w:tcPr>
            <w:tcW w:w="1701" w:type="dxa"/>
          </w:tcPr>
          <w:p w:rsidR="00D52DF7" w:rsidRPr="00EB7BED" w:rsidRDefault="00D52DF7" w:rsidP="00FF202F">
            <w:pPr>
              <w:pStyle w:val="TableParagraph"/>
              <w:spacing w:line="206" w:lineRule="exact"/>
              <w:ind w:left="107" w:right="218"/>
              <w:rPr>
                <w:sz w:val="20"/>
                <w:szCs w:val="20"/>
              </w:rPr>
            </w:pPr>
            <w:r w:rsidRPr="00EB7BED">
              <w:rPr>
                <w:sz w:val="20"/>
                <w:szCs w:val="20"/>
              </w:rPr>
              <w:t>Неналоговые доходы</w:t>
            </w:r>
          </w:p>
        </w:tc>
        <w:tc>
          <w:tcPr>
            <w:tcW w:w="1134" w:type="dxa"/>
          </w:tcPr>
          <w:p w:rsidR="00D52DF7" w:rsidRDefault="00D52DF7" w:rsidP="00FF202F">
            <w:pPr>
              <w:pStyle w:val="TableParagraph"/>
              <w:spacing w:before="100"/>
              <w:ind w:right="131"/>
              <w:jc w:val="center"/>
              <w:rPr>
                <w:sz w:val="18"/>
              </w:rPr>
            </w:pPr>
            <w:r>
              <w:rPr>
                <w:sz w:val="18"/>
              </w:rPr>
              <w:t>18777,158</w:t>
            </w:r>
          </w:p>
        </w:tc>
        <w:tc>
          <w:tcPr>
            <w:tcW w:w="709" w:type="dxa"/>
          </w:tcPr>
          <w:p w:rsidR="00D52DF7" w:rsidRDefault="00D52DF7" w:rsidP="00FF202F">
            <w:pPr>
              <w:pStyle w:val="TableParagraph"/>
              <w:spacing w:before="100"/>
              <w:ind w:right="124"/>
              <w:jc w:val="center"/>
              <w:rPr>
                <w:sz w:val="18"/>
              </w:rPr>
            </w:pPr>
            <w:r>
              <w:rPr>
                <w:sz w:val="18"/>
              </w:rPr>
              <w:t>4,3</w:t>
            </w:r>
          </w:p>
        </w:tc>
        <w:tc>
          <w:tcPr>
            <w:tcW w:w="992" w:type="dxa"/>
          </w:tcPr>
          <w:p w:rsidR="00D52DF7" w:rsidRDefault="00D52DF7" w:rsidP="00FF202F">
            <w:pPr>
              <w:pStyle w:val="TableParagraph"/>
              <w:spacing w:before="100"/>
              <w:ind w:left="94" w:right="80"/>
              <w:jc w:val="center"/>
              <w:rPr>
                <w:sz w:val="18"/>
              </w:rPr>
            </w:pPr>
            <w:r>
              <w:rPr>
                <w:sz w:val="18"/>
              </w:rPr>
              <w:t>27830,0</w:t>
            </w:r>
          </w:p>
        </w:tc>
        <w:tc>
          <w:tcPr>
            <w:tcW w:w="567" w:type="dxa"/>
          </w:tcPr>
          <w:p w:rsidR="00D52DF7" w:rsidRDefault="00D52DF7" w:rsidP="00FF202F">
            <w:pPr>
              <w:pStyle w:val="TableParagraph"/>
              <w:spacing w:before="100"/>
              <w:ind w:left="-6"/>
              <w:jc w:val="center"/>
              <w:rPr>
                <w:sz w:val="18"/>
              </w:rPr>
            </w:pPr>
            <w:r>
              <w:rPr>
                <w:sz w:val="18"/>
              </w:rPr>
              <w:t>6,6</w:t>
            </w:r>
          </w:p>
        </w:tc>
        <w:tc>
          <w:tcPr>
            <w:tcW w:w="1134" w:type="dxa"/>
          </w:tcPr>
          <w:p w:rsidR="00D52DF7" w:rsidRDefault="00D52DF7" w:rsidP="00FF202F">
            <w:pPr>
              <w:pStyle w:val="TableParagraph"/>
              <w:spacing w:before="100"/>
              <w:ind w:left="239"/>
              <w:rPr>
                <w:sz w:val="18"/>
              </w:rPr>
            </w:pPr>
            <w:r>
              <w:rPr>
                <w:sz w:val="18"/>
              </w:rPr>
              <w:t>13126,0</w:t>
            </w:r>
          </w:p>
        </w:tc>
        <w:tc>
          <w:tcPr>
            <w:tcW w:w="709" w:type="dxa"/>
          </w:tcPr>
          <w:p w:rsidR="00D52DF7" w:rsidRDefault="00D52DF7" w:rsidP="00FF202F">
            <w:pPr>
              <w:pStyle w:val="TableParagraph"/>
              <w:spacing w:before="100"/>
              <w:ind w:left="240"/>
              <w:rPr>
                <w:sz w:val="18"/>
              </w:rPr>
            </w:pPr>
            <w:r>
              <w:rPr>
                <w:sz w:val="18"/>
              </w:rPr>
              <w:t>3,6</w:t>
            </w:r>
          </w:p>
        </w:tc>
        <w:tc>
          <w:tcPr>
            <w:tcW w:w="992" w:type="dxa"/>
          </w:tcPr>
          <w:p w:rsidR="00D52DF7" w:rsidRDefault="00D52DF7" w:rsidP="00FF202F">
            <w:pPr>
              <w:pStyle w:val="TableParagraph"/>
              <w:spacing w:before="100"/>
              <w:ind w:left="209"/>
              <w:rPr>
                <w:sz w:val="18"/>
              </w:rPr>
            </w:pPr>
            <w:r>
              <w:rPr>
                <w:sz w:val="18"/>
              </w:rPr>
              <w:t>13120,0</w:t>
            </w:r>
          </w:p>
        </w:tc>
        <w:tc>
          <w:tcPr>
            <w:tcW w:w="851" w:type="dxa"/>
          </w:tcPr>
          <w:p w:rsidR="00D52DF7" w:rsidRDefault="00D52DF7" w:rsidP="00FF202F">
            <w:pPr>
              <w:pStyle w:val="TableParagraph"/>
              <w:spacing w:before="100"/>
              <w:ind w:left="112" w:right="105"/>
              <w:jc w:val="center"/>
              <w:rPr>
                <w:sz w:val="18"/>
              </w:rPr>
            </w:pPr>
            <w:r>
              <w:rPr>
                <w:sz w:val="18"/>
              </w:rPr>
              <w:t>3,4</w:t>
            </w:r>
          </w:p>
        </w:tc>
        <w:tc>
          <w:tcPr>
            <w:tcW w:w="992" w:type="dxa"/>
          </w:tcPr>
          <w:p w:rsidR="00D52DF7" w:rsidRDefault="00D52DF7" w:rsidP="00FF202F">
            <w:pPr>
              <w:pStyle w:val="TableParagraph"/>
              <w:spacing w:before="100"/>
              <w:ind w:left="106" w:right="101"/>
              <w:jc w:val="center"/>
              <w:rPr>
                <w:sz w:val="18"/>
              </w:rPr>
            </w:pPr>
            <w:r>
              <w:rPr>
                <w:sz w:val="18"/>
              </w:rPr>
              <w:t>13120,0</w:t>
            </w:r>
          </w:p>
        </w:tc>
        <w:tc>
          <w:tcPr>
            <w:tcW w:w="567" w:type="dxa"/>
          </w:tcPr>
          <w:p w:rsidR="00D52DF7" w:rsidRDefault="00A13B12" w:rsidP="00FF202F">
            <w:pPr>
              <w:pStyle w:val="TableParagraph"/>
              <w:spacing w:before="100"/>
              <w:ind w:left="226"/>
              <w:rPr>
                <w:sz w:val="18"/>
              </w:rPr>
            </w:pPr>
            <w:r>
              <w:rPr>
                <w:sz w:val="18"/>
              </w:rPr>
              <w:t>3,7</w:t>
            </w:r>
          </w:p>
        </w:tc>
      </w:tr>
      <w:tr w:rsidR="00D52DF7" w:rsidTr="00FF202F">
        <w:trPr>
          <w:trHeight w:val="414"/>
        </w:trPr>
        <w:tc>
          <w:tcPr>
            <w:tcW w:w="1701" w:type="dxa"/>
          </w:tcPr>
          <w:p w:rsidR="00D52DF7" w:rsidRPr="00EB7BED" w:rsidRDefault="00D52DF7" w:rsidP="00FF202F">
            <w:pPr>
              <w:pStyle w:val="TableParagraph"/>
              <w:spacing w:line="202" w:lineRule="exact"/>
              <w:ind w:left="107"/>
              <w:rPr>
                <w:sz w:val="20"/>
                <w:szCs w:val="20"/>
              </w:rPr>
            </w:pPr>
            <w:r w:rsidRPr="00EB7BED">
              <w:rPr>
                <w:sz w:val="20"/>
                <w:szCs w:val="20"/>
              </w:rPr>
              <w:t>Безвозмездные</w:t>
            </w:r>
          </w:p>
          <w:p w:rsidR="00D52DF7" w:rsidRPr="00EB7BED" w:rsidRDefault="00D52DF7" w:rsidP="00FF202F">
            <w:pPr>
              <w:pStyle w:val="TableParagraph"/>
              <w:spacing w:line="193" w:lineRule="exact"/>
              <w:ind w:left="107"/>
              <w:rPr>
                <w:sz w:val="20"/>
                <w:szCs w:val="20"/>
              </w:rPr>
            </w:pPr>
            <w:r w:rsidRPr="00EB7BED">
              <w:rPr>
                <w:sz w:val="20"/>
                <w:szCs w:val="20"/>
              </w:rPr>
              <w:t>поступления</w:t>
            </w:r>
          </w:p>
        </w:tc>
        <w:tc>
          <w:tcPr>
            <w:tcW w:w="1134" w:type="dxa"/>
          </w:tcPr>
          <w:p w:rsidR="00D52DF7" w:rsidRDefault="00D52DF7" w:rsidP="00FF202F">
            <w:pPr>
              <w:pStyle w:val="TableParagraph"/>
              <w:spacing w:before="98"/>
              <w:ind w:right="131"/>
              <w:jc w:val="center"/>
              <w:rPr>
                <w:sz w:val="18"/>
              </w:rPr>
            </w:pPr>
            <w:r>
              <w:rPr>
                <w:sz w:val="18"/>
              </w:rPr>
              <w:t>288935,808</w:t>
            </w:r>
          </w:p>
        </w:tc>
        <w:tc>
          <w:tcPr>
            <w:tcW w:w="709" w:type="dxa"/>
          </w:tcPr>
          <w:p w:rsidR="00D52DF7" w:rsidRDefault="00D52DF7" w:rsidP="00FF202F">
            <w:pPr>
              <w:pStyle w:val="TableParagraph"/>
              <w:spacing w:before="98"/>
              <w:ind w:right="121"/>
              <w:jc w:val="center"/>
              <w:rPr>
                <w:sz w:val="18"/>
              </w:rPr>
            </w:pPr>
            <w:r>
              <w:rPr>
                <w:sz w:val="18"/>
              </w:rPr>
              <w:t>66,6</w:t>
            </w:r>
          </w:p>
        </w:tc>
        <w:tc>
          <w:tcPr>
            <w:tcW w:w="992" w:type="dxa"/>
          </w:tcPr>
          <w:p w:rsidR="00D52DF7" w:rsidRDefault="00D52DF7" w:rsidP="00FF202F">
            <w:pPr>
              <w:pStyle w:val="TableParagraph"/>
              <w:spacing w:before="98"/>
              <w:ind w:right="80"/>
              <w:jc w:val="center"/>
              <w:rPr>
                <w:sz w:val="18"/>
              </w:rPr>
            </w:pPr>
            <w:r>
              <w:rPr>
                <w:sz w:val="18"/>
              </w:rPr>
              <w:t>273825,477</w:t>
            </w:r>
          </w:p>
        </w:tc>
        <w:tc>
          <w:tcPr>
            <w:tcW w:w="567" w:type="dxa"/>
          </w:tcPr>
          <w:p w:rsidR="00D52DF7" w:rsidRDefault="00D52DF7" w:rsidP="00FF202F">
            <w:pPr>
              <w:pStyle w:val="TableParagraph"/>
              <w:spacing w:before="98"/>
              <w:ind w:right="128"/>
              <w:jc w:val="right"/>
              <w:rPr>
                <w:sz w:val="18"/>
              </w:rPr>
            </w:pPr>
            <w:r>
              <w:rPr>
                <w:sz w:val="18"/>
              </w:rPr>
              <w:t>64,9</w:t>
            </w:r>
          </w:p>
        </w:tc>
        <w:tc>
          <w:tcPr>
            <w:tcW w:w="1134" w:type="dxa"/>
          </w:tcPr>
          <w:p w:rsidR="00D52DF7" w:rsidRDefault="00D52DF7" w:rsidP="00FF202F">
            <w:pPr>
              <w:pStyle w:val="TableParagraph"/>
              <w:spacing w:before="98"/>
              <w:ind w:left="172"/>
              <w:rPr>
                <w:sz w:val="18"/>
              </w:rPr>
            </w:pPr>
            <w:r>
              <w:rPr>
                <w:sz w:val="18"/>
              </w:rPr>
              <w:t>232399,363</w:t>
            </w:r>
          </w:p>
        </w:tc>
        <w:tc>
          <w:tcPr>
            <w:tcW w:w="709" w:type="dxa"/>
          </w:tcPr>
          <w:p w:rsidR="00D52DF7" w:rsidRDefault="00D52DF7" w:rsidP="00FF202F">
            <w:pPr>
              <w:pStyle w:val="TableParagraph"/>
              <w:spacing w:before="98"/>
              <w:ind w:left="197"/>
              <w:rPr>
                <w:sz w:val="18"/>
              </w:rPr>
            </w:pPr>
            <w:r>
              <w:rPr>
                <w:sz w:val="18"/>
              </w:rPr>
              <w:t>62,9</w:t>
            </w:r>
          </w:p>
        </w:tc>
        <w:tc>
          <w:tcPr>
            <w:tcW w:w="992" w:type="dxa"/>
          </w:tcPr>
          <w:p w:rsidR="00D52DF7" w:rsidRDefault="00D52DF7" w:rsidP="00FF202F">
            <w:pPr>
              <w:pStyle w:val="TableParagraph"/>
              <w:spacing w:before="98"/>
              <w:rPr>
                <w:sz w:val="18"/>
              </w:rPr>
            </w:pPr>
            <w:r>
              <w:rPr>
                <w:sz w:val="18"/>
              </w:rPr>
              <w:t>242329,622</w:t>
            </w:r>
          </w:p>
        </w:tc>
        <w:tc>
          <w:tcPr>
            <w:tcW w:w="851" w:type="dxa"/>
          </w:tcPr>
          <w:p w:rsidR="00D52DF7" w:rsidRDefault="00D52DF7" w:rsidP="00FF202F">
            <w:pPr>
              <w:pStyle w:val="TableParagraph"/>
              <w:spacing w:before="98"/>
              <w:ind w:right="102"/>
              <w:jc w:val="center"/>
              <w:rPr>
                <w:sz w:val="18"/>
              </w:rPr>
            </w:pPr>
            <w:r>
              <w:rPr>
                <w:sz w:val="18"/>
              </w:rPr>
              <w:t>62,9</w:t>
            </w:r>
          </w:p>
        </w:tc>
        <w:tc>
          <w:tcPr>
            <w:tcW w:w="992" w:type="dxa"/>
          </w:tcPr>
          <w:p w:rsidR="00D52DF7" w:rsidRDefault="00D52DF7" w:rsidP="00FF202F">
            <w:pPr>
              <w:pStyle w:val="TableParagraph"/>
              <w:spacing w:before="98"/>
              <w:ind w:right="101"/>
              <w:jc w:val="center"/>
              <w:rPr>
                <w:sz w:val="18"/>
              </w:rPr>
            </w:pPr>
            <w:r>
              <w:rPr>
                <w:sz w:val="18"/>
              </w:rPr>
              <w:t>205943,911</w:t>
            </w:r>
          </w:p>
        </w:tc>
        <w:tc>
          <w:tcPr>
            <w:tcW w:w="567" w:type="dxa"/>
          </w:tcPr>
          <w:p w:rsidR="00D52DF7" w:rsidRDefault="00A13B12" w:rsidP="00FF202F">
            <w:pPr>
              <w:pStyle w:val="TableParagraph"/>
              <w:spacing w:before="98"/>
              <w:ind w:left="181"/>
              <w:rPr>
                <w:sz w:val="18"/>
              </w:rPr>
            </w:pPr>
            <w:r>
              <w:rPr>
                <w:sz w:val="18"/>
              </w:rPr>
              <w:t>58,0</w:t>
            </w:r>
          </w:p>
        </w:tc>
      </w:tr>
      <w:tr w:rsidR="00D52DF7" w:rsidTr="00FF202F">
        <w:trPr>
          <w:trHeight w:val="314"/>
        </w:trPr>
        <w:tc>
          <w:tcPr>
            <w:tcW w:w="1701" w:type="dxa"/>
            <w:shd w:val="clear" w:color="auto" w:fill="EAF0DD"/>
          </w:tcPr>
          <w:p w:rsidR="00D52DF7" w:rsidRDefault="00D52DF7" w:rsidP="00FF202F">
            <w:pPr>
              <w:pStyle w:val="TableParagraph"/>
              <w:spacing w:before="52"/>
              <w:ind w:left="107"/>
              <w:rPr>
                <w:b/>
                <w:sz w:val="18"/>
              </w:rPr>
            </w:pPr>
            <w:r>
              <w:rPr>
                <w:b/>
                <w:sz w:val="18"/>
              </w:rPr>
              <w:t>Всего доходов</w:t>
            </w:r>
          </w:p>
        </w:tc>
        <w:tc>
          <w:tcPr>
            <w:tcW w:w="1134" w:type="dxa"/>
            <w:shd w:val="clear" w:color="auto" w:fill="EAF0DD"/>
          </w:tcPr>
          <w:p w:rsidR="00D52DF7" w:rsidRDefault="00D52DF7" w:rsidP="00FF202F">
            <w:pPr>
              <w:pStyle w:val="TableParagraph"/>
              <w:spacing w:before="61"/>
              <w:ind w:left="145" w:right="131"/>
              <w:jc w:val="center"/>
              <w:rPr>
                <w:b/>
                <w:sz w:val="16"/>
              </w:rPr>
            </w:pPr>
            <w:r>
              <w:rPr>
                <w:b/>
                <w:sz w:val="16"/>
              </w:rPr>
              <w:t>433775,972</w:t>
            </w:r>
          </w:p>
        </w:tc>
        <w:tc>
          <w:tcPr>
            <w:tcW w:w="709" w:type="dxa"/>
            <w:shd w:val="clear" w:color="auto" w:fill="EAF0DD"/>
          </w:tcPr>
          <w:p w:rsidR="00D52DF7" w:rsidRDefault="00D52DF7" w:rsidP="00FF202F">
            <w:pPr>
              <w:pStyle w:val="TableParagraph"/>
              <w:spacing w:before="61"/>
              <w:ind w:left="-128"/>
              <w:jc w:val="center"/>
              <w:rPr>
                <w:b/>
                <w:sz w:val="16"/>
              </w:rPr>
            </w:pPr>
            <w:r>
              <w:rPr>
                <w:b/>
                <w:sz w:val="16"/>
              </w:rPr>
              <w:t>100,0</w:t>
            </w:r>
          </w:p>
        </w:tc>
        <w:tc>
          <w:tcPr>
            <w:tcW w:w="992" w:type="dxa"/>
            <w:shd w:val="clear" w:color="auto" w:fill="EAF0DD"/>
          </w:tcPr>
          <w:p w:rsidR="00D52DF7" w:rsidRDefault="00D52DF7" w:rsidP="00FF202F">
            <w:pPr>
              <w:pStyle w:val="TableParagraph"/>
              <w:spacing w:before="61"/>
              <w:ind w:left="94" w:right="80"/>
              <w:jc w:val="center"/>
              <w:rPr>
                <w:b/>
                <w:sz w:val="16"/>
              </w:rPr>
            </w:pPr>
            <w:r>
              <w:rPr>
                <w:b/>
                <w:sz w:val="16"/>
              </w:rPr>
              <w:t>421979,477</w:t>
            </w:r>
          </w:p>
        </w:tc>
        <w:tc>
          <w:tcPr>
            <w:tcW w:w="567" w:type="dxa"/>
            <w:shd w:val="clear" w:color="auto" w:fill="EAF0DD"/>
          </w:tcPr>
          <w:p w:rsidR="00D52DF7" w:rsidRDefault="00D52DF7" w:rsidP="00FF202F">
            <w:pPr>
              <w:pStyle w:val="TableParagraph"/>
              <w:spacing w:before="61"/>
              <w:ind w:right="104"/>
              <w:jc w:val="right"/>
              <w:rPr>
                <w:b/>
                <w:sz w:val="16"/>
              </w:rPr>
            </w:pPr>
            <w:r>
              <w:rPr>
                <w:b/>
                <w:sz w:val="16"/>
              </w:rPr>
              <w:t>100,0</w:t>
            </w:r>
          </w:p>
        </w:tc>
        <w:tc>
          <w:tcPr>
            <w:tcW w:w="1134" w:type="dxa"/>
            <w:shd w:val="clear" w:color="auto" w:fill="EAF0DD"/>
          </w:tcPr>
          <w:p w:rsidR="00D52DF7" w:rsidRDefault="00D52DF7" w:rsidP="00FF202F">
            <w:pPr>
              <w:pStyle w:val="TableParagraph"/>
              <w:spacing w:before="61"/>
              <w:ind w:left="179"/>
              <w:rPr>
                <w:b/>
                <w:sz w:val="16"/>
              </w:rPr>
            </w:pPr>
            <w:r>
              <w:rPr>
                <w:b/>
                <w:sz w:val="16"/>
              </w:rPr>
              <w:t>369166,363</w:t>
            </w:r>
          </w:p>
        </w:tc>
        <w:tc>
          <w:tcPr>
            <w:tcW w:w="709" w:type="dxa"/>
            <w:shd w:val="clear" w:color="auto" w:fill="EAF0DD"/>
          </w:tcPr>
          <w:p w:rsidR="00D52DF7" w:rsidRDefault="00D52DF7" w:rsidP="00FF202F">
            <w:pPr>
              <w:pStyle w:val="TableParagraph"/>
              <w:spacing w:before="61"/>
              <w:ind w:left="172"/>
              <w:rPr>
                <w:b/>
                <w:sz w:val="16"/>
              </w:rPr>
            </w:pPr>
            <w:r>
              <w:rPr>
                <w:b/>
                <w:sz w:val="16"/>
              </w:rPr>
              <w:t>100,0</w:t>
            </w:r>
          </w:p>
        </w:tc>
        <w:tc>
          <w:tcPr>
            <w:tcW w:w="992" w:type="dxa"/>
            <w:shd w:val="clear" w:color="auto" w:fill="EAF0DD"/>
          </w:tcPr>
          <w:p w:rsidR="00D52DF7" w:rsidRDefault="00D52DF7" w:rsidP="00FF202F">
            <w:pPr>
              <w:pStyle w:val="TableParagraph"/>
              <w:spacing w:before="61"/>
              <w:ind w:left="149"/>
              <w:rPr>
                <w:b/>
                <w:sz w:val="16"/>
              </w:rPr>
            </w:pPr>
            <w:r>
              <w:rPr>
                <w:b/>
                <w:sz w:val="16"/>
              </w:rPr>
              <w:t>385195,622</w:t>
            </w:r>
          </w:p>
        </w:tc>
        <w:tc>
          <w:tcPr>
            <w:tcW w:w="851" w:type="dxa"/>
            <w:shd w:val="clear" w:color="auto" w:fill="EAF0DD"/>
          </w:tcPr>
          <w:p w:rsidR="00D52DF7" w:rsidRDefault="00D52DF7" w:rsidP="00FF202F">
            <w:pPr>
              <w:pStyle w:val="TableParagraph"/>
              <w:spacing w:before="61"/>
              <w:ind w:left="112" w:right="105"/>
              <w:jc w:val="center"/>
              <w:rPr>
                <w:b/>
                <w:sz w:val="16"/>
              </w:rPr>
            </w:pPr>
            <w:r>
              <w:rPr>
                <w:b/>
                <w:sz w:val="16"/>
              </w:rPr>
              <w:t>100,0</w:t>
            </w:r>
          </w:p>
        </w:tc>
        <w:tc>
          <w:tcPr>
            <w:tcW w:w="992" w:type="dxa"/>
            <w:shd w:val="clear" w:color="auto" w:fill="EAF0DD"/>
          </w:tcPr>
          <w:p w:rsidR="00D52DF7" w:rsidRDefault="00D52DF7" w:rsidP="00FF202F">
            <w:pPr>
              <w:pStyle w:val="TableParagraph"/>
              <w:spacing w:before="61"/>
              <w:ind w:left="106" w:right="100"/>
              <w:jc w:val="center"/>
              <w:rPr>
                <w:b/>
                <w:sz w:val="16"/>
              </w:rPr>
            </w:pPr>
            <w:r>
              <w:rPr>
                <w:b/>
                <w:sz w:val="16"/>
              </w:rPr>
              <w:t>354903,911</w:t>
            </w:r>
          </w:p>
        </w:tc>
        <w:tc>
          <w:tcPr>
            <w:tcW w:w="567" w:type="dxa"/>
            <w:shd w:val="clear" w:color="auto" w:fill="EAF0DD"/>
          </w:tcPr>
          <w:p w:rsidR="00D52DF7" w:rsidRDefault="00D52DF7" w:rsidP="00FF202F">
            <w:pPr>
              <w:pStyle w:val="TableParagraph"/>
              <w:spacing w:before="61"/>
              <w:ind w:left="159"/>
              <w:rPr>
                <w:b/>
                <w:sz w:val="16"/>
              </w:rPr>
            </w:pPr>
            <w:r>
              <w:rPr>
                <w:b/>
                <w:sz w:val="16"/>
              </w:rPr>
              <w:t>100,0</w:t>
            </w:r>
          </w:p>
        </w:tc>
      </w:tr>
    </w:tbl>
    <w:p w:rsidR="00D52DF7" w:rsidRDefault="00D52DF7" w:rsidP="00D52DF7">
      <w:pPr>
        <w:widowControl/>
        <w:tabs>
          <w:tab w:val="left" w:pos="284"/>
        </w:tabs>
        <w:autoSpaceDE/>
        <w:autoSpaceDN/>
        <w:ind w:firstLine="709"/>
        <w:jc w:val="both"/>
        <w:rPr>
          <w:sz w:val="28"/>
          <w:szCs w:val="28"/>
          <w:lang w:bidi="ar-SA"/>
        </w:rPr>
      </w:pPr>
    </w:p>
    <w:p w:rsidR="00D52DF7" w:rsidRPr="008B1998" w:rsidRDefault="00D52DF7" w:rsidP="008147A3">
      <w:pPr>
        <w:widowControl/>
        <w:autoSpaceDE/>
        <w:autoSpaceDN/>
        <w:ind w:right="344" w:firstLine="708"/>
        <w:jc w:val="both"/>
        <w:rPr>
          <w:sz w:val="20"/>
          <w:szCs w:val="20"/>
          <w:lang w:bidi="ar-SA"/>
        </w:rPr>
      </w:pPr>
      <w:r w:rsidRPr="008B1998">
        <w:rPr>
          <w:sz w:val="20"/>
          <w:szCs w:val="20"/>
          <w:lang w:bidi="ar-SA"/>
        </w:rPr>
        <w:t xml:space="preserve">Проектом решения доходы районного бюджета прогнозируются на трехлетний период, из них на 2022 год прогнозируемый общий объем доходов районного бюджета составляет </w:t>
      </w:r>
      <w:r w:rsidR="00A13B12" w:rsidRPr="008B1998">
        <w:rPr>
          <w:sz w:val="20"/>
          <w:szCs w:val="20"/>
          <w:lang w:bidi="ar-SA"/>
        </w:rPr>
        <w:t>369166,363</w:t>
      </w:r>
      <w:r w:rsidRPr="008B1998">
        <w:rPr>
          <w:sz w:val="20"/>
          <w:szCs w:val="20"/>
          <w:lang w:bidi="ar-SA"/>
        </w:rPr>
        <w:t xml:space="preserve">тыс. рублей, со снижением на </w:t>
      </w:r>
      <w:r w:rsidR="00603D7E" w:rsidRPr="008B1998">
        <w:rPr>
          <w:sz w:val="20"/>
          <w:szCs w:val="20"/>
          <w:lang w:bidi="ar-SA"/>
        </w:rPr>
        <w:lastRenderedPageBreak/>
        <w:t>52813,114</w:t>
      </w:r>
      <w:r w:rsidRPr="008B1998">
        <w:rPr>
          <w:sz w:val="20"/>
          <w:szCs w:val="20"/>
          <w:lang w:bidi="ar-SA"/>
        </w:rPr>
        <w:t xml:space="preserve"> тыс. рублей, или на </w:t>
      </w:r>
      <w:r w:rsidR="00603D7E" w:rsidRPr="008B1998">
        <w:rPr>
          <w:sz w:val="20"/>
          <w:szCs w:val="20"/>
          <w:lang w:bidi="ar-SA"/>
        </w:rPr>
        <w:t>12,5</w:t>
      </w:r>
      <w:r w:rsidRPr="008B1998">
        <w:rPr>
          <w:sz w:val="20"/>
          <w:szCs w:val="20"/>
          <w:lang w:bidi="ar-SA"/>
        </w:rPr>
        <w:t xml:space="preserve">% к ожидаемому исполнению за 2021 год. На 2023 год прогнозируемый общий объем доходов районного бюджета составляет </w:t>
      </w:r>
      <w:r w:rsidR="00603D7E" w:rsidRPr="008B1998">
        <w:rPr>
          <w:sz w:val="20"/>
          <w:szCs w:val="20"/>
          <w:lang w:bidi="ar-SA"/>
        </w:rPr>
        <w:t>369166,363</w:t>
      </w:r>
      <w:r w:rsidRPr="008B1998">
        <w:rPr>
          <w:sz w:val="20"/>
          <w:szCs w:val="20"/>
          <w:lang w:bidi="ar-SA"/>
        </w:rPr>
        <w:t xml:space="preserve"> тыс. рублей, с увеличением к 2022 году на </w:t>
      </w:r>
      <w:r w:rsidR="00603D7E" w:rsidRPr="008B1998">
        <w:rPr>
          <w:sz w:val="20"/>
          <w:szCs w:val="20"/>
          <w:lang w:bidi="ar-SA"/>
        </w:rPr>
        <w:t>16029,259</w:t>
      </w:r>
      <w:r w:rsidRPr="008B1998">
        <w:rPr>
          <w:sz w:val="20"/>
          <w:szCs w:val="20"/>
          <w:lang w:bidi="ar-SA"/>
        </w:rPr>
        <w:t xml:space="preserve"> тыс. рублей, или на </w:t>
      </w:r>
      <w:r w:rsidR="00603D7E" w:rsidRPr="008B1998">
        <w:rPr>
          <w:sz w:val="20"/>
          <w:szCs w:val="20"/>
          <w:lang w:bidi="ar-SA"/>
        </w:rPr>
        <w:t>4,3</w:t>
      </w:r>
      <w:r w:rsidRPr="008B1998">
        <w:rPr>
          <w:sz w:val="20"/>
          <w:szCs w:val="20"/>
          <w:lang w:bidi="ar-SA"/>
        </w:rPr>
        <w:t xml:space="preserve">%, и на 2024 год </w:t>
      </w:r>
      <w:r w:rsidR="00603D7E" w:rsidRPr="008B1998">
        <w:rPr>
          <w:sz w:val="20"/>
          <w:szCs w:val="20"/>
          <w:lang w:bidi="ar-SA"/>
        </w:rPr>
        <w:t>–</w:t>
      </w:r>
      <w:r w:rsidRPr="008B1998">
        <w:rPr>
          <w:sz w:val="20"/>
          <w:szCs w:val="20"/>
          <w:lang w:bidi="ar-SA"/>
        </w:rPr>
        <w:t xml:space="preserve"> </w:t>
      </w:r>
      <w:r w:rsidR="00603D7E" w:rsidRPr="008B1998">
        <w:rPr>
          <w:sz w:val="20"/>
          <w:szCs w:val="20"/>
          <w:lang w:bidi="ar-SA"/>
        </w:rPr>
        <w:t>354903,911</w:t>
      </w:r>
      <w:r w:rsidRPr="008B1998">
        <w:rPr>
          <w:sz w:val="20"/>
          <w:szCs w:val="20"/>
          <w:lang w:bidi="ar-SA"/>
        </w:rPr>
        <w:t xml:space="preserve"> тыс. рублей, со снижением к 2023 году на </w:t>
      </w:r>
      <w:r w:rsidR="00603D7E" w:rsidRPr="008B1998">
        <w:rPr>
          <w:sz w:val="20"/>
          <w:szCs w:val="20"/>
          <w:lang w:bidi="ar-SA"/>
        </w:rPr>
        <w:t>30291,711</w:t>
      </w:r>
      <w:r w:rsidRPr="008B1998">
        <w:rPr>
          <w:sz w:val="20"/>
          <w:szCs w:val="20"/>
          <w:lang w:bidi="ar-SA"/>
        </w:rPr>
        <w:t xml:space="preserve"> тыс. рублей, или на </w:t>
      </w:r>
      <w:r w:rsidR="00603D7E" w:rsidRPr="008B1998">
        <w:rPr>
          <w:sz w:val="20"/>
          <w:szCs w:val="20"/>
          <w:lang w:bidi="ar-SA"/>
        </w:rPr>
        <w:t>7,8</w:t>
      </w:r>
      <w:r w:rsidRPr="008B1998">
        <w:rPr>
          <w:sz w:val="20"/>
          <w:szCs w:val="20"/>
          <w:lang w:bidi="ar-SA"/>
        </w:rPr>
        <w:t xml:space="preserve">% соответственно. </w:t>
      </w:r>
    </w:p>
    <w:p w:rsidR="00D52DF7" w:rsidRPr="008B1998" w:rsidRDefault="00D52DF7" w:rsidP="008147A3">
      <w:pPr>
        <w:widowControl/>
        <w:autoSpaceDE/>
        <w:autoSpaceDN/>
        <w:ind w:right="344" w:firstLine="708"/>
        <w:jc w:val="both"/>
        <w:rPr>
          <w:sz w:val="20"/>
          <w:szCs w:val="20"/>
          <w:lang w:bidi="ar-SA"/>
        </w:rPr>
      </w:pPr>
      <w:r w:rsidRPr="008B1998">
        <w:rPr>
          <w:sz w:val="20"/>
          <w:szCs w:val="20"/>
          <w:lang w:bidi="ar-SA"/>
        </w:rPr>
        <w:t xml:space="preserve">Поступления налоговых и неналоговых доходов районного бюджета на 2022 год прогнозируются в сумме </w:t>
      </w:r>
      <w:r w:rsidR="00603D7E" w:rsidRPr="008B1998">
        <w:rPr>
          <w:sz w:val="20"/>
          <w:szCs w:val="20"/>
          <w:lang w:bidi="ar-SA"/>
        </w:rPr>
        <w:t>136767,00</w:t>
      </w:r>
      <w:r w:rsidRPr="008B1998">
        <w:rPr>
          <w:sz w:val="20"/>
          <w:szCs w:val="20"/>
          <w:lang w:bidi="ar-SA"/>
        </w:rPr>
        <w:t xml:space="preserve"> тыс. рублей, что на </w:t>
      </w:r>
      <w:r w:rsidR="00EB1BEB" w:rsidRPr="008B1998">
        <w:rPr>
          <w:sz w:val="20"/>
          <w:szCs w:val="20"/>
          <w:lang w:bidi="ar-SA"/>
        </w:rPr>
        <w:t>11387,0</w:t>
      </w:r>
      <w:r w:rsidRPr="008B1998">
        <w:rPr>
          <w:sz w:val="20"/>
          <w:szCs w:val="20"/>
          <w:lang w:bidi="ar-SA"/>
        </w:rPr>
        <w:t xml:space="preserve"> тыс. рублей, или на </w:t>
      </w:r>
      <w:r w:rsidR="00EB1BEB" w:rsidRPr="008B1998">
        <w:rPr>
          <w:sz w:val="20"/>
          <w:szCs w:val="20"/>
          <w:lang w:bidi="ar-SA"/>
        </w:rPr>
        <w:t>7,7</w:t>
      </w:r>
      <w:r w:rsidRPr="008B1998">
        <w:rPr>
          <w:sz w:val="20"/>
          <w:szCs w:val="20"/>
          <w:lang w:bidi="ar-SA"/>
        </w:rPr>
        <w:t xml:space="preserve">% </w:t>
      </w:r>
      <w:r w:rsidR="00EB1BEB" w:rsidRPr="008B1998">
        <w:rPr>
          <w:sz w:val="20"/>
          <w:szCs w:val="20"/>
          <w:lang w:bidi="ar-SA"/>
        </w:rPr>
        <w:t>меньше</w:t>
      </w:r>
      <w:r w:rsidRPr="008B1998">
        <w:rPr>
          <w:sz w:val="20"/>
          <w:szCs w:val="20"/>
          <w:lang w:bidi="ar-SA"/>
        </w:rPr>
        <w:t xml:space="preserve"> объема поступлений налоговых и неналоговых доходов, утвержденного на 2021 год Решением № </w:t>
      </w:r>
      <w:r w:rsidR="00EB1BEB" w:rsidRPr="008B1998">
        <w:rPr>
          <w:sz w:val="20"/>
          <w:szCs w:val="20"/>
          <w:lang w:bidi="ar-SA"/>
        </w:rPr>
        <w:t>3</w:t>
      </w:r>
      <w:r w:rsidRPr="008B1998">
        <w:rPr>
          <w:sz w:val="20"/>
          <w:szCs w:val="20"/>
          <w:lang w:bidi="ar-SA"/>
        </w:rPr>
        <w:t>9</w:t>
      </w:r>
      <w:r w:rsidR="00EB1BEB" w:rsidRPr="008B1998">
        <w:rPr>
          <w:sz w:val="20"/>
          <w:szCs w:val="20"/>
          <w:lang w:bidi="ar-SA"/>
        </w:rPr>
        <w:t>-1</w:t>
      </w:r>
      <w:r w:rsidRPr="008B1998">
        <w:rPr>
          <w:sz w:val="20"/>
          <w:szCs w:val="20"/>
          <w:lang w:bidi="ar-SA"/>
        </w:rPr>
        <w:t>, и на 1 490,26</w:t>
      </w:r>
      <w:r w:rsidR="00EB1BEB" w:rsidRPr="008B1998">
        <w:rPr>
          <w:sz w:val="20"/>
          <w:szCs w:val="20"/>
          <w:lang w:bidi="ar-SA"/>
        </w:rPr>
        <w:t xml:space="preserve"> тыс. рублей и</w:t>
      </w:r>
      <w:r w:rsidRPr="008B1998">
        <w:rPr>
          <w:sz w:val="20"/>
          <w:szCs w:val="20"/>
          <w:lang w:bidi="ar-SA"/>
        </w:rPr>
        <w:t xml:space="preserve"> ожидаемого поступления </w:t>
      </w:r>
      <w:bookmarkStart w:id="0" w:name="_Hlk87628961"/>
      <w:r w:rsidRPr="008B1998">
        <w:rPr>
          <w:sz w:val="20"/>
          <w:szCs w:val="20"/>
          <w:lang w:bidi="ar-SA"/>
        </w:rPr>
        <w:t>налоговых и неналоговых доходов</w:t>
      </w:r>
      <w:bookmarkEnd w:id="0"/>
      <w:r w:rsidRPr="008B1998">
        <w:rPr>
          <w:sz w:val="20"/>
          <w:szCs w:val="20"/>
          <w:lang w:bidi="ar-SA"/>
        </w:rPr>
        <w:t xml:space="preserve"> за 2021 год. </w:t>
      </w:r>
    </w:p>
    <w:p w:rsidR="00D52DF7" w:rsidRPr="008B1998" w:rsidRDefault="00D52DF7" w:rsidP="008147A3">
      <w:pPr>
        <w:widowControl/>
        <w:adjustRightInd w:val="0"/>
        <w:ind w:right="344" w:firstLine="708"/>
        <w:jc w:val="both"/>
        <w:rPr>
          <w:sz w:val="20"/>
          <w:szCs w:val="20"/>
          <w:lang w:bidi="ar-SA"/>
        </w:rPr>
      </w:pPr>
      <w:r w:rsidRPr="008B1998">
        <w:rPr>
          <w:sz w:val="20"/>
          <w:szCs w:val="20"/>
          <w:lang w:bidi="ar-SA"/>
        </w:rPr>
        <w:t xml:space="preserve">В общем объеме доходов районного бюджета налоговые и неналоговые доходы на 2022 год прогнозируются в сумме </w:t>
      </w:r>
      <w:r w:rsidR="00EB1BEB" w:rsidRPr="008B1998">
        <w:rPr>
          <w:sz w:val="20"/>
          <w:szCs w:val="20"/>
          <w:lang w:bidi="ar-SA"/>
        </w:rPr>
        <w:t>136767</w:t>
      </w:r>
      <w:r w:rsidRPr="008B1998">
        <w:rPr>
          <w:sz w:val="20"/>
          <w:szCs w:val="20"/>
          <w:lang w:bidi="ar-SA"/>
        </w:rPr>
        <w:t xml:space="preserve"> тыс. рублей, что составляет 3</w:t>
      </w:r>
      <w:r w:rsidR="00EB1BEB" w:rsidRPr="008B1998">
        <w:rPr>
          <w:sz w:val="20"/>
          <w:szCs w:val="20"/>
          <w:lang w:bidi="ar-SA"/>
        </w:rPr>
        <w:t>7,0</w:t>
      </w:r>
      <w:r w:rsidRPr="008B1998">
        <w:rPr>
          <w:sz w:val="20"/>
          <w:szCs w:val="20"/>
          <w:lang w:bidi="ar-SA"/>
        </w:rPr>
        <w:t>%.</w:t>
      </w:r>
    </w:p>
    <w:p w:rsidR="00EB1BEB" w:rsidRPr="008B1998" w:rsidRDefault="00D52DF7" w:rsidP="008147A3">
      <w:pPr>
        <w:widowControl/>
        <w:adjustRightInd w:val="0"/>
        <w:ind w:right="344" w:firstLine="708"/>
        <w:jc w:val="both"/>
        <w:rPr>
          <w:sz w:val="20"/>
          <w:szCs w:val="20"/>
          <w:lang w:bidi="ar-SA"/>
        </w:rPr>
      </w:pPr>
      <w:r w:rsidRPr="008B1998">
        <w:rPr>
          <w:sz w:val="20"/>
          <w:szCs w:val="20"/>
          <w:lang w:bidi="ar-SA"/>
        </w:rPr>
        <w:t xml:space="preserve">На плановый период 2023 и 2024 годов плановые (прогнозные) поступления налоговых и неналоговых доходов районного бюджета составят </w:t>
      </w:r>
      <w:r w:rsidR="00EB1BEB" w:rsidRPr="008B1998">
        <w:rPr>
          <w:sz w:val="20"/>
          <w:szCs w:val="20"/>
          <w:lang w:bidi="ar-SA"/>
        </w:rPr>
        <w:t>142866</w:t>
      </w:r>
      <w:r w:rsidRPr="008B1998">
        <w:rPr>
          <w:sz w:val="20"/>
          <w:szCs w:val="20"/>
          <w:lang w:bidi="ar-SA"/>
        </w:rPr>
        <w:t xml:space="preserve"> тыс. рублей, с увеличением к 2022 году на </w:t>
      </w:r>
      <w:r w:rsidR="00EB1BEB" w:rsidRPr="008B1998">
        <w:rPr>
          <w:sz w:val="20"/>
          <w:szCs w:val="20"/>
          <w:lang w:bidi="ar-SA"/>
        </w:rPr>
        <w:t>6099,0</w:t>
      </w:r>
      <w:r w:rsidRPr="008B1998">
        <w:rPr>
          <w:sz w:val="20"/>
          <w:szCs w:val="20"/>
          <w:lang w:bidi="ar-SA"/>
        </w:rPr>
        <w:t xml:space="preserve"> тыс. рублей, или на </w:t>
      </w:r>
      <w:r w:rsidR="00EB1BEB" w:rsidRPr="008B1998">
        <w:rPr>
          <w:sz w:val="20"/>
          <w:szCs w:val="20"/>
          <w:lang w:bidi="ar-SA"/>
        </w:rPr>
        <w:t>4,5</w:t>
      </w:r>
      <w:r w:rsidRPr="008B1998">
        <w:rPr>
          <w:sz w:val="20"/>
          <w:szCs w:val="20"/>
          <w:lang w:bidi="ar-SA"/>
        </w:rPr>
        <w:t xml:space="preserve">%, и </w:t>
      </w:r>
      <w:r w:rsidR="00EB1BEB" w:rsidRPr="008B1998">
        <w:rPr>
          <w:sz w:val="20"/>
          <w:szCs w:val="20"/>
          <w:lang w:bidi="ar-SA"/>
        </w:rPr>
        <w:t>148960,0</w:t>
      </w:r>
      <w:r w:rsidRPr="008B1998">
        <w:rPr>
          <w:sz w:val="20"/>
          <w:szCs w:val="20"/>
          <w:lang w:bidi="ar-SA"/>
        </w:rPr>
        <w:t xml:space="preserve"> тыс. рублей, с увеличением к 2023 году на </w:t>
      </w:r>
      <w:r w:rsidR="00EB1BEB" w:rsidRPr="008B1998">
        <w:rPr>
          <w:sz w:val="20"/>
          <w:szCs w:val="20"/>
          <w:lang w:bidi="ar-SA"/>
        </w:rPr>
        <w:t>6094,0</w:t>
      </w:r>
      <w:r w:rsidRPr="008B1998">
        <w:rPr>
          <w:sz w:val="20"/>
          <w:szCs w:val="20"/>
          <w:lang w:bidi="ar-SA"/>
        </w:rPr>
        <w:t xml:space="preserve"> тыс. рублей, или на</w:t>
      </w:r>
      <w:r w:rsidR="00EB1BEB" w:rsidRPr="008B1998">
        <w:rPr>
          <w:sz w:val="20"/>
          <w:szCs w:val="20"/>
          <w:lang w:bidi="ar-SA"/>
        </w:rPr>
        <w:t xml:space="preserve"> </w:t>
      </w:r>
      <w:r w:rsidRPr="008B1998">
        <w:rPr>
          <w:sz w:val="20"/>
          <w:szCs w:val="20"/>
          <w:lang w:bidi="ar-SA"/>
        </w:rPr>
        <w:t>4</w:t>
      </w:r>
      <w:r w:rsidR="00EB1BEB" w:rsidRPr="008B1998">
        <w:rPr>
          <w:sz w:val="20"/>
          <w:szCs w:val="20"/>
          <w:lang w:bidi="ar-SA"/>
        </w:rPr>
        <w:t>,3</w:t>
      </w:r>
      <w:r w:rsidRPr="008B1998">
        <w:rPr>
          <w:sz w:val="20"/>
          <w:szCs w:val="20"/>
          <w:lang w:bidi="ar-SA"/>
        </w:rPr>
        <w:t>% по годам соответственно.</w:t>
      </w:r>
    </w:p>
    <w:p w:rsidR="00D52DF7" w:rsidRPr="008B1998" w:rsidRDefault="00EB1BEB" w:rsidP="008147A3">
      <w:pPr>
        <w:widowControl/>
        <w:adjustRightInd w:val="0"/>
        <w:ind w:right="344" w:firstLine="708"/>
        <w:jc w:val="both"/>
        <w:rPr>
          <w:sz w:val="20"/>
          <w:szCs w:val="20"/>
          <w:lang w:bidi="ar-SA"/>
        </w:rPr>
      </w:pPr>
      <w:r w:rsidRPr="008B1998">
        <w:rPr>
          <w:sz w:val="20"/>
          <w:szCs w:val="20"/>
          <w:lang w:bidi="ar-SA"/>
        </w:rPr>
        <w:t>Доля налоговых и неналоговых доходов в общем объеме доходов районного бюджета прогнозируется с увеличением с 37,0 % до</w:t>
      </w:r>
      <w:r w:rsidR="00133455" w:rsidRPr="008B1998">
        <w:rPr>
          <w:sz w:val="20"/>
          <w:szCs w:val="20"/>
          <w:lang w:bidi="ar-SA"/>
        </w:rPr>
        <w:t xml:space="preserve"> </w:t>
      </w:r>
      <w:r w:rsidRPr="008B1998">
        <w:rPr>
          <w:sz w:val="20"/>
          <w:szCs w:val="20"/>
          <w:lang w:bidi="ar-SA"/>
        </w:rPr>
        <w:t>41,9</w:t>
      </w:r>
      <w:r w:rsidR="00133455" w:rsidRPr="008B1998">
        <w:rPr>
          <w:sz w:val="20"/>
          <w:szCs w:val="20"/>
          <w:lang w:bidi="ar-SA"/>
        </w:rPr>
        <w:t>%</w:t>
      </w:r>
      <w:r w:rsidRPr="008B1998">
        <w:rPr>
          <w:sz w:val="20"/>
          <w:szCs w:val="20"/>
          <w:lang w:bidi="ar-SA"/>
        </w:rPr>
        <w:t xml:space="preserve"> в 2024 году.</w:t>
      </w:r>
      <w:r w:rsidR="00D52DF7" w:rsidRPr="008B1998">
        <w:rPr>
          <w:sz w:val="20"/>
          <w:szCs w:val="20"/>
          <w:lang w:bidi="ar-SA"/>
        </w:rPr>
        <w:t xml:space="preserve"> </w:t>
      </w:r>
    </w:p>
    <w:p w:rsidR="00D52DF7" w:rsidRPr="008B1998" w:rsidRDefault="00D52DF7" w:rsidP="008147A3">
      <w:pPr>
        <w:widowControl/>
        <w:adjustRightInd w:val="0"/>
        <w:ind w:right="344" w:firstLine="708"/>
        <w:jc w:val="both"/>
        <w:rPr>
          <w:sz w:val="20"/>
          <w:szCs w:val="20"/>
          <w:lang w:bidi="ar-SA"/>
        </w:rPr>
      </w:pPr>
      <w:r w:rsidRPr="008B1998">
        <w:rPr>
          <w:sz w:val="20"/>
          <w:szCs w:val="20"/>
          <w:lang w:bidi="ar-SA"/>
        </w:rPr>
        <w:t xml:space="preserve">В общем объеме налоговых и неналоговых доходов районного бюджета наибольший удельный вес приходится на налоговые доходы: </w:t>
      </w:r>
    </w:p>
    <w:p w:rsidR="00D52DF7" w:rsidRPr="008B1998" w:rsidRDefault="00D52DF7" w:rsidP="008147A3">
      <w:pPr>
        <w:widowControl/>
        <w:adjustRightInd w:val="0"/>
        <w:ind w:right="344" w:firstLine="708"/>
        <w:jc w:val="both"/>
        <w:rPr>
          <w:sz w:val="20"/>
          <w:szCs w:val="20"/>
          <w:lang w:bidi="ar-SA"/>
        </w:rPr>
      </w:pPr>
      <w:r w:rsidRPr="008B1998">
        <w:rPr>
          <w:sz w:val="20"/>
          <w:szCs w:val="20"/>
          <w:lang w:bidi="ar-SA"/>
        </w:rPr>
        <w:t xml:space="preserve">в 2022 </w:t>
      </w:r>
      <w:r w:rsidR="00EB1BEB" w:rsidRPr="008B1998">
        <w:rPr>
          <w:sz w:val="20"/>
          <w:szCs w:val="20"/>
          <w:lang w:bidi="ar-SA"/>
        </w:rPr>
        <w:t>году 123641,0</w:t>
      </w:r>
      <w:r w:rsidRPr="008B1998">
        <w:rPr>
          <w:sz w:val="20"/>
          <w:szCs w:val="20"/>
          <w:lang w:bidi="ar-SA"/>
        </w:rPr>
        <w:t xml:space="preserve"> тыс. рублей или 9</w:t>
      </w:r>
      <w:r w:rsidR="00EB1BEB" w:rsidRPr="008B1998">
        <w:rPr>
          <w:sz w:val="20"/>
          <w:szCs w:val="20"/>
          <w:lang w:bidi="ar-SA"/>
        </w:rPr>
        <w:t>0,4</w:t>
      </w:r>
      <w:r w:rsidRPr="008B1998">
        <w:rPr>
          <w:sz w:val="20"/>
          <w:szCs w:val="20"/>
          <w:lang w:bidi="ar-SA"/>
        </w:rPr>
        <w:t>%;</w:t>
      </w:r>
    </w:p>
    <w:p w:rsidR="00D52DF7" w:rsidRPr="008B1998" w:rsidRDefault="00D52DF7" w:rsidP="008147A3">
      <w:pPr>
        <w:widowControl/>
        <w:adjustRightInd w:val="0"/>
        <w:ind w:right="344" w:firstLine="708"/>
        <w:jc w:val="both"/>
        <w:rPr>
          <w:sz w:val="20"/>
          <w:szCs w:val="20"/>
          <w:lang w:bidi="ar-SA"/>
        </w:rPr>
      </w:pPr>
      <w:r w:rsidRPr="008B1998">
        <w:rPr>
          <w:sz w:val="20"/>
          <w:szCs w:val="20"/>
          <w:lang w:bidi="ar-SA"/>
        </w:rPr>
        <w:t xml:space="preserve">в 2023 </w:t>
      </w:r>
      <w:r w:rsidR="00EB1BEB" w:rsidRPr="008B1998">
        <w:rPr>
          <w:sz w:val="20"/>
          <w:szCs w:val="20"/>
          <w:lang w:bidi="ar-SA"/>
        </w:rPr>
        <w:t>году 129746,0</w:t>
      </w:r>
      <w:r w:rsidRPr="008B1998">
        <w:rPr>
          <w:sz w:val="20"/>
          <w:szCs w:val="20"/>
          <w:lang w:bidi="ar-SA"/>
        </w:rPr>
        <w:t xml:space="preserve"> тыс. рублей или 9</w:t>
      </w:r>
      <w:r w:rsidR="00EB1BEB" w:rsidRPr="008B1998">
        <w:rPr>
          <w:sz w:val="20"/>
          <w:szCs w:val="20"/>
          <w:lang w:bidi="ar-SA"/>
        </w:rPr>
        <w:t>0</w:t>
      </w:r>
      <w:r w:rsidRPr="008B1998">
        <w:rPr>
          <w:sz w:val="20"/>
          <w:szCs w:val="20"/>
          <w:lang w:bidi="ar-SA"/>
        </w:rPr>
        <w:t>,8%;</w:t>
      </w:r>
    </w:p>
    <w:p w:rsidR="00D52DF7" w:rsidRPr="008B1998" w:rsidRDefault="00D52DF7" w:rsidP="008147A3">
      <w:pPr>
        <w:widowControl/>
        <w:adjustRightInd w:val="0"/>
        <w:ind w:right="344" w:firstLine="708"/>
        <w:jc w:val="both"/>
        <w:rPr>
          <w:sz w:val="20"/>
          <w:szCs w:val="20"/>
          <w:lang w:bidi="ar-SA"/>
        </w:rPr>
      </w:pPr>
      <w:r w:rsidRPr="008B1998">
        <w:rPr>
          <w:sz w:val="20"/>
          <w:szCs w:val="20"/>
          <w:lang w:bidi="ar-SA"/>
        </w:rPr>
        <w:t xml:space="preserve">в 2024 году </w:t>
      </w:r>
      <w:r w:rsidR="00EB1BEB" w:rsidRPr="008B1998">
        <w:rPr>
          <w:sz w:val="20"/>
          <w:szCs w:val="20"/>
          <w:lang w:bidi="ar-SA"/>
        </w:rPr>
        <w:t>135840,0</w:t>
      </w:r>
      <w:r w:rsidRPr="008B1998">
        <w:rPr>
          <w:sz w:val="20"/>
          <w:szCs w:val="20"/>
          <w:lang w:bidi="ar-SA"/>
        </w:rPr>
        <w:t xml:space="preserve"> тыс. рублей или 9</w:t>
      </w:r>
      <w:r w:rsidR="00EB1BEB" w:rsidRPr="008B1998">
        <w:rPr>
          <w:sz w:val="20"/>
          <w:szCs w:val="20"/>
          <w:lang w:bidi="ar-SA"/>
        </w:rPr>
        <w:t>1,2</w:t>
      </w:r>
      <w:r w:rsidRPr="008B1998">
        <w:rPr>
          <w:sz w:val="20"/>
          <w:szCs w:val="20"/>
          <w:lang w:bidi="ar-SA"/>
        </w:rPr>
        <w:t>%.</w:t>
      </w:r>
    </w:p>
    <w:p w:rsidR="00D52DF7" w:rsidRPr="008B1998" w:rsidRDefault="00D52DF7" w:rsidP="008147A3">
      <w:pPr>
        <w:widowControl/>
        <w:adjustRightInd w:val="0"/>
        <w:ind w:right="344" w:firstLine="708"/>
        <w:jc w:val="both"/>
        <w:rPr>
          <w:sz w:val="20"/>
          <w:szCs w:val="20"/>
          <w:lang w:bidi="ar-SA"/>
        </w:rPr>
      </w:pPr>
      <w:r w:rsidRPr="008B1998">
        <w:rPr>
          <w:sz w:val="20"/>
          <w:szCs w:val="20"/>
          <w:lang w:bidi="ar-SA"/>
        </w:rPr>
        <w:t xml:space="preserve">Налоговые доходы районного бюджета на 2022 год прогнозируются в сумме </w:t>
      </w:r>
      <w:r w:rsidR="00EB1BEB" w:rsidRPr="008B1998">
        <w:rPr>
          <w:sz w:val="20"/>
          <w:szCs w:val="20"/>
          <w:lang w:bidi="ar-SA"/>
        </w:rPr>
        <w:t xml:space="preserve">123641,0 </w:t>
      </w:r>
      <w:r w:rsidRPr="008B1998">
        <w:rPr>
          <w:sz w:val="20"/>
          <w:szCs w:val="20"/>
          <w:lang w:bidi="ar-SA"/>
        </w:rPr>
        <w:t xml:space="preserve">тыс. рублей, с ростом на </w:t>
      </w:r>
      <w:r w:rsidR="00EB1BEB" w:rsidRPr="008B1998">
        <w:rPr>
          <w:sz w:val="20"/>
          <w:szCs w:val="20"/>
          <w:lang w:bidi="ar-SA"/>
        </w:rPr>
        <w:t>3317,0</w:t>
      </w:r>
      <w:r w:rsidRPr="008B1998">
        <w:rPr>
          <w:sz w:val="20"/>
          <w:szCs w:val="20"/>
          <w:lang w:bidi="ar-SA"/>
        </w:rPr>
        <w:t xml:space="preserve"> тыс. рублей, или на </w:t>
      </w:r>
      <w:r w:rsidR="00BB36E1" w:rsidRPr="008B1998">
        <w:rPr>
          <w:sz w:val="20"/>
          <w:szCs w:val="20"/>
          <w:lang w:bidi="ar-SA"/>
        </w:rPr>
        <w:t>2,8</w:t>
      </w:r>
      <w:r w:rsidRPr="008B1998">
        <w:rPr>
          <w:sz w:val="20"/>
          <w:szCs w:val="20"/>
          <w:lang w:bidi="ar-SA"/>
        </w:rPr>
        <w:t xml:space="preserve">% к утвержденному объему на 2021 год и к ожидаемому исполнению за 2021 год, на 2023 в сумме </w:t>
      </w:r>
      <w:r w:rsidR="00EB1BEB" w:rsidRPr="008B1998">
        <w:rPr>
          <w:sz w:val="20"/>
          <w:szCs w:val="20"/>
          <w:lang w:bidi="ar-SA"/>
        </w:rPr>
        <w:t xml:space="preserve">129746,0 </w:t>
      </w:r>
      <w:r w:rsidRPr="008B1998">
        <w:rPr>
          <w:sz w:val="20"/>
          <w:szCs w:val="20"/>
          <w:lang w:bidi="ar-SA"/>
        </w:rPr>
        <w:t xml:space="preserve">тыс. рублей с ростом к 2022 году на </w:t>
      </w:r>
      <w:r w:rsidR="00BB36E1" w:rsidRPr="008B1998">
        <w:rPr>
          <w:sz w:val="20"/>
          <w:szCs w:val="20"/>
          <w:lang w:bidi="ar-SA"/>
        </w:rPr>
        <w:t>6105,0</w:t>
      </w:r>
      <w:r w:rsidRPr="008B1998">
        <w:rPr>
          <w:sz w:val="20"/>
          <w:szCs w:val="20"/>
          <w:lang w:bidi="ar-SA"/>
        </w:rPr>
        <w:t xml:space="preserve"> тыс. рублей, или на </w:t>
      </w:r>
      <w:r w:rsidR="00BB36E1" w:rsidRPr="008B1998">
        <w:rPr>
          <w:sz w:val="20"/>
          <w:szCs w:val="20"/>
          <w:lang w:bidi="ar-SA"/>
        </w:rPr>
        <w:t>4,9</w:t>
      </w:r>
      <w:r w:rsidRPr="008B1998">
        <w:rPr>
          <w:sz w:val="20"/>
          <w:szCs w:val="20"/>
          <w:lang w:bidi="ar-SA"/>
        </w:rPr>
        <w:t xml:space="preserve">%, на 2024 год в сумме </w:t>
      </w:r>
      <w:r w:rsidR="00EB1BEB" w:rsidRPr="008B1998">
        <w:rPr>
          <w:sz w:val="20"/>
          <w:szCs w:val="20"/>
          <w:lang w:bidi="ar-SA"/>
        </w:rPr>
        <w:t>135840,</w:t>
      </w:r>
      <w:r w:rsidR="00BB36E1" w:rsidRPr="008B1998">
        <w:rPr>
          <w:sz w:val="20"/>
          <w:szCs w:val="20"/>
          <w:lang w:bidi="ar-SA"/>
        </w:rPr>
        <w:t>0 тыс.</w:t>
      </w:r>
      <w:r w:rsidRPr="008B1998">
        <w:rPr>
          <w:sz w:val="20"/>
          <w:szCs w:val="20"/>
          <w:lang w:bidi="ar-SA"/>
        </w:rPr>
        <w:t xml:space="preserve"> рублей с ростом к 2023 году на </w:t>
      </w:r>
      <w:r w:rsidR="00BB36E1" w:rsidRPr="008B1998">
        <w:rPr>
          <w:sz w:val="20"/>
          <w:szCs w:val="20"/>
          <w:lang w:bidi="ar-SA"/>
        </w:rPr>
        <w:t>6094,0</w:t>
      </w:r>
      <w:r w:rsidRPr="008B1998">
        <w:rPr>
          <w:sz w:val="20"/>
          <w:szCs w:val="20"/>
          <w:lang w:bidi="ar-SA"/>
        </w:rPr>
        <w:t xml:space="preserve"> тыс. рублей, или </w:t>
      </w:r>
      <w:r w:rsidR="00BB36E1" w:rsidRPr="008B1998">
        <w:rPr>
          <w:sz w:val="20"/>
          <w:szCs w:val="20"/>
          <w:lang w:bidi="ar-SA"/>
        </w:rPr>
        <w:t>4,7</w:t>
      </w:r>
      <w:r w:rsidRPr="008B1998">
        <w:rPr>
          <w:sz w:val="20"/>
          <w:szCs w:val="20"/>
          <w:lang w:bidi="ar-SA"/>
        </w:rPr>
        <w:t xml:space="preserve">%. </w:t>
      </w:r>
    </w:p>
    <w:p w:rsidR="00D52DF7" w:rsidRPr="008B1998" w:rsidRDefault="00D52DF7" w:rsidP="008147A3">
      <w:pPr>
        <w:widowControl/>
        <w:autoSpaceDE/>
        <w:autoSpaceDN/>
        <w:ind w:right="344" w:firstLine="709"/>
        <w:jc w:val="both"/>
        <w:rPr>
          <w:sz w:val="20"/>
          <w:szCs w:val="20"/>
          <w:lang w:bidi="ar-SA"/>
        </w:rPr>
      </w:pPr>
      <w:r w:rsidRPr="008B1998">
        <w:rPr>
          <w:sz w:val="20"/>
          <w:szCs w:val="20"/>
          <w:lang w:bidi="ar-SA"/>
        </w:rPr>
        <w:t xml:space="preserve">Основным источником формирования налоговых доходов районного бюджета на 2022 год является </w:t>
      </w:r>
      <w:r w:rsidRPr="008B1998">
        <w:rPr>
          <w:i/>
          <w:sz w:val="20"/>
          <w:szCs w:val="20"/>
          <w:lang w:bidi="ar-SA"/>
        </w:rPr>
        <w:t>налог на доходы физических лиц</w:t>
      </w:r>
      <w:r w:rsidRPr="008B1998">
        <w:rPr>
          <w:sz w:val="20"/>
          <w:szCs w:val="20"/>
          <w:lang w:bidi="ar-SA"/>
        </w:rPr>
        <w:t>, его доля в структуре налоговых доходов составляет 8</w:t>
      </w:r>
      <w:r w:rsidR="00BB36E1" w:rsidRPr="008B1998">
        <w:rPr>
          <w:sz w:val="20"/>
          <w:szCs w:val="20"/>
          <w:lang w:bidi="ar-SA"/>
        </w:rPr>
        <w:t>8,4</w:t>
      </w:r>
      <w:r w:rsidRPr="008B1998">
        <w:rPr>
          <w:sz w:val="20"/>
          <w:szCs w:val="20"/>
          <w:lang w:bidi="ar-SA"/>
        </w:rPr>
        <w:t xml:space="preserve">%, в денежном эквиваленте </w:t>
      </w:r>
      <w:r w:rsidR="00BB36E1" w:rsidRPr="008B1998">
        <w:rPr>
          <w:sz w:val="20"/>
          <w:szCs w:val="20"/>
          <w:lang w:bidi="ar-SA"/>
        </w:rPr>
        <w:t>–</w:t>
      </w:r>
      <w:r w:rsidRPr="008B1998">
        <w:rPr>
          <w:sz w:val="20"/>
          <w:szCs w:val="20"/>
          <w:lang w:bidi="ar-SA"/>
        </w:rPr>
        <w:t xml:space="preserve"> </w:t>
      </w:r>
      <w:r w:rsidR="00BB36E1" w:rsidRPr="008B1998">
        <w:rPr>
          <w:sz w:val="20"/>
          <w:szCs w:val="20"/>
          <w:lang w:bidi="ar-SA"/>
        </w:rPr>
        <w:t>109300,0</w:t>
      </w:r>
      <w:r w:rsidRPr="008B1998">
        <w:rPr>
          <w:sz w:val="20"/>
          <w:szCs w:val="20"/>
          <w:lang w:bidi="ar-SA"/>
        </w:rPr>
        <w:t xml:space="preserve"> тыс. рублей, с ростом к оценке исполнения в 2021 году на 8</w:t>
      </w:r>
      <w:r w:rsidR="00BB36E1" w:rsidRPr="008B1998">
        <w:rPr>
          <w:sz w:val="20"/>
          <w:szCs w:val="20"/>
          <w:lang w:bidi="ar-SA"/>
        </w:rPr>
        <w:t>,6</w:t>
      </w:r>
      <w:r w:rsidRPr="008B1998">
        <w:rPr>
          <w:sz w:val="20"/>
          <w:szCs w:val="20"/>
          <w:lang w:bidi="ar-SA"/>
        </w:rPr>
        <w:t>%.</w:t>
      </w:r>
    </w:p>
    <w:p w:rsidR="00D52DF7" w:rsidRPr="008B1998" w:rsidRDefault="00D52DF7" w:rsidP="008147A3">
      <w:pPr>
        <w:widowControl/>
        <w:tabs>
          <w:tab w:val="left" w:pos="284"/>
        </w:tabs>
        <w:autoSpaceDE/>
        <w:autoSpaceDN/>
        <w:ind w:right="344" w:firstLine="709"/>
        <w:jc w:val="both"/>
        <w:rPr>
          <w:sz w:val="20"/>
          <w:szCs w:val="20"/>
          <w:lang w:bidi="ar-SA"/>
        </w:rPr>
      </w:pPr>
      <w:r w:rsidRPr="008B1998">
        <w:rPr>
          <w:i/>
          <w:sz w:val="20"/>
          <w:szCs w:val="20"/>
          <w:lang w:bidi="ar-SA"/>
        </w:rPr>
        <w:t xml:space="preserve">Доходы районного бюджета от уплаты акцизов на нефтепродукты </w:t>
      </w:r>
      <w:r w:rsidRPr="008B1998">
        <w:rPr>
          <w:sz w:val="20"/>
          <w:szCs w:val="20"/>
          <w:lang w:bidi="ar-SA"/>
        </w:rPr>
        <w:t>(дизельное топливо, моторные масла для дизельных и (или) карбюраторных (</w:t>
      </w:r>
      <w:proofErr w:type="spellStart"/>
      <w:r w:rsidRPr="008B1998">
        <w:rPr>
          <w:sz w:val="20"/>
          <w:szCs w:val="20"/>
          <w:lang w:bidi="ar-SA"/>
        </w:rPr>
        <w:t>инжекторных</w:t>
      </w:r>
      <w:proofErr w:type="spellEnd"/>
      <w:r w:rsidRPr="008B1998">
        <w:rPr>
          <w:sz w:val="20"/>
          <w:szCs w:val="20"/>
          <w:lang w:bidi="ar-SA"/>
        </w:rPr>
        <w:t xml:space="preserve">) двигателей, автомобильный бензин, прямогонный </w:t>
      </w:r>
      <w:r w:rsidR="00BB36E1" w:rsidRPr="008B1998">
        <w:rPr>
          <w:sz w:val="20"/>
          <w:szCs w:val="20"/>
          <w:lang w:bidi="ar-SA"/>
        </w:rPr>
        <w:t>бензин) в</w:t>
      </w:r>
      <w:r w:rsidRPr="008B1998">
        <w:rPr>
          <w:sz w:val="20"/>
          <w:szCs w:val="20"/>
          <w:lang w:bidi="ar-SA"/>
        </w:rPr>
        <w:t xml:space="preserve"> 2022 году составят </w:t>
      </w:r>
      <w:r w:rsidR="00BB36E1" w:rsidRPr="008B1998">
        <w:rPr>
          <w:sz w:val="20"/>
          <w:szCs w:val="20"/>
          <w:lang w:bidi="ar-SA"/>
        </w:rPr>
        <w:t>9881,0</w:t>
      </w:r>
      <w:r w:rsidRPr="008B1998">
        <w:rPr>
          <w:sz w:val="20"/>
          <w:szCs w:val="20"/>
          <w:lang w:bidi="ar-SA"/>
        </w:rPr>
        <w:t xml:space="preserve"> тыс. рублей и увеличатся к оценке ожидаемого исполнения за 2021 год на </w:t>
      </w:r>
      <w:r w:rsidR="00BB36E1" w:rsidRPr="008B1998">
        <w:rPr>
          <w:sz w:val="20"/>
          <w:szCs w:val="20"/>
          <w:lang w:bidi="ar-SA"/>
        </w:rPr>
        <w:t>3</w:t>
      </w:r>
      <w:r w:rsidRPr="008B1998">
        <w:rPr>
          <w:sz w:val="20"/>
          <w:szCs w:val="20"/>
          <w:lang w:bidi="ar-SA"/>
        </w:rPr>
        <w:t xml:space="preserve">,3%, или на </w:t>
      </w:r>
      <w:r w:rsidR="00BB36E1" w:rsidRPr="008B1998">
        <w:rPr>
          <w:sz w:val="20"/>
          <w:szCs w:val="20"/>
          <w:lang w:bidi="ar-SA"/>
        </w:rPr>
        <w:t>320,0</w:t>
      </w:r>
      <w:r w:rsidRPr="008B1998">
        <w:rPr>
          <w:sz w:val="20"/>
          <w:szCs w:val="20"/>
          <w:lang w:bidi="ar-SA"/>
        </w:rPr>
        <w:t xml:space="preserve"> тыс. рублей. Расчет прогнозных поступлений доходов от уплаты акцизов на нефтепродукты произведен администратором платежа (</w:t>
      </w:r>
      <w:r w:rsidR="00BB36E1" w:rsidRPr="008B1998">
        <w:rPr>
          <w:sz w:val="20"/>
          <w:szCs w:val="20"/>
          <w:lang w:bidi="ar-SA"/>
        </w:rPr>
        <w:t>Межрегионального операционного УФК</w:t>
      </w:r>
      <w:r w:rsidRPr="008B1998">
        <w:rPr>
          <w:sz w:val="20"/>
          <w:szCs w:val="20"/>
          <w:lang w:bidi="ar-SA"/>
        </w:rPr>
        <w:t>) и нормативов отчисления в бюджеты субъекта и муниципальных образований.</w:t>
      </w:r>
    </w:p>
    <w:p w:rsidR="00D52DF7" w:rsidRPr="008B1998" w:rsidRDefault="00D52DF7" w:rsidP="008147A3">
      <w:pPr>
        <w:widowControl/>
        <w:tabs>
          <w:tab w:val="left" w:pos="284"/>
        </w:tabs>
        <w:autoSpaceDE/>
        <w:autoSpaceDN/>
        <w:ind w:right="344" w:firstLine="709"/>
        <w:jc w:val="both"/>
        <w:rPr>
          <w:sz w:val="20"/>
          <w:szCs w:val="20"/>
          <w:lang w:bidi="ar-SA"/>
        </w:rPr>
      </w:pPr>
      <w:r w:rsidRPr="008B1998">
        <w:rPr>
          <w:sz w:val="20"/>
          <w:szCs w:val="20"/>
          <w:lang w:bidi="ar-SA"/>
        </w:rPr>
        <w:t xml:space="preserve">На 2023 год доходы районного бюджета от уплаты акцизов на нефтепродукты прогнозируются в сумме </w:t>
      </w:r>
      <w:r w:rsidR="00BB36E1" w:rsidRPr="008B1998">
        <w:rPr>
          <w:sz w:val="20"/>
          <w:szCs w:val="20"/>
          <w:lang w:bidi="ar-SA"/>
        </w:rPr>
        <w:t>10187,0</w:t>
      </w:r>
      <w:r w:rsidRPr="008B1998">
        <w:rPr>
          <w:sz w:val="20"/>
          <w:szCs w:val="20"/>
          <w:lang w:bidi="ar-SA"/>
        </w:rPr>
        <w:t xml:space="preserve"> тыс. рублей, с ростом к прогнозу 2022 года на 3,</w:t>
      </w:r>
      <w:r w:rsidR="00BB36E1" w:rsidRPr="008B1998">
        <w:rPr>
          <w:sz w:val="20"/>
          <w:szCs w:val="20"/>
          <w:lang w:bidi="ar-SA"/>
        </w:rPr>
        <w:t>1</w:t>
      </w:r>
      <w:r w:rsidRPr="008B1998">
        <w:rPr>
          <w:sz w:val="20"/>
          <w:szCs w:val="20"/>
          <w:lang w:bidi="ar-SA"/>
        </w:rPr>
        <w:t xml:space="preserve">%, или на </w:t>
      </w:r>
      <w:r w:rsidR="00BB36E1" w:rsidRPr="008B1998">
        <w:rPr>
          <w:sz w:val="20"/>
          <w:szCs w:val="20"/>
          <w:lang w:bidi="ar-SA"/>
        </w:rPr>
        <w:t>306,0</w:t>
      </w:r>
      <w:r w:rsidRPr="008B1998">
        <w:rPr>
          <w:sz w:val="20"/>
          <w:szCs w:val="20"/>
          <w:lang w:bidi="ar-SA"/>
        </w:rPr>
        <w:t xml:space="preserve"> тыс. рублей.</w:t>
      </w:r>
    </w:p>
    <w:p w:rsidR="002F6DE0" w:rsidRPr="008B1998" w:rsidRDefault="00D52DF7" w:rsidP="008147A3">
      <w:pPr>
        <w:widowControl/>
        <w:tabs>
          <w:tab w:val="left" w:pos="284"/>
        </w:tabs>
        <w:autoSpaceDE/>
        <w:autoSpaceDN/>
        <w:ind w:right="344" w:firstLine="709"/>
        <w:jc w:val="both"/>
        <w:rPr>
          <w:sz w:val="20"/>
          <w:szCs w:val="20"/>
          <w:lang w:bidi="ar-SA"/>
        </w:rPr>
      </w:pPr>
      <w:r w:rsidRPr="008B1998">
        <w:rPr>
          <w:sz w:val="20"/>
          <w:szCs w:val="20"/>
          <w:lang w:bidi="ar-SA"/>
        </w:rPr>
        <w:t>На 2024 год доходы районного бюджета от уплаты акцизов на нефтеп</w:t>
      </w:r>
      <w:r w:rsidR="00BB36E1" w:rsidRPr="008B1998">
        <w:rPr>
          <w:sz w:val="20"/>
          <w:szCs w:val="20"/>
          <w:lang w:bidi="ar-SA"/>
        </w:rPr>
        <w:t>родукты прогнозируются в сумме 10187,0</w:t>
      </w:r>
      <w:r w:rsidRPr="008B1998">
        <w:rPr>
          <w:sz w:val="20"/>
          <w:szCs w:val="20"/>
          <w:lang w:bidi="ar-SA"/>
        </w:rPr>
        <w:t xml:space="preserve"> тыс. рублей</w:t>
      </w:r>
      <w:r w:rsidR="00BB36E1" w:rsidRPr="008B1998">
        <w:rPr>
          <w:sz w:val="20"/>
          <w:szCs w:val="20"/>
          <w:lang w:bidi="ar-SA"/>
        </w:rPr>
        <w:t xml:space="preserve"> без изменений</w:t>
      </w:r>
      <w:r w:rsidRPr="008B1998">
        <w:rPr>
          <w:sz w:val="20"/>
          <w:szCs w:val="20"/>
          <w:lang w:bidi="ar-SA"/>
        </w:rPr>
        <w:t xml:space="preserve"> к прогнозу 2023 года</w:t>
      </w:r>
      <w:r w:rsidR="002F6DE0" w:rsidRPr="008B1998">
        <w:rPr>
          <w:sz w:val="20"/>
          <w:szCs w:val="20"/>
          <w:lang w:bidi="ar-SA"/>
        </w:rPr>
        <w:t>.</w:t>
      </w:r>
    </w:p>
    <w:p w:rsidR="00D52DF7" w:rsidRPr="008B1998" w:rsidRDefault="00D52DF7" w:rsidP="008147A3">
      <w:pPr>
        <w:widowControl/>
        <w:tabs>
          <w:tab w:val="left" w:pos="284"/>
        </w:tabs>
        <w:autoSpaceDE/>
        <w:autoSpaceDN/>
        <w:ind w:right="344" w:firstLine="709"/>
        <w:jc w:val="both"/>
        <w:rPr>
          <w:sz w:val="20"/>
          <w:szCs w:val="20"/>
          <w:lang w:bidi="ar-SA"/>
        </w:rPr>
      </w:pPr>
      <w:r w:rsidRPr="008B1998">
        <w:rPr>
          <w:i/>
          <w:sz w:val="20"/>
          <w:szCs w:val="20"/>
          <w:lang w:bidi="ar-SA"/>
        </w:rPr>
        <w:t>Налоги на совокупный доход</w:t>
      </w:r>
      <w:r w:rsidRPr="008B1998">
        <w:rPr>
          <w:sz w:val="20"/>
          <w:szCs w:val="20"/>
          <w:lang w:bidi="ar-SA"/>
        </w:rPr>
        <w:t xml:space="preserve"> на 2022 год прогнозируются в сумме </w:t>
      </w:r>
      <w:r w:rsidR="002F6DE0" w:rsidRPr="008B1998">
        <w:rPr>
          <w:sz w:val="20"/>
          <w:szCs w:val="20"/>
          <w:lang w:bidi="ar-SA"/>
        </w:rPr>
        <w:t>2960,0</w:t>
      </w:r>
      <w:r w:rsidRPr="008B1998">
        <w:rPr>
          <w:sz w:val="20"/>
          <w:szCs w:val="20"/>
          <w:lang w:bidi="ar-SA"/>
        </w:rPr>
        <w:t xml:space="preserve"> тыс. рублей, со снижением к оценке ожидаемого исполнения за 2021 год на </w:t>
      </w:r>
      <w:r w:rsidR="002F6DE0" w:rsidRPr="008B1998">
        <w:rPr>
          <w:sz w:val="20"/>
          <w:szCs w:val="20"/>
          <w:lang w:bidi="ar-SA"/>
        </w:rPr>
        <w:t>63,7</w:t>
      </w:r>
      <w:r w:rsidRPr="008B1998">
        <w:rPr>
          <w:sz w:val="20"/>
          <w:szCs w:val="20"/>
          <w:lang w:bidi="ar-SA"/>
        </w:rPr>
        <w:t xml:space="preserve">%, или на </w:t>
      </w:r>
      <w:r w:rsidR="002F6DE0" w:rsidRPr="008B1998">
        <w:rPr>
          <w:sz w:val="20"/>
          <w:szCs w:val="20"/>
          <w:lang w:bidi="ar-SA"/>
        </w:rPr>
        <w:t>5200,0</w:t>
      </w:r>
      <w:r w:rsidRPr="008B1998">
        <w:rPr>
          <w:sz w:val="20"/>
          <w:szCs w:val="20"/>
          <w:lang w:bidi="ar-SA"/>
        </w:rPr>
        <w:t xml:space="preserve"> тыс. рублей. Доходы районного бюджета по налогам на совокупный доход на 2023 год прогнозируются в сумме </w:t>
      </w:r>
      <w:r w:rsidR="002F6DE0" w:rsidRPr="008B1998">
        <w:rPr>
          <w:sz w:val="20"/>
          <w:szCs w:val="20"/>
          <w:lang w:bidi="ar-SA"/>
        </w:rPr>
        <w:t>3294</w:t>
      </w:r>
      <w:r w:rsidRPr="008B1998">
        <w:rPr>
          <w:sz w:val="20"/>
          <w:szCs w:val="20"/>
          <w:lang w:bidi="ar-SA"/>
        </w:rPr>
        <w:t xml:space="preserve">,0 тыс. рулей, на 2024 год - в сумме </w:t>
      </w:r>
      <w:r w:rsidR="002F6DE0" w:rsidRPr="008B1998">
        <w:rPr>
          <w:sz w:val="20"/>
          <w:szCs w:val="20"/>
          <w:lang w:bidi="ar-SA"/>
        </w:rPr>
        <w:t>3394</w:t>
      </w:r>
      <w:r w:rsidRPr="008B1998">
        <w:rPr>
          <w:sz w:val="20"/>
          <w:szCs w:val="20"/>
          <w:lang w:bidi="ar-SA"/>
        </w:rPr>
        <w:t xml:space="preserve">,00 тыс. рублей.  </w:t>
      </w:r>
    </w:p>
    <w:p w:rsidR="00D52DF7" w:rsidRPr="008B1998" w:rsidRDefault="00D52DF7" w:rsidP="008147A3">
      <w:pPr>
        <w:widowControl/>
        <w:tabs>
          <w:tab w:val="left" w:pos="284"/>
        </w:tabs>
        <w:autoSpaceDE/>
        <w:autoSpaceDN/>
        <w:ind w:right="344" w:firstLine="709"/>
        <w:jc w:val="both"/>
        <w:rPr>
          <w:sz w:val="20"/>
          <w:szCs w:val="20"/>
          <w:lang w:bidi="ar-SA"/>
        </w:rPr>
      </w:pPr>
      <w:r w:rsidRPr="008B1998">
        <w:rPr>
          <w:sz w:val="20"/>
          <w:szCs w:val="20"/>
          <w:lang w:bidi="ar-SA"/>
        </w:rPr>
        <w:t>Налоги на совокупный доход включают в себя:</w:t>
      </w:r>
    </w:p>
    <w:p w:rsidR="002F6DE0" w:rsidRPr="008B1998" w:rsidRDefault="002F6DE0" w:rsidP="008147A3">
      <w:pPr>
        <w:widowControl/>
        <w:autoSpaceDE/>
        <w:autoSpaceDN/>
        <w:ind w:right="344" w:firstLine="709"/>
        <w:jc w:val="both"/>
        <w:rPr>
          <w:sz w:val="20"/>
          <w:szCs w:val="20"/>
          <w:lang w:bidi="ar-SA"/>
        </w:rPr>
      </w:pPr>
      <w:r w:rsidRPr="008B1998">
        <w:rPr>
          <w:sz w:val="20"/>
          <w:szCs w:val="20"/>
          <w:lang w:bidi="ar-SA"/>
        </w:rPr>
        <w:t>- единый сельскохозяйственный налог, регламентируемый главой 26.1 Налогового кодекса РФ. В соответствии с Бюджетным кодексом РФ единый сельскохозяйственный налог подлежит зачислению в районный бюджет по нормативу 50,0%. Поступления в районный бюджет по ЕСХН прогнозируются на 2022 - 2024 годы в объеме 294,0 тыс. рублей ежегодно</w:t>
      </w:r>
      <w:r w:rsidRPr="008B1998">
        <w:rPr>
          <w:bCs/>
          <w:sz w:val="20"/>
          <w:szCs w:val="20"/>
          <w:lang w:bidi="ar-SA"/>
        </w:rPr>
        <w:t>).</w:t>
      </w:r>
    </w:p>
    <w:p w:rsidR="002F6DE0" w:rsidRPr="008B1998" w:rsidRDefault="002F6DE0" w:rsidP="008147A3">
      <w:pPr>
        <w:widowControl/>
        <w:autoSpaceDE/>
        <w:autoSpaceDN/>
        <w:ind w:right="344" w:firstLine="709"/>
        <w:jc w:val="both"/>
        <w:rPr>
          <w:sz w:val="20"/>
          <w:szCs w:val="20"/>
          <w:lang w:bidi="ar-SA"/>
        </w:rPr>
      </w:pPr>
      <w:r w:rsidRPr="008B1998">
        <w:rPr>
          <w:sz w:val="20"/>
          <w:szCs w:val="20"/>
          <w:lang w:bidi="ar-SA"/>
        </w:rPr>
        <w:t xml:space="preserve">- налог, взимаемый в связи с применением патентной системы налогообложения, зачисляемый в бюджеты муниципальных районов, регламентируемый главой 26.5 Налогового кодекса РФ. Поступления в районный бюджет по налогу прогнозируются на 2022 год в сумме 2666,00 тыс. рублей, что на 666,00 тыс. рублей больше к оценке ожидаемого исполнения 2021 года. Поступления в районный бюджет по налогу на 2023 год прогнозируются в сумме 3000,00 тыс. рублей, с ростом к 2022 году на 12,5%, или на 334,00 тыс. рублей, на 2024 год прогнозируются поступления налога в сумме 3100,00 тыс. рублей, с ростом к 2023 году на 3,3%, или на 100,00 тыс. рублей. </w:t>
      </w:r>
    </w:p>
    <w:p w:rsidR="00D52DF7" w:rsidRPr="008B1998" w:rsidRDefault="00D52DF7" w:rsidP="008147A3">
      <w:pPr>
        <w:widowControl/>
        <w:autoSpaceDE/>
        <w:autoSpaceDN/>
        <w:ind w:right="344" w:firstLine="709"/>
        <w:jc w:val="both"/>
        <w:rPr>
          <w:sz w:val="20"/>
          <w:szCs w:val="20"/>
          <w:lang w:bidi="ar-SA"/>
        </w:rPr>
      </w:pPr>
      <w:r w:rsidRPr="008B1998">
        <w:rPr>
          <w:sz w:val="20"/>
          <w:szCs w:val="20"/>
          <w:lang w:bidi="ar-SA"/>
        </w:rPr>
        <w:t xml:space="preserve">- единый налог на вмененный доход для отдельных видов деятельности, регламентируемый главой 26.3 Налогового кодекса РФ. В связи с прекращением действия специального налогового режима в виде единого налога на вмененный доход для отдельных видов деятельности с 01 января 2021 года, доходы на 2022 год </w:t>
      </w:r>
      <w:r w:rsidR="00920F1A" w:rsidRPr="008B1998">
        <w:rPr>
          <w:sz w:val="20"/>
          <w:szCs w:val="20"/>
          <w:lang w:bidi="ar-SA"/>
        </w:rPr>
        <w:t xml:space="preserve">  не </w:t>
      </w:r>
      <w:r w:rsidRPr="008B1998">
        <w:rPr>
          <w:sz w:val="20"/>
          <w:szCs w:val="20"/>
          <w:lang w:bidi="ar-SA"/>
        </w:rPr>
        <w:t>прогнозируются</w:t>
      </w:r>
      <w:r w:rsidR="00920F1A" w:rsidRPr="008B1998">
        <w:rPr>
          <w:sz w:val="20"/>
          <w:szCs w:val="20"/>
          <w:lang w:bidi="ar-SA"/>
        </w:rPr>
        <w:t>. При этом КСП обращает внимание на наличие сумм задолженности</w:t>
      </w:r>
      <w:r w:rsidRPr="008B1998">
        <w:rPr>
          <w:sz w:val="20"/>
          <w:szCs w:val="20"/>
          <w:lang w:bidi="ar-SA"/>
        </w:rPr>
        <w:t xml:space="preserve"> за прошлые периоды. </w:t>
      </w:r>
    </w:p>
    <w:p w:rsidR="00D52DF7" w:rsidRPr="008B1998" w:rsidRDefault="00D52DF7" w:rsidP="008147A3">
      <w:pPr>
        <w:widowControl/>
        <w:autoSpaceDE/>
        <w:autoSpaceDN/>
        <w:ind w:left="283" w:right="344" w:firstLine="540"/>
        <w:rPr>
          <w:i/>
          <w:sz w:val="20"/>
          <w:szCs w:val="20"/>
          <w:lang w:bidi="ar-SA"/>
        </w:rPr>
      </w:pPr>
      <w:r w:rsidRPr="008B1998">
        <w:rPr>
          <w:i/>
          <w:sz w:val="20"/>
          <w:szCs w:val="20"/>
          <w:lang w:bidi="ar-SA"/>
        </w:rPr>
        <w:t>Государственная пошлина</w:t>
      </w:r>
    </w:p>
    <w:p w:rsidR="00D52DF7" w:rsidRPr="008B1998" w:rsidRDefault="00D52DF7" w:rsidP="008147A3">
      <w:pPr>
        <w:widowControl/>
        <w:autoSpaceDE/>
        <w:autoSpaceDN/>
        <w:ind w:right="344" w:firstLine="823"/>
        <w:jc w:val="both"/>
        <w:rPr>
          <w:bCs/>
          <w:sz w:val="20"/>
          <w:szCs w:val="20"/>
          <w:lang w:bidi="ar-SA"/>
        </w:rPr>
      </w:pPr>
      <w:r w:rsidRPr="008B1998">
        <w:rPr>
          <w:sz w:val="20"/>
          <w:szCs w:val="20"/>
          <w:lang w:bidi="ar-SA"/>
        </w:rPr>
        <w:t xml:space="preserve">Государственная пошлина взимается в соответствии с главой 25.3 Налогового кодекса РФ. </w:t>
      </w:r>
      <w:r w:rsidRPr="008B1998">
        <w:rPr>
          <w:bCs/>
          <w:sz w:val="20"/>
          <w:szCs w:val="20"/>
          <w:lang w:bidi="ar-SA"/>
        </w:rPr>
        <w:t xml:space="preserve">На 2022 год поступления по государственной пошлине прогнозируются в сумме </w:t>
      </w:r>
      <w:r w:rsidR="00920F1A" w:rsidRPr="008B1998">
        <w:rPr>
          <w:bCs/>
          <w:sz w:val="20"/>
          <w:szCs w:val="20"/>
          <w:lang w:bidi="ar-SA"/>
        </w:rPr>
        <w:t>1500</w:t>
      </w:r>
      <w:r w:rsidRPr="008B1998">
        <w:rPr>
          <w:bCs/>
          <w:sz w:val="20"/>
          <w:szCs w:val="20"/>
          <w:lang w:bidi="ar-SA"/>
        </w:rPr>
        <w:t xml:space="preserve">,00 тыс. рублей, что на </w:t>
      </w:r>
      <w:r w:rsidR="00920F1A" w:rsidRPr="008B1998">
        <w:rPr>
          <w:bCs/>
          <w:sz w:val="20"/>
          <w:szCs w:val="20"/>
          <w:lang w:bidi="ar-SA"/>
        </w:rPr>
        <w:t>25,0</w:t>
      </w:r>
      <w:r w:rsidRPr="008B1998">
        <w:rPr>
          <w:bCs/>
          <w:sz w:val="20"/>
          <w:szCs w:val="20"/>
          <w:lang w:bidi="ar-SA"/>
        </w:rPr>
        <w:t>%, или на 5</w:t>
      </w:r>
      <w:r w:rsidR="00920F1A" w:rsidRPr="008B1998">
        <w:rPr>
          <w:bCs/>
          <w:sz w:val="20"/>
          <w:szCs w:val="20"/>
          <w:lang w:bidi="ar-SA"/>
        </w:rPr>
        <w:t>00</w:t>
      </w:r>
      <w:r w:rsidRPr="008B1998">
        <w:rPr>
          <w:bCs/>
          <w:sz w:val="20"/>
          <w:szCs w:val="20"/>
          <w:lang w:bidi="ar-SA"/>
        </w:rPr>
        <w:t xml:space="preserve">,0 тыс. рублей </w:t>
      </w:r>
      <w:r w:rsidR="00920F1A" w:rsidRPr="008B1998">
        <w:rPr>
          <w:bCs/>
          <w:sz w:val="20"/>
          <w:szCs w:val="20"/>
          <w:lang w:bidi="ar-SA"/>
        </w:rPr>
        <w:t>ниже</w:t>
      </w:r>
      <w:r w:rsidRPr="008B1998">
        <w:rPr>
          <w:bCs/>
          <w:sz w:val="20"/>
          <w:szCs w:val="20"/>
          <w:lang w:bidi="ar-SA"/>
        </w:rPr>
        <w:t xml:space="preserve"> уровня 2021 года.  </w:t>
      </w:r>
    </w:p>
    <w:p w:rsidR="00920F1A" w:rsidRPr="008B1998" w:rsidRDefault="00D52DF7" w:rsidP="008147A3">
      <w:pPr>
        <w:widowControl/>
        <w:autoSpaceDE/>
        <w:autoSpaceDN/>
        <w:ind w:right="344" w:firstLine="708"/>
        <w:jc w:val="both"/>
        <w:rPr>
          <w:bCs/>
          <w:sz w:val="20"/>
          <w:szCs w:val="20"/>
          <w:lang w:bidi="ar-SA"/>
        </w:rPr>
      </w:pPr>
      <w:r w:rsidRPr="008B1998">
        <w:rPr>
          <w:bCs/>
          <w:sz w:val="20"/>
          <w:szCs w:val="20"/>
          <w:lang w:bidi="ar-SA"/>
        </w:rPr>
        <w:t xml:space="preserve">На 2023 год поступления по государственной пошлине прогнозируются в сумме </w:t>
      </w:r>
      <w:r w:rsidR="00920F1A" w:rsidRPr="008B1998">
        <w:rPr>
          <w:bCs/>
          <w:sz w:val="20"/>
          <w:szCs w:val="20"/>
          <w:lang w:bidi="ar-SA"/>
        </w:rPr>
        <w:t>1500</w:t>
      </w:r>
      <w:r w:rsidRPr="008B1998">
        <w:rPr>
          <w:bCs/>
          <w:sz w:val="20"/>
          <w:szCs w:val="20"/>
          <w:lang w:bidi="ar-SA"/>
        </w:rPr>
        <w:t>,00 тыс. рублей, что соответствует уровню 2022 года</w:t>
      </w:r>
      <w:r w:rsidR="00920F1A" w:rsidRPr="008B1998">
        <w:rPr>
          <w:bCs/>
          <w:sz w:val="20"/>
          <w:szCs w:val="20"/>
          <w:lang w:bidi="ar-SA"/>
        </w:rPr>
        <w:t>.</w:t>
      </w:r>
    </w:p>
    <w:p w:rsidR="00920F1A" w:rsidRPr="008B1998" w:rsidRDefault="00D52DF7" w:rsidP="008147A3">
      <w:pPr>
        <w:widowControl/>
        <w:adjustRightInd w:val="0"/>
        <w:ind w:right="344" w:firstLine="708"/>
        <w:jc w:val="both"/>
        <w:rPr>
          <w:bCs/>
          <w:sz w:val="20"/>
          <w:szCs w:val="20"/>
          <w:lang w:bidi="ar-SA"/>
        </w:rPr>
      </w:pPr>
      <w:r w:rsidRPr="008B1998">
        <w:rPr>
          <w:bCs/>
          <w:sz w:val="20"/>
          <w:szCs w:val="20"/>
          <w:lang w:bidi="ar-SA"/>
        </w:rPr>
        <w:t xml:space="preserve">На 2024 год поступления по государственной </w:t>
      </w:r>
      <w:r w:rsidR="00920F1A" w:rsidRPr="008B1998">
        <w:rPr>
          <w:bCs/>
          <w:sz w:val="20"/>
          <w:szCs w:val="20"/>
          <w:lang w:bidi="ar-SA"/>
        </w:rPr>
        <w:t>пошлине прогнозируются в сумме 1759</w:t>
      </w:r>
      <w:r w:rsidRPr="008B1998">
        <w:rPr>
          <w:bCs/>
          <w:sz w:val="20"/>
          <w:szCs w:val="20"/>
          <w:lang w:bidi="ar-SA"/>
        </w:rPr>
        <w:t xml:space="preserve">,00 тыс. рублей, что на </w:t>
      </w:r>
      <w:r w:rsidR="00920F1A" w:rsidRPr="008B1998">
        <w:rPr>
          <w:bCs/>
          <w:sz w:val="20"/>
          <w:szCs w:val="20"/>
          <w:lang w:bidi="ar-SA"/>
        </w:rPr>
        <w:t>7</w:t>
      </w:r>
      <w:r w:rsidRPr="008B1998">
        <w:rPr>
          <w:bCs/>
          <w:sz w:val="20"/>
          <w:szCs w:val="20"/>
          <w:lang w:bidi="ar-SA"/>
        </w:rPr>
        <w:t>,3%, или на 2</w:t>
      </w:r>
      <w:r w:rsidR="00920F1A" w:rsidRPr="008B1998">
        <w:rPr>
          <w:bCs/>
          <w:sz w:val="20"/>
          <w:szCs w:val="20"/>
          <w:lang w:bidi="ar-SA"/>
        </w:rPr>
        <w:t>59</w:t>
      </w:r>
      <w:r w:rsidRPr="008B1998">
        <w:rPr>
          <w:bCs/>
          <w:sz w:val="20"/>
          <w:szCs w:val="20"/>
          <w:lang w:bidi="ar-SA"/>
        </w:rPr>
        <w:t>,00 тыс. рублей больше уровня 2023 года</w:t>
      </w:r>
      <w:r w:rsidR="00920F1A" w:rsidRPr="008B1998">
        <w:rPr>
          <w:bCs/>
          <w:sz w:val="20"/>
          <w:szCs w:val="20"/>
          <w:lang w:bidi="ar-SA"/>
        </w:rPr>
        <w:t>.</w:t>
      </w:r>
    </w:p>
    <w:p w:rsidR="00D52DF7" w:rsidRPr="008B1998" w:rsidRDefault="00D52DF7" w:rsidP="008147A3">
      <w:pPr>
        <w:widowControl/>
        <w:adjustRightInd w:val="0"/>
        <w:ind w:right="344" w:firstLine="708"/>
        <w:jc w:val="both"/>
        <w:rPr>
          <w:sz w:val="20"/>
          <w:szCs w:val="20"/>
          <w:lang w:bidi="ar-SA"/>
        </w:rPr>
      </w:pPr>
      <w:r w:rsidRPr="008B1998">
        <w:rPr>
          <w:sz w:val="20"/>
          <w:szCs w:val="20"/>
          <w:lang w:bidi="ar-SA"/>
        </w:rPr>
        <w:t xml:space="preserve">Неналоговые доходы районного бюджета на 2022 год прогнозируются в сумме </w:t>
      </w:r>
      <w:r w:rsidR="00F213F5" w:rsidRPr="008B1998">
        <w:rPr>
          <w:sz w:val="20"/>
          <w:szCs w:val="20"/>
          <w:lang w:bidi="ar-SA"/>
        </w:rPr>
        <w:t>13126,0</w:t>
      </w:r>
      <w:r w:rsidRPr="008B1998">
        <w:rPr>
          <w:sz w:val="20"/>
          <w:szCs w:val="20"/>
          <w:lang w:bidi="ar-SA"/>
        </w:rPr>
        <w:t xml:space="preserve"> тыс. рублей, со снижением на </w:t>
      </w:r>
      <w:r w:rsidR="00F213F5" w:rsidRPr="008B1998">
        <w:rPr>
          <w:sz w:val="20"/>
          <w:szCs w:val="20"/>
          <w:lang w:bidi="ar-SA"/>
        </w:rPr>
        <w:t>14704,0</w:t>
      </w:r>
      <w:r w:rsidRPr="008B1998">
        <w:rPr>
          <w:sz w:val="20"/>
          <w:szCs w:val="20"/>
          <w:lang w:bidi="ar-SA"/>
        </w:rPr>
        <w:t xml:space="preserve"> тыс. рублей, или на </w:t>
      </w:r>
      <w:r w:rsidR="00F213F5" w:rsidRPr="008B1998">
        <w:rPr>
          <w:sz w:val="20"/>
          <w:szCs w:val="20"/>
          <w:lang w:bidi="ar-SA"/>
        </w:rPr>
        <w:t xml:space="preserve">52,8 </w:t>
      </w:r>
      <w:r w:rsidRPr="008B1998">
        <w:rPr>
          <w:sz w:val="20"/>
          <w:szCs w:val="20"/>
          <w:lang w:bidi="ar-SA"/>
        </w:rPr>
        <w:t xml:space="preserve">% к ожидаемому исполнению за 2021 год. На 2023 год неналоговые </w:t>
      </w:r>
      <w:r w:rsidRPr="008B1998">
        <w:rPr>
          <w:sz w:val="20"/>
          <w:szCs w:val="20"/>
          <w:lang w:bidi="ar-SA"/>
        </w:rPr>
        <w:lastRenderedPageBreak/>
        <w:t xml:space="preserve">доходы прогнозируются в сумме </w:t>
      </w:r>
      <w:r w:rsidR="00F213F5" w:rsidRPr="008B1998">
        <w:rPr>
          <w:sz w:val="20"/>
          <w:szCs w:val="20"/>
          <w:lang w:bidi="ar-SA"/>
        </w:rPr>
        <w:t>13120,0</w:t>
      </w:r>
      <w:r w:rsidRPr="008B1998">
        <w:rPr>
          <w:sz w:val="20"/>
          <w:szCs w:val="20"/>
          <w:lang w:bidi="ar-SA"/>
        </w:rPr>
        <w:t xml:space="preserve"> тыс. </w:t>
      </w:r>
      <w:r w:rsidR="00F213F5" w:rsidRPr="008B1998">
        <w:rPr>
          <w:sz w:val="20"/>
          <w:szCs w:val="20"/>
          <w:lang w:bidi="ar-SA"/>
        </w:rPr>
        <w:t>рублей, с незначительными изменениями к</w:t>
      </w:r>
      <w:r w:rsidRPr="008B1998">
        <w:rPr>
          <w:sz w:val="20"/>
          <w:szCs w:val="20"/>
          <w:lang w:bidi="ar-SA"/>
        </w:rPr>
        <w:t xml:space="preserve"> 2022</w:t>
      </w:r>
      <w:r w:rsidR="00F213F5" w:rsidRPr="008B1998">
        <w:rPr>
          <w:sz w:val="20"/>
          <w:szCs w:val="20"/>
          <w:lang w:bidi="ar-SA"/>
        </w:rPr>
        <w:t xml:space="preserve"> году</w:t>
      </w:r>
      <w:r w:rsidRPr="008B1998">
        <w:rPr>
          <w:sz w:val="20"/>
          <w:szCs w:val="20"/>
          <w:lang w:bidi="ar-SA"/>
        </w:rPr>
        <w:t xml:space="preserve">, </w:t>
      </w:r>
      <w:r w:rsidR="00F213F5" w:rsidRPr="008B1998">
        <w:rPr>
          <w:sz w:val="20"/>
          <w:szCs w:val="20"/>
          <w:lang w:bidi="ar-SA"/>
        </w:rPr>
        <w:t>снижением на 6</w:t>
      </w:r>
      <w:r w:rsidRPr="008B1998">
        <w:rPr>
          <w:sz w:val="20"/>
          <w:szCs w:val="20"/>
          <w:lang w:bidi="ar-SA"/>
        </w:rPr>
        <w:t xml:space="preserve">,00 тыс. рублей, на 2024 год прогнозируются в сумме </w:t>
      </w:r>
      <w:r w:rsidR="00F213F5" w:rsidRPr="008B1998">
        <w:rPr>
          <w:sz w:val="20"/>
          <w:szCs w:val="20"/>
          <w:lang w:bidi="ar-SA"/>
        </w:rPr>
        <w:t>13120,0</w:t>
      </w:r>
      <w:r w:rsidRPr="008B1998">
        <w:rPr>
          <w:sz w:val="20"/>
          <w:szCs w:val="20"/>
          <w:lang w:bidi="ar-SA"/>
        </w:rPr>
        <w:t xml:space="preserve"> тыс. рублей, </w:t>
      </w:r>
      <w:r w:rsidR="00F213F5" w:rsidRPr="008B1998">
        <w:rPr>
          <w:bCs/>
          <w:sz w:val="20"/>
          <w:szCs w:val="20"/>
          <w:lang w:bidi="ar-SA"/>
        </w:rPr>
        <w:t>что соответствует уровню 2023 года</w:t>
      </w:r>
      <w:r w:rsidRPr="008B1998">
        <w:rPr>
          <w:sz w:val="20"/>
          <w:szCs w:val="20"/>
          <w:lang w:bidi="ar-SA"/>
        </w:rPr>
        <w:t>.</w:t>
      </w:r>
    </w:p>
    <w:p w:rsidR="00D52DF7" w:rsidRPr="008B1998" w:rsidRDefault="00D52DF7" w:rsidP="008147A3">
      <w:pPr>
        <w:widowControl/>
        <w:adjustRightInd w:val="0"/>
        <w:ind w:right="344" w:firstLine="540"/>
        <w:jc w:val="both"/>
        <w:rPr>
          <w:sz w:val="20"/>
          <w:szCs w:val="20"/>
          <w:lang w:bidi="ar-SA"/>
        </w:rPr>
      </w:pPr>
      <w:r w:rsidRPr="008B1998">
        <w:rPr>
          <w:sz w:val="20"/>
          <w:szCs w:val="20"/>
          <w:lang w:bidi="ar-SA"/>
        </w:rPr>
        <w:t>Неналоговые доходы включают в себя:</w:t>
      </w:r>
    </w:p>
    <w:p w:rsidR="00D52DF7" w:rsidRPr="008B1998" w:rsidRDefault="00D52DF7" w:rsidP="008147A3">
      <w:pPr>
        <w:widowControl/>
        <w:autoSpaceDE/>
        <w:autoSpaceDN/>
        <w:ind w:right="344" w:firstLine="540"/>
        <w:jc w:val="both"/>
        <w:rPr>
          <w:i/>
          <w:sz w:val="20"/>
          <w:szCs w:val="20"/>
          <w:lang w:bidi="ar-SA"/>
        </w:rPr>
      </w:pPr>
      <w:r w:rsidRPr="008B1998">
        <w:rPr>
          <w:i/>
          <w:sz w:val="20"/>
          <w:szCs w:val="20"/>
          <w:lang w:bidi="ar-SA"/>
        </w:rPr>
        <w:t xml:space="preserve">1. Доходы от использования имущества, находящегося в государственной и муниципальной собственности </w:t>
      </w:r>
    </w:p>
    <w:p w:rsidR="00D52DF7" w:rsidRPr="008B1998" w:rsidRDefault="00D52DF7" w:rsidP="008147A3">
      <w:pPr>
        <w:widowControl/>
        <w:autoSpaceDE/>
        <w:autoSpaceDN/>
        <w:ind w:right="344" w:firstLine="567"/>
        <w:jc w:val="both"/>
        <w:rPr>
          <w:sz w:val="20"/>
          <w:szCs w:val="20"/>
          <w:lang w:bidi="ar-SA"/>
        </w:rPr>
      </w:pPr>
      <w:r w:rsidRPr="008B1998">
        <w:rPr>
          <w:sz w:val="20"/>
          <w:szCs w:val="20"/>
          <w:lang w:bidi="ar-SA"/>
        </w:rPr>
        <w:t xml:space="preserve">Доходы районного бюджета от использования имущества, находящегося в государственной и муниципальной собственности, на 2022 год прогнозируются в сумме </w:t>
      </w:r>
      <w:r w:rsidR="00BF088D" w:rsidRPr="008B1998">
        <w:rPr>
          <w:sz w:val="20"/>
          <w:szCs w:val="20"/>
          <w:lang w:bidi="ar-SA"/>
        </w:rPr>
        <w:t>12716,0</w:t>
      </w:r>
      <w:r w:rsidRPr="008B1998">
        <w:rPr>
          <w:sz w:val="20"/>
          <w:szCs w:val="20"/>
          <w:lang w:bidi="ar-SA"/>
        </w:rPr>
        <w:t xml:space="preserve"> тыс. рублей, что на </w:t>
      </w:r>
      <w:r w:rsidR="00BF088D" w:rsidRPr="008B1998">
        <w:rPr>
          <w:sz w:val="20"/>
          <w:szCs w:val="20"/>
          <w:lang w:bidi="ar-SA"/>
        </w:rPr>
        <w:t>13,8</w:t>
      </w:r>
      <w:r w:rsidRPr="008B1998">
        <w:rPr>
          <w:sz w:val="20"/>
          <w:szCs w:val="20"/>
          <w:lang w:bidi="ar-SA"/>
        </w:rPr>
        <w:t xml:space="preserve">%, или на </w:t>
      </w:r>
      <w:r w:rsidR="00BF088D" w:rsidRPr="008B1998">
        <w:rPr>
          <w:sz w:val="20"/>
          <w:szCs w:val="20"/>
          <w:lang w:bidi="ar-SA"/>
        </w:rPr>
        <w:t>2034,0</w:t>
      </w:r>
      <w:r w:rsidRPr="008B1998">
        <w:rPr>
          <w:sz w:val="20"/>
          <w:szCs w:val="20"/>
          <w:lang w:bidi="ar-SA"/>
        </w:rPr>
        <w:t xml:space="preserve"> тыс. рублей меньше ожидаемого поступления в 2021 году.</w:t>
      </w:r>
    </w:p>
    <w:p w:rsidR="00D52DF7" w:rsidRPr="008B1998" w:rsidRDefault="00D52DF7" w:rsidP="008147A3">
      <w:pPr>
        <w:widowControl/>
        <w:autoSpaceDE/>
        <w:autoSpaceDN/>
        <w:ind w:right="344" w:firstLine="567"/>
        <w:jc w:val="both"/>
        <w:rPr>
          <w:sz w:val="20"/>
          <w:szCs w:val="20"/>
          <w:lang w:bidi="ar-SA"/>
        </w:rPr>
      </w:pPr>
      <w:r w:rsidRPr="008B1998">
        <w:rPr>
          <w:bCs/>
          <w:sz w:val="20"/>
          <w:szCs w:val="20"/>
          <w:lang w:bidi="ar-SA"/>
        </w:rPr>
        <w:t xml:space="preserve">На 2023 год прогнозируются поступления в сумме </w:t>
      </w:r>
      <w:r w:rsidR="00BF088D" w:rsidRPr="008B1998">
        <w:rPr>
          <w:bCs/>
          <w:sz w:val="20"/>
          <w:szCs w:val="20"/>
          <w:lang w:bidi="ar-SA"/>
        </w:rPr>
        <w:t>12710,0</w:t>
      </w:r>
      <w:r w:rsidRPr="008B1998">
        <w:rPr>
          <w:bCs/>
          <w:sz w:val="20"/>
          <w:szCs w:val="20"/>
          <w:lang w:bidi="ar-SA"/>
        </w:rPr>
        <w:t>,00 тыс. рублей с</w:t>
      </w:r>
      <w:r w:rsidR="00BF088D" w:rsidRPr="008B1998">
        <w:rPr>
          <w:bCs/>
          <w:sz w:val="20"/>
          <w:szCs w:val="20"/>
          <w:lang w:bidi="ar-SA"/>
        </w:rPr>
        <w:t xml:space="preserve"> незначительным снижением</w:t>
      </w:r>
      <w:r w:rsidRPr="008B1998">
        <w:rPr>
          <w:bCs/>
          <w:sz w:val="20"/>
          <w:szCs w:val="20"/>
          <w:lang w:bidi="ar-SA"/>
        </w:rPr>
        <w:t xml:space="preserve"> к планируемым поступлениям 2022 </w:t>
      </w:r>
      <w:r w:rsidR="00BF088D" w:rsidRPr="008B1998">
        <w:rPr>
          <w:bCs/>
          <w:sz w:val="20"/>
          <w:szCs w:val="20"/>
          <w:lang w:bidi="ar-SA"/>
        </w:rPr>
        <w:t>года на</w:t>
      </w:r>
      <w:r w:rsidRPr="008B1998">
        <w:rPr>
          <w:bCs/>
          <w:sz w:val="20"/>
          <w:szCs w:val="20"/>
          <w:lang w:bidi="ar-SA"/>
        </w:rPr>
        <w:t xml:space="preserve"> </w:t>
      </w:r>
      <w:r w:rsidR="00BF088D" w:rsidRPr="008B1998">
        <w:rPr>
          <w:bCs/>
          <w:sz w:val="20"/>
          <w:szCs w:val="20"/>
          <w:lang w:bidi="ar-SA"/>
        </w:rPr>
        <w:t>6,</w:t>
      </w:r>
      <w:r w:rsidRPr="008B1998">
        <w:rPr>
          <w:bCs/>
          <w:sz w:val="20"/>
          <w:szCs w:val="20"/>
          <w:lang w:bidi="ar-SA"/>
        </w:rPr>
        <w:t xml:space="preserve">0 тыс. рублей. На 2024 год прогнозируются поступления в сумме </w:t>
      </w:r>
      <w:r w:rsidR="00BF088D" w:rsidRPr="008B1998">
        <w:rPr>
          <w:bCs/>
          <w:sz w:val="20"/>
          <w:szCs w:val="20"/>
          <w:lang w:bidi="ar-SA"/>
        </w:rPr>
        <w:t>12710,0</w:t>
      </w:r>
      <w:r w:rsidRPr="008B1998">
        <w:rPr>
          <w:bCs/>
          <w:sz w:val="20"/>
          <w:szCs w:val="20"/>
          <w:lang w:bidi="ar-SA"/>
        </w:rPr>
        <w:t xml:space="preserve"> тыс. рублей</w:t>
      </w:r>
      <w:r w:rsidR="00BF088D" w:rsidRPr="008B1998">
        <w:rPr>
          <w:bCs/>
          <w:sz w:val="20"/>
          <w:szCs w:val="20"/>
          <w:lang w:bidi="ar-SA"/>
        </w:rPr>
        <w:t>,</w:t>
      </w:r>
      <w:r w:rsidRPr="008B1998">
        <w:rPr>
          <w:bCs/>
          <w:sz w:val="20"/>
          <w:szCs w:val="20"/>
          <w:lang w:bidi="ar-SA"/>
        </w:rPr>
        <w:t xml:space="preserve"> </w:t>
      </w:r>
      <w:r w:rsidR="00BF088D" w:rsidRPr="008B1998">
        <w:rPr>
          <w:bCs/>
          <w:sz w:val="20"/>
          <w:szCs w:val="20"/>
          <w:lang w:bidi="ar-SA"/>
        </w:rPr>
        <w:t>что соответствует уровню 2023 года</w:t>
      </w:r>
      <w:r w:rsidRPr="008B1998">
        <w:rPr>
          <w:bCs/>
          <w:sz w:val="20"/>
          <w:szCs w:val="20"/>
          <w:lang w:bidi="ar-SA"/>
        </w:rPr>
        <w:t xml:space="preserve">. </w:t>
      </w:r>
      <w:r w:rsidRPr="008B1998">
        <w:rPr>
          <w:sz w:val="20"/>
          <w:szCs w:val="20"/>
          <w:lang w:bidi="ar-SA"/>
        </w:rPr>
        <w:t>Основные поступления вышеуказанных доходов обеспечивают доходы от аренды земельных участков, государственная собственность на которые не разграничена, и доходы от аренды имущества, находящегося в муниципальной собственности.</w:t>
      </w:r>
    </w:p>
    <w:p w:rsidR="00D52DF7" w:rsidRPr="008B1998" w:rsidRDefault="00D52DF7" w:rsidP="008147A3">
      <w:pPr>
        <w:widowControl/>
        <w:autoSpaceDE/>
        <w:autoSpaceDN/>
        <w:ind w:right="344" w:firstLine="709"/>
        <w:jc w:val="both"/>
        <w:rPr>
          <w:bCs/>
          <w:i/>
          <w:iCs/>
          <w:sz w:val="20"/>
          <w:szCs w:val="20"/>
          <w:lang w:bidi="ar-SA"/>
        </w:rPr>
      </w:pPr>
      <w:r w:rsidRPr="008B1998">
        <w:rPr>
          <w:bCs/>
          <w:i/>
          <w:iCs/>
          <w:sz w:val="20"/>
          <w:szCs w:val="20"/>
          <w:lang w:bidi="ar-SA"/>
        </w:rPr>
        <w:t>2. Платежи при пользовании природными ресурсами</w:t>
      </w:r>
    </w:p>
    <w:p w:rsidR="00D52DF7" w:rsidRPr="008B1998" w:rsidRDefault="00D52DF7" w:rsidP="008147A3">
      <w:pPr>
        <w:widowControl/>
        <w:tabs>
          <w:tab w:val="left" w:pos="284"/>
        </w:tabs>
        <w:autoSpaceDE/>
        <w:autoSpaceDN/>
        <w:ind w:right="344" w:firstLine="709"/>
        <w:jc w:val="both"/>
        <w:rPr>
          <w:bCs/>
          <w:iCs/>
          <w:sz w:val="20"/>
          <w:szCs w:val="20"/>
          <w:lang w:bidi="ar-SA"/>
        </w:rPr>
      </w:pPr>
      <w:r w:rsidRPr="008B1998">
        <w:rPr>
          <w:bCs/>
          <w:iCs/>
          <w:sz w:val="20"/>
          <w:szCs w:val="20"/>
          <w:lang w:bidi="ar-SA"/>
        </w:rPr>
        <w:t xml:space="preserve">Доходы районного бюджета по платежам за пользование природными ресурсами включают в себя плату за негативное воздействие на окружающую среду. </w:t>
      </w:r>
    </w:p>
    <w:p w:rsidR="00133F36" w:rsidRPr="008B1998" w:rsidRDefault="00D52DF7" w:rsidP="008147A3">
      <w:pPr>
        <w:widowControl/>
        <w:autoSpaceDE/>
        <w:autoSpaceDN/>
        <w:ind w:right="344" w:firstLine="709"/>
        <w:jc w:val="both"/>
        <w:rPr>
          <w:bCs/>
          <w:sz w:val="20"/>
          <w:szCs w:val="20"/>
          <w:lang w:bidi="ar-SA"/>
        </w:rPr>
      </w:pPr>
      <w:r w:rsidRPr="008B1998">
        <w:rPr>
          <w:bCs/>
          <w:iCs/>
          <w:sz w:val="20"/>
          <w:szCs w:val="20"/>
          <w:lang w:bidi="ar-SA"/>
        </w:rPr>
        <w:t>Поступление платежей при пользовании природными ресурсами</w:t>
      </w:r>
      <w:r w:rsidRPr="008B1998">
        <w:rPr>
          <w:bCs/>
          <w:sz w:val="20"/>
          <w:szCs w:val="20"/>
          <w:lang w:bidi="ar-SA"/>
        </w:rPr>
        <w:t xml:space="preserve"> прогнозируются </w:t>
      </w:r>
      <w:r w:rsidR="00133F36" w:rsidRPr="008B1998">
        <w:rPr>
          <w:sz w:val="20"/>
          <w:szCs w:val="20"/>
          <w:lang w:bidi="ar-SA"/>
        </w:rPr>
        <w:t>на 2022 - 2024 годы в объеме 10,0 тыс. рублей ежегодно</w:t>
      </w:r>
      <w:r w:rsidR="00133F36" w:rsidRPr="008B1998">
        <w:rPr>
          <w:bCs/>
          <w:sz w:val="20"/>
          <w:szCs w:val="20"/>
          <w:lang w:bidi="ar-SA"/>
        </w:rPr>
        <w:t>).</w:t>
      </w:r>
    </w:p>
    <w:p w:rsidR="00133F36" w:rsidRPr="008B1998" w:rsidRDefault="00133F36" w:rsidP="008147A3">
      <w:pPr>
        <w:widowControl/>
        <w:autoSpaceDE/>
        <w:autoSpaceDN/>
        <w:ind w:right="344" w:firstLine="709"/>
        <w:jc w:val="both"/>
        <w:rPr>
          <w:sz w:val="20"/>
          <w:szCs w:val="20"/>
          <w:lang w:bidi="ar-SA"/>
        </w:rPr>
      </w:pPr>
      <w:r w:rsidRPr="008B1998">
        <w:rPr>
          <w:i/>
          <w:sz w:val="20"/>
          <w:szCs w:val="20"/>
          <w:lang w:bidi="ar-SA"/>
        </w:rPr>
        <w:t>3. Доходы от продажи материальных и нематериальных активов</w:t>
      </w:r>
    </w:p>
    <w:p w:rsidR="00133F36" w:rsidRPr="008B1998" w:rsidRDefault="00133F36" w:rsidP="008147A3">
      <w:pPr>
        <w:widowControl/>
        <w:autoSpaceDE/>
        <w:autoSpaceDN/>
        <w:ind w:right="344" w:firstLine="709"/>
        <w:jc w:val="both"/>
        <w:rPr>
          <w:bCs/>
          <w:sz w:val="20"/>
          <w:szCs w:val="20"/>
          <w:lang w:bidi="ar-SA"/>
        </w:rPr>
      </w:pPr>
      <w:r w:rsidRPr="008B1998">
        <w:rPr>
          <w:sz w:val="20"/>
          <w:szCs w:val="20"/>
          <w:lang w:bidi="ar-SA"/>
        </w:rPr>
        <w:t>Доходы районного бюджета от продажи материальных и нематериальных активов прогнозируются на 2022 - 2024 годы в объеме 200,0 тыс. рублей ежегодно</w:t>
      </w:r>
      <w:r w:rsidRPr="008B1998">
        <w:rPr>
          <w:bCs/>
          <w:sz w:val="20"/>
          <w:szCs w:val="20"/>
          <w:lang w:bidi="ar-SA"/>
        </w:rPr>
        <w:t>).</w:t>
      </w:r>
    </w:p>
    <w:p w:rsidR="00133F36" w:rsidRPr="008B1998" w:rsidRDefault="00245A36" w:rsidP="008147A3">
      <w:pPr>
        <w:widowControl/>
        <w:autoSpaceDE/>
        <w:autoSpaceDN/>
        <w:ind w:right="344" w:firstLine="709"/>
        <w:jc w:val="both"/>
        <w:rPr>
          <w:i/>
          <w:sz w:val="20"/>
          <w:szCs w:val="20"/>
          <w:lang w:bidi="ar-SA"/>
        </w:rPr>
      </w:pPr>
      <w:r w:rsidRPr="008B1998">
        <w:rPr>
          <w:i/>
          <w:sz w:val="20"/>
          <w:szCs w:val="20"/>
          <w:lang w:bidi="ar-SA"/>
        </w:rPr>
        <w:t>4</w:t>
      </w:r>
      <w:r w:rsidR="00133F36" w:rsidRPr="008B1998">
        <w:rPr>
          <w:i/>
          <w:sz w:val="20"/>
          <w:szCs w:val="20"/>
          <w:lang w:bidi="ar-SA"/>
        </w:rPr>
        <w:t>. Штрафы, санкции, возмещение ущерба</w:t>
      </w:r>
    </w:p>
    <w:p w:rsidR="00245A36" w:rsidRPr="008B1998" w:rsidRDefault="00245A36" w:rsidP="008147A3">
      <w:pPr>
        <w:widowControl/>
        <w:autoSpaceDE/>
        <w:autoSpaceDN/>
        <w:ind w:right="344" w:firstLine="709"/>
        <w:jc w:val="both"/>
        <w:rPr>
          <w:bCs/>
          <w:sz w:val="20"/>
          <w:szCs w:val="20"/>
          <w:lang w:bidi="ar-SA"/>
        </w:rPr>
      </w:pPr>
      <w:r w:rsidRPr="008B1998">
        <w:rPr>
          <w:bCs/>
          <w:sz w:val="20"/>
          <w:szCs w:val="20"/>
          <w:lang w:bidi="ar-SA"/>
        </w:rPr>
        <w:t xml:space="preserve">Прогнозирование данного вида дохода сопряжено с факторами неопределенности.  Доходы </w:t>
      </w:r>
      <w:r w:rsidR="00B42734" w:rsidRPr="008B1998">
        <w:rPr>
          <w:bCs/>
          <w:sz w:val="20"/>
          <w:szCs w:val="20"/>
          <w:lang w:bidi="ar-SA"/>
        </w:rPr>
        <w:t>прогнозируются на</w:t>
      </w:r>
      <w:r w:rsidRPr="008B1998">
        <w:rPr>
          <w:sz w:val="20"/>
          <w:szCs w:val="20"/>
          <w:lang w:bidi="ar-SA"/>
        </w:rPr>
        <w:t xml:space="preserve"> 2022 - 2024 годы в объеме 200,0 тыс. рублей ежегодно</w:t>
      </w:r>
      <w:r w:rsidRPr="008B1998">
        <w:rPr>
          <w:bCs/>
          <w:sz w:val="20"/>
          <w:szCs w:val="20"/>
          <w:lang w:bidi="ar-SA"/>
        </w:rPr>
        <w:t>).</w:t>
      </w:r>
    </w:p>
    <w:p w:rsidR="00133F36" w:rsidRPr="008B1998" w:rsidRDefault="00B42734" w:rsidP="008147A3">
      <w:pPr>
        <w:widowControl/>
        <w:autoSpaceDE/>
        <w:autoSpaceDN/>
        <w:ind w:right="344" w:firstLine="709"/>
        <w:jc w:val="both"/>
        <w:rPr>
          <w:sz w:val="20"/>
          <w:szCs w:val="20"/>
          <w:lang w:bidi="ar-SA"/>
        </w:rPr>
      </w:pPr>
      <w:r w:rsidRPr="008B1998">
        <w:rPr>
          <w:bCs/>
          <w:sz w:val="20"/>
          <w:szCs w:val="20"/>
          <w:lang w:bidi="ar-SA"/>
        </w:rPr>
        <w:t xml:space="preserve"> В материалах, представленных с проектом </w:t>
      </w:r>
      <w:r w:rsidR="0006010A" w:rsidRPr="008B1998">
        <w:rPr>
          <w:bCs/>
          <w:sz w:val="20"/>
          <w:szCs w:val="20"/>
          <w:lang w:bidi="ar-SA"/>
        </w:rPr>
        <w:t>Решения, отсутствуют алгоритмы расчета по 4 видам доходов (</w:t>
      </w:r>
      <w:r w:rsidR="0006010A" w:rsidRPr="008B1998">
        <w:rPr>
          <w:sz w:val="20"/>
          <w:szCs w:val="20"/>
          <w:lang w:bidi="ar-SA"/>
        </w:rPr>
        <w:t>доходы от использования имущества, находящегося в государственной и муниципальной собственности (земля, имущество)</w:t>
      </w:r>
      <w:r w:rsidR="0006010A" w:rsidRPr="008B1998">
        <w:rPr>
          <w:i/>
          <w:sz w:val="20"/>
          <w:szCs w:val="20"/>
          <w:lang w:bidi="ar-SA"/>
        </w:rPr>
        <w:t xml:space="preserve"> </w:t>
      </w:r>
      <w:r w:rsidR="0006010A" w:rsidRPr="008B1998">
        <w:rPr>
          <w:sz w:val="20"/>
          <w:szCs w:val="20"/>
          <w:lang w:bidi="ar-SA"/>
        </w:rPr>
        <w:t xml:space="preserve">доходы от продажи материальных и нематериальных активов), по которым указана только сумма прогнозируемого поступления. Доля прогноза поступления доходов, по которым отсутствуют расчеты составляет в 2022 году 98,4 % </w:t>
      </w:r>
      <w:r w:rsidR="00045969" w:rsidRPr="008B1998">
        <w:rPr>
          <w:sz w:val="20"/>
          <w:szCs w:val="20"/>
          <w:lang w:bidi="ar-SA"/>
        </w:rPr>
        <w:t xml:space="preserve">от прогнозируемой суммы неналоговых доходов, что свидетельствует </w:t>
      </w:r>
      <w:r w:rsidR="0006010A" w:rsidRPr="008B1998">
        <w:rPr>
          <w:sz w:val="20"/>
          <w:szCs w:val="20"/>
          <w:lang w:bidi="ar-SA"/>
        </w:rPr>
        <w:t xml:space="preserve"> </w:t>
      </w:r>
      <w:r w:rsidR="00045969" w:rsidRPr="008B1998">
        <w:rPr>
          <w:sz w:val="20"/>
          <w:szCs w:val="20"/>
          <w:lang w:bidi="ar-SA"/>
        </w:rPr>
        <w:t xml:space="preserve"> о недостаточной прозрачности формирования доходной базы районного бюджета.</w:t>
      </w:r>
    </w:p>
    <w:p w:rsidR="00920F1A" w:rsidRPr="008B1998" w:rsidRDefault="00045969" w:rsidP="008147A3">
      <w:pPr>
        <w:widowControl/>
        <w:autoSpaceDE/>
        <w:autoSpaceDN/>
        <w:ind w:right="344" w:firstLine="709"/>
        <w:jc w:val="both"/>
        <w:rPr>
          <w:sz w:val="20"/>
          <w:szCs w:val="20"/>
          <w:lang w:bidi="ar-SA"/>
        </w:rPr>
      </w:pPr>
      <w:r w:rsidRPr="008B1998">
        <w:rPr>
          <w:sz w:val="20"/>
          <w:szCs w:val="20"/>
          <w:lang w:bidi="ar-SA"/>
        </w:rPr>
        <w:t>Кроме того, в решении не сформирован прогноз поступлений по такому   доходному источнику как налог</w:t>
      </w:r>
      <w:r w:rsidR="008147A3" w:rsidRPr="008B1998">
        <w:rPr>
          <w:sz w:val="20"/>
          <w:szCs w:val="20"/>
          <w:lang w:bidi="ar-SA"/>
        </w:rPr>
        <w:t>и</w:t>
      </w:r>
      <w:r w:rsidRPr="008B1998">
        <w:rPr>
          <w:sz w:val="20"/>
          <w:szCs w:val="20"/>
          <w:lang w:bidi="ar-SA"/>
        </w:rPr>
        <w:t>, в связи с применением упрощенной системы налогообложения (оценка ожидаемого исполнения 2021 года-4340,0 тыс. рублей), д</w:t>
      </w:r>
      <w:r w:rsidR="00D52DF7" w:rsidRPr="008B1998">
        <w:rPr>
          <w:bCs/>
          <w:iCs/>
          <w:sz w:val="20"/>
          <w:szCs w:val="20"/>
          <w:lang w:bidi="ar-SA"/>
        </w:rPr>
        <w:t>оход</w:t>
      </w:r>
      <w:r w:rsidRPr="008B1998">
        <w:rPr>
          <w:bCs/>
          <w:iCs/>
          <w:sz w:val="20"/>
          <w:szCs w:val="20"/>
          <w:lang w:bidi="ar-SA"/>
        </w:rPr>
        <w:t>а</w:t>
      </w:r>
      <w:r w:rsidR="00D52DF7" w:rsidRPr="008B1998">
        <w:rPr>
          <w:bCs/>
          <w:iCs/>
          <w:sz w:val="20"/>
          <w:szCs w:val="20"/>
          <w:lang w:bidi="ar-SA"/>
        </w:rPr>
        <w:t xml:space="preserve"> от оказания платных услуг (работ) и компенсации затрат </w:t>
      </w:r>
      <w:r w:rsidRPr="008B1998">
        <w:rPr>
          <w:bCs/>
          <w:iCs/>
          <w:sz w:val="20"/>
          <w:szCs w:val="20"/>
          <w:lang w:bidi="ar-SA"/>
        </w:rPr>
        <w:t xml:space="preserve">государства </w:t>
      </w:r>
      <w:r w:rsidRPr="008B1998">
        <w:rPr>
          <w:sz w:val="20"/>
          <w:szCs w:val="20"/>
          <w:lang w:bidi="ar-SA"/>
        </w:rPr>
        <w:t>(оценка ожидаемого исполнения 2021 года- 180,0 тыс. рублей)</w:t>
      </w:r>
      <w:r w:rsidR="005B6A06" w:rsidRPr="008B1998">
        <w:rPr>
          <w:sz w:val="20"/>
          <w:szCs w:val="20"/>
          <w:lang w:bidi="ar-SA"/>
        </w:rPr>
        <w:t xml:space="preserve">, </w:t>
      </w:r>
      <w:r w:rsidR="005B6A06" w:rsidRPr="008B1998">
        <w:rPr>
          <w:sz w:val="20"/>
          <w:szCs w:val="20"/>
        </w:rPr>
        <w:t>дохода от приватизации имущества, находящегося в муниципальной собственности, планируемого на основе Прогнозного плана приватизации муниципального имущества на 2022 год.</w:t>
      </w:r>
    </w:p>
    <w:p w:rsidR="00D52DF7" w:rsidRPr="008B1998" w:rsidRDefault="00D52DF7" w:rsidP="008147A3">
      <w:pPr>
        <w:widowControl/>
        <w:adjustRightInd w:val="0"/>
        <w:ind w:right="344" w:firstLine="708"/>
        <w:jc w:val="both"/>
        <w:rPr>
          <w:sz w:val="20"/>
          <w:szCs w:val="20"/>
          <w:lang w:bidi="ar-SA"/>
        </w:rPr>
      </w:pPr>
      <w:r w:rsidRPr="008B1998">
        <w:rPr>
          <w:sz w:val="20"/>
          <w:szCs w:val="20"/>
          <w:lang w:bidi="ar-SA"/>
        </w:rPr>
        <w:t xml:space="preserve">Безвозмездные поступления на 2022 год прогнозируются в сумме </w:t>
      </w:r>
      <w:r w:rsidR="00782B88" w:rsidRPr="008B1998">
        <w:rPr>
          <w:sz w:val="20"/>
          <w:szCs w:val="20"/>
          <w:lang w:bidi="ar-SA"/>
        </w:rPr>
        <w:t>232399,363</w:t>
      </w:r>
      <w:r w:rsidRPr="008B1998">
        <w:rPr>
          <w:sz w:val="20"/>
          <w:szCs w:val="20"/>
          <w:lang w:bidi="ar-SA"/>
        </w:rPr>
        <w:t xml:space="preserve"> тыс. рублей, что на </w:t>
      </w:r>
      <w:r w:rsidR="00782B88" w:rsidRPr="008B1998">
        <w:rPr>
          <w:sz w:val="20"/>
          <w:szCs w:val="20"/>
          <w:lang w:bidi="ar-SA"/>
        </w:rPr>
        <w:t>173951,837</w:t>
      </w:r>
      <w:r w:rsidRPr="008B1998">
        <w:rPr>
          <w:sz w:val="20"/>
          <w:szCs w:val="20"/>
          <w:lang w:bidi="ar-SA"/>
        </w:rPr>
        <w:t xml:space="preserve"> тыс. рублей, или на </w:t>
      </w:r>
      <w:r w:rsidR="00782B88" w:rsidRPr="008B1998">
        <w:rPr>
          <w:sz w:val="20"/>
          <w:szCs w:val="20"/>
          <w:lang w:bidi="ar-SA"/>
        </w:rPr>
        <w:t xml:space="preserve">57,2 </w:t>
      </w:r>
      <w:r w:rsidRPr="008B1998">
        <w:rPr>
          <w:sz w:val="20"/>
          <w:szCs w:val="20"/>
          <w:lang w:bidi="ar-SA"/>
        </w:rPr>
        <w:t xml:space="preserve">% меньше объема, утвержденного </w:t>
      </w:r>
      <w:r w:rsidR="00782B88" w:rsidRPr="008B1998">
        <w:rPr>
          <w:sz w:val="20"/>
          <w:szCs w:val="20"/>
          <w:lang w:bidi="ar-SA"/>
        </w:rPr>
        <w:t>Решением № 39-1рс</w:t>
      </w:r>
      <w:r w:rsidRPr="008B1998">
        <w:rPr>
          <w:sz w:val="20"/>
          <w:szCs w:val="20"/>
          <w:lang w:bidi="ar-SA"/>
        </w:rPr>
        <w:t xml:space="preserve"> на 2021 год</w:t>
      </w:r>
      <w:r w:rsidR="00782B88" w:rsidRPr="008B1998">
        <w:rPr>
          <w:sz w:val="20"/>
          <w:szCs w:val="20"/>
          <w:lang w:bidi="ar-SA"/>
        </w:rPr>
        <w:t>.</w:t>
      </w:r>
    </w:p>
    <w:p w:rsidR="00D52DF7" w:rsidRPr="008B1998" w:rsidRDefault="00D52DF7" w:rsidP="008147A3">
      <w:pPr>
        <w:widowControl/>
        <w:autoSpaceDE/>
        <w:autoSpaceDN/>
        <w:ind w:right="344" w:firstLine="708"/>
        <w:jc w:val="both"/>
        <w:rPr>
          <w:sz w:val="20"/>
          <w:szCs w:val="20"/>
          <w:lang w:bidi="ar-SA"/>
        </w:rPr>
      </w:pPr>
      <w:r w:rsidRPr="008B1998">
        <w:rPr>
          <w:sz w:val="20"/>
          <w:szCs w:val="20"/>
          <w:lang w:bidi="ar-SA"/>
        </w:rPr>
        <w:t>На 2023 год безвозмездные поступления прогнозируются в сумме</w:t>
      </w:r>
      <w:r w:rsidR="00782B88" w:rsidRPr="008B1998">
        <w:rPr>
          <w:sz w:val="20"/>
          <w:szCs w:val="20"/>
          <w:lang w:bidi="ar-SA"/>
        </w:rPr>
        <w:t xml:space="preserve"> 242329,622</w:t>
      </w:r>
      <w:r w:rsidRPr="008B1998">
        <w:rPr>
          <w:sz w:val="20"/>
          <w:szCs w:val="20"/>
          <w:lang w:bidi="ar-SA"/>
        </w:rPr>
        <w:t xml:space="preserve"> тыс. рублей с ростом на </w:t>
      </w:r>
      <w:r w:rsidR="00782B88" w:rsidRPr="008B1998">
        <w:rPr>
          <w:sz w:val="20"/>
          <w:szCs w:val="20"/>
          <w:lang w:bidi="ar-SA"/>
        </w:rPr>
        <w:t>9930,259</w:t>
      </w:r>
      <w:r w:rsidRPr="008B1998">
        <w:rPr>
          <w:sz w:val="20"/>
          <w:szCs w:val="20"/>
          <w:lang w:bidi="ar-SA"/>
        </w:rPr>
        <w:t xml:space="preserve"> тыс. рублей, или на </w:t>
      </w:r>
      <w:r w:rsidR="00782B88" w:rsidRPr="008B1998">
        <w:rPr>
          <w:sz w:val="20"/>
          <w:szCs w:val="20"/>
          <w:lang w:bidi="ar-SA"/>
        </w:rPr>
        <w:t>4,3</w:t>
      </w:r>
      <w:r w:rsidRPr="008B1998">
        <w:rPr>
          <w:sz w:val="20"/>
          <w:szCs w:val="20"/>
          <w:lang w:bidi="ar-SA"/>
        </w:rPr>
        <w:t xml:space="preserve">% к уровню 2022 года, и на 2024 год в сумме </w:t>
      </w:r>
      <w:r w:rsidR="00782B88" w:rsidRPr="008B1998">
        <w:rPr>
          <w:sz w:val="20"/>
          <w:szCs w:val="20"/>
          <w:lang w:bidi="ar-SA"/>
        </w:rPr>
        <w:t>205943,911</w:t>
      </w:r>
      <w:r w:rsidRPr="008B1998">
        <w:rPr>
          <w:sz w:val="20"/>
          <w:szCs w:val="20"/>
          <w:lang w:bidi="ar-SA"/>
        </w:rPr>
        <w:t xml:space="preserve"> тыс. рублей</w:t>
      </w:r>
      <w:r w:rsidR="00782B88" w:rsidRPr="008B1998">
        <w:rPr>
          <w:sz w:val="20"/>
          <w:szCs w:val="20"/>
          <w:lang w:bidi="ar-SA"/>
        </w:rPr>
        <w:t xml:space="preserve"> со снижением на 36385,711</w:t>
      </w:r>
      <w:r w:rsidRPr="008B1998">
        <w:rPr>
          <w:sz w:val="20"/>
          <w:szCs w:val="20"/>
          <w:lang w:bidi="ar-SA"/>
        </w:rPr>
        <w:t xml:space="preserve"> тыс. рублей, или на 1</w:t>
      </w:r>
      <w:r w:rsidR="00782B88" w:rsidRPr="008B1998">
        <w:rPr>
          <w:sz w:val="20"/>
          <w:szCs w:val="20"/>
          <w:lang w:bidi="ar-SA"/>
        </w:rPr>
        <w:t>5,0</w:t>
      </w:r>
      <w:r w:rsidRPr="008B1998">
        <w:rPr>
          <w:sz w:val="20"/>
          <w:szCs w:val="20"/>
          <w:lang w:bidi="ar-SA"/>
        </w:rPr>
        <w:t xml:space="preserve">% к уровню 2023 года. </w:t>
      </w:r>
    </w:p>
    <w:p w:rsidR="00D52DF7" w:rsidRPr="008B1998" w:rsidRDefault="00D52DF7" w:rsidP="008147A3">
      <w:pPr>
        <w:widowControl/>
        <w:adjustRightInd w:val="0"/>
        <w:ind w:right="344" w:firstLine="708"/>
        <w:jc w:val="both"/>
        <w:rPr>
          <w:sz w:val="20"/>
          <w:szCs w:val="20"/>
          <w:lang w:bidi="ar-SA"/>
        </w:rPr>
      </w:pPr>
      <w:r w:rsidRPr="008B1998">
        <w:rPr>
          <w:sz w:val="20"/>
          <w:szCs w:val="20"/>
          <w:lang w:bidi="ar-SA"/>
        </w:rPr>
        <w:t>Доля безвозмездных поступлений в общем объеме доходов районного бюджета прогнозируется со снижением с 6</w:t>
      </w:r>
      <w:r w:rsidR="00133455" w:rsidRPr="008B1998">
        <w:rPr>
          <w:sz w:val="20"/>
          <w:szCs w:val="20"/>
          <w:lang w:bidi="ar-SA"/>
        </w:rPr>
        <w:t>2,9</w:t>
      </w:r>
      <w:r w:rsidRPr="008B1998">
        <w:rPr>
          <w:sz w:val="20"/>
          <w:szCs w:val="20"/>
          <w:lang w:bidi="ar-SA"/>
        </w:rPr>
        <w:t>% в 2022 году до 58,</w:t>
      </w:r>
      <w:r w:rsidR="00133455" w:rsidRPr="008B1998">
        <w:rPr>
          <w:sz w:val="20"/>
          <w:szCs w:val="20"/>
          <w:lang w:bidi="ar-SA"/>
        </w:rPr>
        <w:t>0</w:t>
      </w:r>
      <w:r w:rsidRPr="008B1998">
        <w:rPr>
          <w:sz w:val="20"/>
          <w:szCs w:val="20"/>
          <w:lang w:bidi="ar-SA"/>
        </w:rPr>
        <w:t>% в 2024 году.</w:t>
      </w:r>
    </w:p>
    <w:p w:rsidR="00782B88" w:rsidRPr="008B1998" w:rsidRDefault="00782B88" w:rsidP="008147A3">
      <w:pPr>
        <w:ind w:right="344" w:firstLine="708"/>
        <w:jc w:val="both"/>
        <w:rPr>
          <w:sz w:val="20"/>
          <w:szCs w:val="20"/>
        </w:rPr>
      </w:pPr>
      <w:r w:rsidRPr="008B1998">
        <w:rPr>
          <w:sz w:val="20"/>
          <w:szCs w:val="20"/>
        </w:rPr>
        <w:t>В течение финансового года за счет внесения поправок в бюджет Орловской области происходит перераспределение финансовой помощи в связи с чем, объем безвозмездных поступлений будет уточняться.</w:t>
      </w:r>
    </w:p>
    <w:p w:rsidR="004D2AA0" w:rsidRPr="00F22BF6" w:rsidRDefault="004D2AA0" w:rsidP="00782B88">
      <w:pPr>
        <w:ind w:right="344" w:firstLine="708"/>
        <w:jc w:val="both"/>
        <w:rPr>
          <w:sz w:val="28"/>
        </w:rPr>
      </w:pPr>
    </w:p>
    <w:p w:rsidR="008A5C3E" w:rsidRPr="00561549" w:rsidRDefault="00404A82" w:rsidP="008A5C3E">
      <w:pPr>
        <w:pStyle w:val="1"/>
        <w:tabs>
          <w:tab w:val="left" w:pos="0"/>
          <w:tab w:val="left" w:pos="9923"/>
        </w:tabs>
        <w:ind w:left="0"/>
        <w:jc w:val="center"/>
        <w:rPr>
          <w:sz w:val="20"/>
          <w:szCs w:val="20"/>
        </w:rPr>
      </w:pPr>
      <w:r w:rsidRPr="00561549">
        <w:rPr>
          <w:sz w:val="20"/>
          <w:szCs w:val="20"/>
        </w:rPr>
        <w:t>Расходы районного</w:t>
      </w:r>
      <w:r w:rsidR="004C07F8" w:rsidRPr="00561549">
        <w:rPr>
          <w:sz w:val="20"/>
          <w:szCs w:val="20"/>
        </w:rPr>
        <w:t xml:space="preserve"> </w:t>
      </w:r>
      <w:r w:rsidR="008A5C3E" w:rsidRPr="00561549">
        <w:rPr>
          <w:sz w:val="20"/>
          <w:szCs w:val="20"/>
        </w:rPr>
        <w:t>бюджет</w:t>
      </w:r>
      <w:r w:rsidR="00D83F2D" w:rsidRPr="00561549">
        <w:rPr>
          <w:sz w:val="20"/>
          <w:szCs w:val="20"/>
        </w:rPr>
        <w:t>а</w:t>
      </w:r>
    </w:p>
    <w:p w:rsidR="008A5C3E" w:rsidRPr="008B1998" w:rsidRDefault="008A5C3E" w:rsidP="00CA1DF6">
      <w:pPr>
        <w:pStyle w:val="1"/>
        <w:tabs>
          <w:tab w:val="left" w:pos="0"/>
          <w:tab w:val="left" w:pos="9923"/>
        </w:tabs>
        <w:ind w:left="0" w:right="344" w:firstLine="567"/>
        <w:jc w:val="both"/>
        <w:rPr>
          <w:sz w:val="20"/>
          <w:szCs w:val="20"/>
        </w:rPr>
      </w:pPr>
      <w:r w:rsidRPr="008B1998">
        <w:rPr>
          <w:b w:val="0"/>
          <w:sz w:val="20"/>
          <w:szCs w:val="20"/>
        </w:rPr>
        <w:t>Расходы бюджета Кромского района Орловской области</w:t>
      </w:r>
      <w:r w:rsidR="00A60B89" w:rsidRPr="008B1998">
        <w:rPr>
          <w:b w:val="0"/>
          <w:sz w:val="20"/>
          <w:szCs w:val="20"/>
        </w:rPr>
        <w:t xml:space="preserve"> на 202</w:t>
      </w:r>
      <w:r w:rsidR="00E23D39" w:rsidRPr="008B1998">
        <w:rPr>
          <w:b w:val="0"/>
          <w:sz w:val="20"/>
          <w:szCs w:val="20"/>
        </w:rPr>
        <w:t>2</w:t>
      </w:r>
      <w:r w:rsidR="00A60B89" w:rsidRPr="008B1998">
        <w:rPr>
          <w:b w:val="0"/>
          <w:sz w:val="20"/>
          <w:szCs w:val="20"/>
        </w:rPr>
        <w:t>год и плановый период 202</w:t>
      </w:r>
      <w:r w:rsidR="00E23D39" w:rsidRPr="008B1998">
        <w:rPr>
          <w:b w:val="0"/>
          <w:sz w:val="20"/>
          <w:szCs w:val="20"/>
        </w:rPr>
        <w:t>3</w:t>
      </w:r>
      <w:r w:rsidR="00A60B89" w:rsidRPr="008B1998">
        <w:rPr>
          <w:b w:val="0"/>
          <w:sz w:val="20"/>
          <w:szCs w:val="20"/>
        </w:rPr>
        <w:t>-202</w:t>
      </w:r>
      <w:r w:rsidR="00E23D39" w:rsidRPr="008B1998">
        <w:rPr>
          <w:b w:val="0"/>
          <w:sz w:val="20"/>
          <w:szCs w:val="20"/>
        </w:rPr>
        <w:t>4</w:t>
      </w:r>
      <w:r w:rsidR="00A60B89" w:rsidRPr="008B1998">
        <w:rPr>
          <w:b w:val="0"/>
          <w:sz w:val="20"/>
          <w:szCs w:val="20"/>
        </w:rPr>
        <w:t>годов</w:t>
      </w:r>
      <w:r w:rsidRPr="008B1998">
        <w:rPr>
          <w:b w:val="0"/>
          <w:sz w:val="20"/>
          <w:szCs w:val="20"/>
        </w:rPr>
        <w:t>, предусмотренные проектом решения о бюджете, отнесены к соответствующим кодам бюджетной классификации с соблюдением требований ст.21 БК РФ и Порядка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w:t>
      </w:r>
      <w:r w:rsidR="00C74909" w:rsidRPr="008B1998">
        <w:rPr>
          <w:b w:val="0"/>
          <w:sz w:val="20"/>
          <w:szCs w:val="20"/>
        </w:rPr>
        <w:t>ии от 06.06.2019г. №</w:t>
      </w:r>
      <w:r w:rsidRPr="008B1998">
        <w:rPr>
          <w:b w:val="0"/>
          <w:sz w:val="20"/>
          <w:szCs w:val="20"/>
        </w:rPr>
        <w:t xml:space="preserve"> 85н.</w:t>
      </w:r>
      <w:r w:rsidRPr="008B1998">
        <w:rPr>
          <w:b w:val="0"/>
          <w:sz w:val="20"/>
          <w:szCs w:val="20"/>
        </w:rPr>
        <w:tab/>
      </w:r>
    </w:p>
    <w:p w:rsidR="008A5C3E" w:rsidRPr="008B1998" w:rsidRDefault="008A5C3E" w:rsidP="00CA1DF6">
      <w:pPr>
        <w:pStyle w:val="1"/>
        <w:tabs>
          <w:tab w:val="left" w:pos="0"/>
          <w:tab w:val="left" w:pos="9923"/>
        </w:tabs>
        <w:spacing w:before="0"/>
        <w:ind w:left="0" w:right="344" w:firstLine="567"/>
        <w:jc w:val="both"/>
        <w:rPr>
          <w:b w:val="0"/>
          <w:sz w:val="20"/>
          <w:szCs w:val="20"/>
        </w:rPr>
      </w:pPr>
      <w:r w:rsidRPr="008B1998">
        <w:rPr>
          <w:b w:val="0"/>
          <w:sz w:val="20"/>
          <w:szCs w:val="20"/>
        </w:rPr>
        <w:t>Структура</w:t>
      </w:r>
      <w:r w:rsidR="00A60B89" w:rsidRPr="008B1998">
        <w:rPr>
          <w:b w:val="0"/>
          <w:sz w:val="20"/>
          <w:szCs w:val="20"/>
        </w:rPr>
        <w:t xml:space="preserve"> расходов районного </w:t>
      </w:r>
      <w:r w:rsidR="001B2E4E" w:rsidRPr="008B1998">
        <w:rPr>
          <w:b w:val="0"/>
          <w:sz w:val="20"/>
          <w:szCs w:val="20"/>
        </w:rPr>
        <w:t xml:space="preserve">бюджета на 2022-2024годы </w:t>
      </w:r>
      <w:r w:rsidRPr="008B1998">
        <w:rPr>
          <w:b w:val="0"/>
          <w:sz w:val="20"/>
          <w:szCs w:val="20"/>
        </w:rPr>
        <w:t xml:space="preserve">состоит из </w:t>
      </w:r>
      <w:r w:rsidR="00A60B89" w:rsidRPr="008B1998">
        <w:rPr>
          <w:b w:val="0"/>
          <w:sz w:val="20"/>
          <w:szCs w:val="20"/>
        </w:rPr>
        <w:t>9 разделов классификации расходов бюджетов Российской Федерации.</w:t>
      </w:r>
    </w:p>
    <w:p w:rsidR="00A60B89" w:rsidRPr="008B1998" w:rsidRDefault="001B2E4E" w:rsidP="00CA1DF6">
      <w:pPr>
        <w:pStyle w:val="1"/>
        <w:tabs>
          <w:tab w:val="left" w:pos="0"/>
          <w:tab w:val="left" w:pos="9923"/>
        </w:tabs>
        <w:spacing w:before="0"/>
        <w:ind w:left="0" w:right="344" w:firstLine="567"/>
        <w:jc w:val="both"/>
        <w:rPr>
          <w:b w:val="0"/>
          <w:sz w:val="20"/>
          <w:szCs w:val="20"/>
        </w:rPr>
      </w:pPr>
      <w:r w:rsidRPr="008B1998">
        <w:rPr>
          <w:b w:val="0"/>
          <w:sz w:val="20"/>
          <w:szCs w:val="20"/>
        </w:rPr>
        <w:t>В Таблице 4</w:t>
      </w:r>
      <w:r w:rsidR="00A60B89" w:rsidRPr="008B1998">
        <w:rPr>
          <w:b w:val="0"/>
          <w:sz w:val="20"/>
          <w:szCs w:val="20"/>
        </w:rPr>
        <w:t xml:space="preserve"> представлен анализ структуры и динамика расходов районного бюджета на 202</w:t>
      </w:r>
      <w:r w:rsidRPr="008B1998">
        <w:rPr>
          <w:b w:val="0"/>
          <w:sz w:val="20"/>
          <w:szCs w:val="20"/>
        </w:rPr>
        <w:t>2</w:t>
      </w:r>
      <w:r w:rsidR="00A60B89" w:rsidRPr="008B1998">
        <w:rPr>
          <w:b w:val="0"/>
          <w:sz w:val="20"/>
          <w:szCs w:val="20"/>
        </w:rPr>
        <w:t>-202</w:t>
      </w:r>
      <w:r w:rsidRPr="008B1998">
        <w:rPr>
          <w:b w:val="0"/>
          <w:sz w:val="20"/>
          <w:szCs w:val="20"/>
        </w:rPr>
        <w:t>4</w:t>
      </w:r>
      <w:r w:rsidR="00A60B89" w:rsidRPr="008B1998">
        <w:rPr>
          <w:b w:val="0"/>
          <w:sz w:val="20"/>
          <w:szCs w:val="20"/>
        </w:rPr>
        <w:t>годы в разрезе разделов классификации расходов бюджета.</w:t>
      </w:r>
    </w:p>
    <w:p w:rsidR="004D2AA0" w:rsidRDefault="008147A3" w:rsidP="008147A3">
      <w:pPr>
        <w:pStyle w:val="a3"/>
        <w:ind w:left="0" w:firstLine="708"/>
        <w:jc w:val="center"/>
        <w:rPr>
          <w:sz w:val="18"/>
          <w:szCs w:val="18"/>
        </w:rPr>
      </w:pPr>
      <w:r w:rsidRPr="008B1998">
        <w:rPr>
          <w:sz w:val="20"/>
          <w:szCs w:val="20"/>
        </w:rPr>
        <w:t xml:space="preserve">                                                                                                                                                               </w:t>
      </w:r>
    </w:p>
    <w:p w:rsidR="00D439FF" w:rsidRDefault="008147A3" w:rsidP="004D2AA0">
      <w:pPr>
        <w:pStyle w:val="a3"/>
        <w:ind w:left="0" w:firstLine="708"/>
        <w:jc w:val="right"/>
        <w:rPr>
          <w:sz w:val="18"/>
          <w:szCs w:val="18"/>
        </w:rPr>
      </w:pPr>
      <w:r>
        <w:rPr>
          <w:sz w:val="18"/>
          <w:szCs w:val="18"/>
        </w:rPr>
        <w:t xml:space="preserve">  </w:t>
      </w:r>
      <w:r w:rsidR="00373415" w:rsidRPr="00404A82">
        <w:rPr>
          <w:sz w:val="18"/>
          <w:szCs w:val="18"/>
        </w:rPr>
        <w:t xml:space="preserve">Таблица </w:t>
      </w:r>
      <w:r w:rsidR="00DB023F">
        <w:rPr>
          <w:sz w:val="18"/>
          <w:szCs w:val="18"/>
        </w:rPr>
        <w:t>4</w:t>
      </w:r>
      <w:r>
        <w:rPr>
          <w:sz w:val="18"/>
          <w:szCs w:val="18"/>
        </w:rPr>
        <w:t xml:space="preserve"> (тыс. рублей)</w:t>
      </w:r>
    </w:p>
    <w:tbl>
      <w:tblPr>
        <w:tblpPr w:leftFromText="180" w:rightFromText="180" w:vertAnchor="text" w:horzAnchor="margin" w:tblpXSpec="center" w:tblpY="229"/>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951"/>
        <w:gridCol w:w="567"/>
        <w:gridCol w:w="850"/>
        <w:gridCol w:w="567"/>
        <w:gridCol w:w="709"/>
        <w:gridCol w:w="851"/>
        <w:gridCol w:w="567"/>
        <w:gridCol w:w="708"/>
        <w:gridCol w:w="851"/>
        <w:gridCol w:w="567"/>
        <w:gridCol w:w="685"/>
      </w:tblGrid>
      <w:tr w:rsidR="0088567C" w:rsidTr="00C478CA">
        <w:trPr>
          <w:trHeight w:val="344"/>
          <w:jc w:val="center"/>
        </w:trPr>
        <w:tc>
          <w:tcPr>
            <w:tcW w:w="2163" w:type="dxa"/>
            <w:vMerge w:val="restart"/>
          </w:tcPr>
          <w:p w:rsidR="0088567C" w:rsidRPr="0088567C" w:rsidRDefault="0088567C" w:rsidP="00673724">
            <w:pPr>
              <w:rPr>
                <w:b/>
                <w:sz w:val="16"/>
                <w:szCs w:val="16"/>
              </w:rPr>
            </w:pPr>
            <w:r w:rsidRPr="0088567C">
              <w:rPr>
                <w:b/>
                <w:sz w:val="16"/>
                <w:szCs w:val="16"/>
              </w:rPr>
              <w:t>Наименование (раздел)</w:t>
            </w:r>
          </w:p>
        </w:tc>
        <w:tc>
          <w:tcPr>
            <w:tcW w:w="1518" w:type="dxa"/>
            <w:gridSpan w:val="2"/>
          </w:tcPr>
          <w:p w:rsidR="0088567C" w:rsidRPr="0088567C" w:rsidRDefault="0088567C" w:rsidP="00402558">
            <w:pPr>
              <w:jc w:val="center"/>
              <w:rPr>
                <w:b/>
                <w:sz w:val="14"/>
                <w:szCs w:val="14"/>
              </w:rPr>
            </w:pPr>
            <w:r w:rsidRPr="0088567C">
              <w:rPr>
                <w:b/>
                <w:sz w:val="14"/>
                <w:szCs w:val="14"/>
              </w:rPr>
              <w:t>202</w:t>
            </w:r>
            <w:r w:rsidR="00402558">
              <w:rPr>
                <w:b/>
                <w:sz w:val="14"/>
                <w:szCs w:val="14"/>
                <w:lang w:val="en-US"/>
              </w:rPr>
              <w:t>1</w:t>
            </w:r>
            <w:r w:rsidRPr="0088567C">
              <w:rPr>
                <w:b/>
                <w:sz w:val="14"/>
                <w:szCs w:val="14"/>
              </w:rPr>
              <w:t xml:space="preserve"> год (ожидаемое исполнение)</w:t>
            </w:r>
          </w:p>
        </w:tc>
        <w:tc>
          <w:tcPr>
            <w:tcW w:w="2126" w:type="dxa"/>
            <w:gridSpan w:val="3"/>
          </w:tcPr>
          <w:p w:rsidR="0088567C" w:rsidRPr="0088567C" w:rsidRDefault="0088567C" w:rsidP="0050796E">
            <w:pPr>
              <w:jc w:val="center"/>
              <w:rPr>
                <w:b/>
                <w:sz w:val="14"/>
                <w:szCs w:val="14"/>
              </w:rPr>
            </w:pPr>
            <w:r w:rsidRPr="0088567C">
              <w:rPr>
                <w:b/>
                <w:sz w:val="14"/>
                <w:szCs w:val="14"/>
              </w:rPr>
              <w:t>202</w:t>
            </w:r>
            <w:r w:rsidR="0050796E">
              <w:rPr>
                <w:b/>
                <w:sz w:val="14"/>
                <w:szCs w:val="14"/>
              </w:rPr>
              <w:t>2</w:t>
            </w:r>
            <w:r w:rsidRPr="0088567C">
              <w:rPr>
                <w:b/>
                <w:sz w:val="14"/>
                <w:szCs w:val="14"/>
              </w:rPr>
              <w:t>год</w:t>
            </w:r>
          </w:p>
        </w:tc>
        <w:tc>
          <w:tcPr>
            <w:tcW w:w="2126" w:type="dxa"/>
            <w:gridSpan w:val="3"/>
          </w:tcPr>
          <w:p w:rsidR="0088567C" w:rsidRPr="0088567C" w:rsidRDefault="0088567C" w:rsidP="0050796E">
            <w:pPr>
              <w:jc w:val="center"/>
              <w:rPr>
                <w:b/>
                <w:sz w:val="14"/>
                <w:szCs w:val="14"/>
              </w:rPr>
            </w:pPr>
            <w:r w:rsidRPr="0088567C">
              <w:rPr>
                <w:b/>
                <w:sz w:val="14"/>
                <w:szCs w:val="14"/>
              </w:rPr>
              <w:t>202</w:t>
            </w:r>
            <w:r w:rsidR="0050796E">
              <w:rPr>
                <w:b/>
                <w:sz w:val="14"/>
                <w:szCs w:val="14"/>
              </w:rPr>
              <w:t>3</w:t>
            </w:r>
            <w:r w:rsidRPr="0088567C">
              <w:rPr>
                <w:b/>
                <w:sz w:val="14"/>
                <w:szCs w:val="14"/>
              </w:rPr>
              <w:t>год</w:t>
            </w:r>
          </w:p>
        </w:tc>
        <w:tc>
          <w:tcPr>
            <w:tcW w:w="2103" w:type="dxa"/>
            <w:gridSpan w:val="3"/>
          </w:tcPr>
          <w:p w:rsidR="0088567C" w:rsidRPr="0088567C" w:rsidRDefault="0088567C" w:rsidP="0050796E">
            <w:pPr>
              <w:jc w:val="center"/>
              <w:rPr>
                <w:b/>
                <w:sz w:val="14"/>
                <w:szCs w:val="14"/>
              </w:rPr>
            </w:pPr>
            <w:r w:rsidRPr="0088567C">
              <w:rPr>
                <w:b/>
                <w:sz w:val="14"/>
                <w:szCs w:val="14"/>
              </w:rPr>
              <w:t>202</w:t>
            </w:r>
            <w:r w:rsidR="0050796E">
              <w:rPr>
                <w:b/>
                <w:sz w:val="14"/>
                <w:szCs w:val="14"/>
              </w:rPr>
              <w:t>4</w:t>
            </w:r>
            <w:r w:rsidRPr="0088567C">
              <w:rPr>
                <w:b/>
                <w:sz w:val="14"/>
                <w:szCs w:val="14"/>
              </w:rPr>
              <w:t>год</w:t>
            </w:r>
          </w:p>
        </w:tc>
      </w:tr>
      <w:tr w:rsidR="00C478CA" w:rsidTr="00C478CA">
        <w:trPr>
          <w:trHeight w:val="344"/>
          <w:jc w:val="center"/>
        </w:trPr>
        <w:tc>
          <w:tcPr>
            <w:tcW w:w="2163" w:type="dxa"/>
            <w:vMerge/>
          </w:tcPr>
          <w:p w:rsidR="0088567C" w:rsidRPr="0088567C" w:rsidRDefault="0088567C" w:rsidP="00C478CA">
            <w:pPr>
              <w:rPr>
                <w:b/>
              </w:rPr>
            </w:pPr>
          </w:p>
        </w:tc>
        <w:tc>
          <w:tcPr>
            <w:tcW w:w="951" w:type="dxa"/>
          </w:tcPr>
          <w:p w:rsidR="0088567C" w:rsidRPr="0088567C" w:rsidRDefault="0088567C" w:rsidP="00C478CA">
            <w:pPr>
              <w:jc w:val="center"/>
              <w:rPr>
                <w:b/>
                <w:sz w:val="14"/>
                <w:szCs w:val="14"/>
              </w:rPr>
            </w:pPr>
            <w:r w:rsidRPr="0088567C">
              <w:rPr>
                <w:b/>
                <w:sz w:val="14"/>
                <w:szCs w:val="14"/>
              </w:rPr>
              <w:t>сумма</w:t>
            </w:r>
          </w:p>
        </w:tc>
        <w:tc>
          <w:tcPr>
            <w:tcW w:w="567" w:type="dxa"/>
          </w:tcPr>
          <w:p w:rsidR="00C478CA" w:rsidRDefault="0088567C" w:rsidP="00C478CA">
            <w:pPr>
              <w:jc w:val="center"/>
              <w:rPr>
                <w:b/>
                <w:sz w:val="14"/>
                <w:szCs w:val="14"/>
              </w:rPr>
            </w:pPr>
            <w:r w:rsidRPr="0088567C">
              <w:rPr>
                <w:b/>
                <w:sz w:val="14"/>
                <w:szCs w:val="14"/>
              </w:rPr>
              <w:t>Уд.</w:t>
            </w:r>
          </w:p>
          <w:p w:rsidR="0088567C" w:rsidRPr="0088567C" w:rsidRDefault="0088567C" w:rsidP="00C478CA">
            <w:pPr>
              <w:jc w:val="center"/>
              <w:rPr>
                <w:b/>
                <w:sz w:val="14"/>
                <w:szCs w:val="14"/>
              </w:rPr>
            </w:pPr>
            <w:r w:rsidRPr="0088567C">
              <w:rPr>
                <w:b/>
                <w:sz w:val="14"/>
                <w:szCs w:val="14"/>
              </w:rPr>
              <w:t>вес</w:t>
            </w:r>
          </w:p>
        </w:tc>
        <w:tc>
          <w:tcPr>
            <w:tcW w:w="850" w:type="dxa"/>
          </w:tcPr>
          <w:p w:rsidR="0088567C" w:rsidRPr="0088567C" w:rsidRDefault="0088567C" w:rsidP="00C478CA">
            <w:pPr>
              <w:jc w:val="center"/>
              <w:rPr>
                <w:b/>
                <w:sz w:val="14"/>
                <w:szCs w:val="14"/>
              </w:rPr>
            </w:pPr>
            <w:r w:rsidRPr="0088567C">
              <w:rPr>
                <w:b/>
                <w:sz w:val="14"/>
                <w:szCs w:val="14"/>
              </w:rPr>
              <w:t>сумма</w:t>
            </w:r>
          </w:p>
        </w:tc>
        <w:tc>
          <w:tcPr>
            <w:tcW w:w="567" w:type="dxa"/>
          </w:tcPr>
          <w:p w:rsidR="00C478CA" w:rsidRDefault="0088567C" w:rsidP="00C478CA">
            <w:pPr>
              <w:jc w:val="center"/>
              <w:rPr>
                <w:b/>
                <w:sz w:val="14"/>
                <w:szCs w:val="14"/>
              </w:rPr>
            </w:pPr>
            <w:r w:rsidRPr="0088567C">
              <w:rPr>
                <w:b/>
                <w:sz w:val="14"/>
                <w:szCs w:val="14"/>
              </w:rPr>
              <w:t>Уд.</w:t>
            </w:r>
          </w:p>
          <w:p w:rsidR="0088567C" w:rsidRPr="0088567C" w:rsidRDefault="0088567C" w:rsidP="00C478CA">
            <w:pPr>
              <w:jc w:val="center"/>
              <w:rPr>
                <w:b/>
                <w:sz w:val="14"/>
                <w:szCs w:val="14"/>
              </w:rPr>
            </w:pPr>
            <w:r w:rsidRPr="0088567C">
              <w:rPr>
                <w:b/>
                <w:sz w:val="14"/>
                <w:szCs w:val="14"/>
              </w:rPr>
              <w:t>вес</w:t>
            </w:r>
          </w:p>
        </w:tc>
        <w:tc>
          <w:tcPr>
            <w:tcW w:w="709" w:type="dxa"/>
            <w:vMerge w:val="restart"/>
          </w:tcPr>
          <w:p w:rsidR="0088567C" w:rsidRPr="0088567C" w:rsidRDefault="0088567C" w:rsidP="00C478CA">
            <w:pPr>
              <w:jc w:val="center"/>
              <w:rPr>
                <w:b/>
                <w:sz w:val="14"/>
                <w:szCs w:val="14"/>
              </w:rPr>
            </w:pPr>
            <w:r w:rsidRPr="0088567C">
              <w:rPr>
                <w:b/>
                <w:sz w:val="14"/>
                <w:szCs w:val="14"/>
              </w:rPr>
              <w:t xml:space="preserve">Темпы </w:t>
            </w:r>
            <w:proofErr w:type="gramStart"/>
            <w:r w:rsidRPr="0088567C">
              <w:rPr>
                <w:b/>
                <w:sz w:val="14"/>
                <w:szCs w:val="14"/>
              </w:rPr>
              <w:t>прироста,%</w:t>
            </w:r>
            <w:proofErr w:type="gramEnd"/>
            <w:r w:rsidRPr="0088567C">
              <w:rPr>
                <w:b/>
                <w:sz w:val="14"/>
                <w:szCs w:val="14"/>
              </w:rPr>
              <w:t xml:space="preserve"> к пред. году</w:t>
            </w:r>
          </w:p>
        </w:tc>
        <w:tc>
          <w:tcPr>
            <w:tcW w:w="851" w:type="dxa"/>
          </w:tcPr>
          <w:p w:rsidR="0088567C" w:rsidRPr="0088567C" w:rsidRDefault="0088567C" w:rsidP="00C478CA">
            <w:pPr>
              <w:jc w:val="center"/>
              <w:rPr>
                <w:b/>
                <w:sz w:val="14"/>
                <w:szCs w:val="14"/>
              </w:rPr>
            </w:pPr>
            <w:r w:rsidRPr="0088567C">
              <w:rPr>
                <w:b/>
                <w:sz w:val="14"/>
                <w:szCs w:val="14"/>
              </w:rPr>
              <w:t>сумма</w:t>
            </w:r>
          </w:p>
        </w:tc>
        <w:tc>
          <w:tcPr>
            <w:tcW w:w="567" w:type="dxa"/>
          </w:tcPr>
          <w:p w:rsidR="00C478CA" w:rsidRDefault="0088567C" w:rsidP="00C478CA">
            <w:pPr>
              <w:jc w:val="center"/>
              <w:rPr>
                <w:b/>
                <w:sz w:val="14"/>
                <w:szCs w:val="14"/>
              </w:rPr>
            </w:pPr>
            <w:r w:rsidRPr="0088567C">
              <w:rPr>
                <w:b/>
                <w:sz w:val="14"/>
                <w:szCs w:val="14"/>
              </w:rPr>
              <w:t>Уд.</w:t>
            </w:r>
          </w:p>
          <w:p w:rsidR="0088567C" w:rsidRPr="0088567C" w:rsidRDefault="0088567C" w:rsidP="00C478CA">
            <w:pPr>
              <w:jc w:val="center"/>
              <w:rPr>
                <w:b/>
                <w:sz w:val="14"/>
                <w:szCs w:val="14"/>
              </w:rPr>
            </w:pPr>
            <w:r w:rsidRPr="0088567C">
              <w:rPr>
                <w:b/>
                <w:sz w:val="14"/>
                <w:szCs w:val="14"/>
              </w:rPr>
              <w:t>вес</w:t>
            </w:r>
          </w:p>
        </w:tc>
        <w:tc>
          <w:tcPr>
            <w:tcW w:w="708" w:type="dxa"/>
            <w:vMerge w:val="restart"/>
          </w:tcPr>
          <w:p w:rsidR="0088567C" w:rsidRPr="0088567C" w:rsidRDefault="0088567C" w:rsidP="00C478CA">
            <w:pPr>
              <w:jc w:val="center"/>
              <w:rPr>
                <w:b/>
                <w:sz w:val="14"/>
                <w:szCs w:val="14"/>
              </w:rPr>
            </w:pPr>
            <w:r w:rsidRPr="0088567C">
              <w:rPr>
                <w:b/>
                <w:sz w:val="14"/>
                <w:szCs w:val="14"/>
              </w:rPr>
              <w:t xml:space="preserve">Темпы </w:t>
            </w:r>
            <w:proofErr w:type="gramStart"/>
            <w:r w:rsidRPr="0088567C">
              <w:rPr>
                <w:b/>
                <w:sz w:val="14"/>
                <w:szCs w:val="14"/>
              </w:rPr>
              <w:t>прироста,%</w:t>
            </w:r>
            <w:proofErr w:type="gramEnd"/>
            <w:r w:rsidRPr="0088567C">
              <w:rPr>
                <w:b/>
                <w:sz w:val="14"/>
                <w:szCs w:val="14"/>
              </w:rPr>
              <w:t xml:space="preserve"> к пред. году</w:t>
            </w:r>
          </w:p>
        </w:tc>
        <w:tc>
          <w:tcPr>
            <w:tcW w:w="851" w:type="dxa"/>
          </w:tcPr>
          <w:p w:rsidR="0088567C" w:rsidRPr="0088567C" w:rsidRDefault="0088567C" w:rsidP="00C478CA">
            <w:pPr>
              <w:jc w:val="center"/>
              <w:rPr>
                <w:b/>
                <w:sz w:val="14"/>
                <w:szCs w:val="14"/>
              </w:rPr>
            </w:pPr>
            <w:r w:rsidRPr="0088567C">
              <w:rPr>
                <w:b/>
                <w:sz w:val="14"/>
                <w:szCs w:val="14"/>
              </w:rPr>
              <w:t>сумма</w:t>
            </w:r>
          </w:p>
        </w:tc>
        <w:tc>
          <w:tcPr>
            <w:tcW w:w="567" w:type="dxa"/>
          </w:tcPr>
          <w:p w:rsidR="00C478CA" w:rsidRDefault="0088567C" w:rsidP="00C478CA">
            <w:pPr>
              <w:jc w:val="center"/>
              <w:rPr>
                <w:b/>
                <w:sz w:val="14"/>
                <w:szCs w:val="14"/>
              </w:rPr>
            </w:pPr>
            <w:r w:rsidRPr="0088567C">
              <w:rPr>
                <w:b/>
                <w:sz w:val="14"/>
                <w:szCs w:val="14"/>
              </w:rPr>
              <w:t>Уд.</w:t>
            </w:r>
          </w:p>
          <w:p w:rsidR="0088567C" w:rsidRPr="0088567C" w:rsidRDefault="0088567C" w:rsidP="00C478CA">
            <w:pPr>
              <w:jc w:val="center"/>
              <w:rPr>
                <w:b/>
                <w:sz w:val="14"/>
                <w:szCs w:val="14"/>
              </w:rPr>
            </w:pPr>
            <w:r w:rsidRPr="0088567C">
              <w:rPr>
                <w:b/>
                <w:sz w:val="14"/>
                <w:szCs w:val="14"/>
              </w:rPr>
              <w:t>вес</w:t>
            </w:r>
          </w:p>
        </w:tc>
        <w:tc>
          <w:tcPr>
            <w:tcW w:w="685" w:type="dxa"/>
            <w:vMerge w:val="restart"/>
          </w:tcPr>
          <w:p w:rsidR="0088567C" w:rsidRPr="0088567C" w:rsidRDefault="0088567C" w:rsidP="00C478CA">
            <w:pPr>
              <w:jc w:val="center"/>
              <w:rPr>
                <w:b/>
                <w:sz w:val="14"/>
                <w:szCs w:val="14"/>
              </w:rPr>
            </w:pPr>
            <w:r w:rsidRPr="0088567C">
              <w:rPr>
                <w:b/>
                <w:sz w:val="14"/>
                <w:szCs w:val="14"/>
              </w:rPr>
              <w:t xml:space="preserve">Темпы </w:t>
            </w:r>
            <w:proofErr w:type="gramStart"/>
            <w:r w:rsidRPr="0088567C">
              <w:rPr>
                <w:b/>
                <w:sz w:val="14"/>
                <w:szCs w:val="14"/>
              </w:rPr>
              <w:t>прироста,%</w:t>
            </w:r>
            <w:proofErr w:type="gramEnd"/>
            <w:r w:rsidRPr="0088567C">
              <w:rPr>
                <w:b/>
                <w:sz w:val="14"/>
                <w:szCs w:val="14"/>
              </w:rPr>
              <w:t xml:space="preserve"> к пред. году</w:t>
            </w:r>
          </w:p>
        </w:tc>
      </w:tr>
      <w:tr w:rsidR="00C478CA" w:rsidTr="00C478CA">
        <w:trPr>
          <w:trHeight w:val="344"/>
          <w:jc w:val="center"/>
        </w:trPr>
        <w:tc>
          <w:tcPr>
            <w:tcW w:w="2163" w:type="dxa"/>
            <w:vMerge/>
          </w:tcPr>
          <w:p w:rsidR="0088567C" w:rsidRDefault="0088567C" w:rsidP="00C478CA"/>
        </w:tc>
        <w:tc>
          <w:tcPr>
            <w:tcW w:w="951" w:type="dxa"/>
          </w:tcPr>
          <w:p w:rsidR="0088567C" w:rsidRPr="0088567C" w:rsidRDefault="0088567C" w:rsidP="00C478CA">
            <w:pPr>
              <w:rPr>
                <w:b/>
                <w:sz w:val="14"/>
                <w:szCs w:val="14"/>
              </w:rPr>
            </w:pPr>
            <w:r w:rsidRPr="0088567C">
              <w:rPr>
                <w:b/>
                <w:sz w:val="14"/>
                <w:szCs w:val="14"/>
              </w:rPr>
              <w:t>тыс. руб.</w:t>
            </w:r>
          </w:p>
        </w:tc>
        <w:tc>
          <w:tcPr>
            <w:tcW w:w="567" w:type="dxa"/>
          </w:tcPr>
          <w:p w:rsidR="0088567C" w:rsidRPr="0088567C" w:rsidRDefault="0088567C" w:rsidP="00C478CA">
            <w:pPr>
              <w:rPr>
                <w:b/>
                <w:sz w:val="14"/>
                <w:szCs w:val="14"/>
              </w:rPr>
            </w:pPr>
            <w:r w:rsidRPr="0088567C">
              <w:rPr>
                <w:b/>
                <w:sz w:val="14"/>
                <w:szCs w:val="14"/>
              </w:rPr>
              <w:t>%</w:t>
            </w:r>
          </w:p>
        </w:tc>
        <w:tc>
          <w:tcPr>
            <w:tcW w:w="850" w:type="dxa"/>
          </w:tcPr>
          <w:p w:rsidR="0088567C" w:rsidRPr="0088567C" w:rsidRDefault="0088567C" w:rsidP="00C478CA">
            <w:pPr>
              <w:rPr>
                <w:b/>
                <w:sz w:val="14"/>
                <w:szCs w:val="14"/>
              </w:rPr>
            </w:pPr>
            <w:r w:rsidRPr="0088567C">
              <w:rPr>
                <w:b/>
                <w:sz w:val="14"/>
                <w:szCs w:val="14"/>
              </w:rPr>
              <w:t>тыс. руб.</w:t>
            </w:r>
          </w:p>
        </w:tc>
        <w:tc>
          <w:tcPr>
            <w:tcW w:w="567" w:type="dxa"/>
          </w:tcPr>
          <w:p w:rsidR="0088567C" w:rsidRPr="0088567C" w:rsidRDefault="0088567C" w:rsidP="00C478CA">
            <w:pPr>
              <w:rPr>
                <w:b/>
                <w:sz w:val="14"/>
                <w:szCs w:val="14"/>
              </w:rPr>
            </w:pPr>
            <w:r w:rsidRPr="0088567C">
              <w:rPr>
                <w:b/>
                <w:sz w:val="14"/>
                <w:szCs w:val="14"/>
              </w:rPr>
              <w:t>%</w:t>
            </w:r>
          </w:p>
        </w:tc>
        <w:tc>
          <w:tcPr>
            <w:tcW w:w="709" w:type="dxa"/>
            <w:vMerge/>
          </w:tcPr>
          <w:p w:rsidR="0088567C" w:rsidRPr="0088567C" w:rsidRDefault="0088567C" w:rsidP="00C478CA">
            <w:pPr>
              <w:rPr>
                <w:b/>
                <w:sz w:val="14"/>
                <w:szCs w:val="14"/>
              </w:rPr>
            </w:pPr>
          </w:p>
        </w:tc>
        <w:tc>
          <w:tcPr>
            <w:tcW w:w="851" w:type="dxa"/>
          </w:tcPr>
          <w:p w:rsidR="0088567C" w:rsidRPr="0088567C" w:rsidRDefault="0088567C" w:rsidP="00C478CA">
            <w:pPr>
              <w:rPr>
                <w:b/>
                <w:sz w:val="14"/>
                <w:szCs w:val="14"/>
              </w:rPr>
            </w:pPr>
            <w:r w:rsidRPr="0088567C">
              <w:rPr>
                <w:b/>
                <w:sz w:val="14"/>
                <w:szCs w:val="14"/>
              </w:rPr>
              <w:t>тыс. руб.</w:t>
            </w:r>
          </w:p>
        </w:tc>
        <w:tc>
          <w:tcPr>
            <w:tcW w:w="567" w:type="dxa"/>
          </w:tcPr>
          <w:p w:rsidR="0088567C" w:rsidRPr="0088567C" w:rsidRDefault="0088567C" w:rsidP="00C478CA">
            <w:pPr>
              <w:rPr>
                <w:b/>
                <w:sz w:val="14"/>
                <w:szCs w:val="14"/>
              </w:rPr>
            </w:pPr>
            <w:r w:rsidRPr="0088567C">
              <w:rPr>
                <w:b/>
                <w:sz w:val="14"/>
                <w:szCs w:val="14"/>
              </w:rPr>
              <w:t>%</w:t>
            </w:r>
          </w:p>
        </w:tc>
        <w:tc>
          <w:tcPr>
            <w:tcW w:w="708" w:type="dxa"/>
            <w:vMerge/>
          </w:tcPr>
          <w:p w:rsidR="0088567C" w:rsidRPr="0088567C" w:rsidRDefault="0088567C" w:rsidP="00C478CA">
            <w:pPr>
              <w:rPr>
                <w:b/>
                <w:sz w:val="14"/>
                <w:szCs w:val="14"/>
              </w:rPr>
            </w:pPr>
          </w:p>
        </w:tc>
        <w:tc>
          <w:tcPr>
            <w:tcW w:w="851" w:type="dxa"/>
          </w:tcPr>
          <w:p w:rsidR="0088567C" w:rsidRPr="0088567C" w:rsidRDefault="0088567C" w:rsidP="00C478CA">
            <w:pPr>
              <w:rPr>
                <w:b/>
                <w:sz w:val="14"/>
                <w:szCs w:val="14"/>
              </w:rPr>
            </w:pPr>
            <w:r w:rsidRPr="0088567C">
              <w:rPr>
                <w:b/>
                <w:sz w:val="14"/>
                <w:szCs w:val="14"/>
              </w:rPr>
              <w:t>тыс. руб.</w:t>
            </w:r>
          </w:p>
        </w:tc>
        <w:tc>
          <w:tcPr>
            <w:tcW w:w="567" w:type="dxa"/>
          </w:tcPr>
          <w:p w:rsidR="0088567C" w:rsidRPr="0088567C" w:rsidRDefault="0088567C" w:rsidP="00C478CA">
            <w:pPr>
              <w:rPr>
                <w:b/>
                <w:sz w:val="14"/>
                <w:szCs w:val="14"/>
              </w:rPr>
            </w:pPr>
            <w:r w:rsidRPr="0088567C">
              <w:rPr>
                <w:b/>
                <w:sz w:val="14"/>
                <w:szCs w:val="14"/>
              </w:rPr>
              <w:t>%</w:t>
            </w:r>
          </w:p>
        </w:tc>
        <w:tc>
          <w:tcPr>
            <w:tcW w:w="685" w:type="dxa"/>
            <w:vMerge/>
          </w:tcPr>
          <w:p w:rsidR="0088567C" w:rsidRDefault="0088567C" w:rsidP="00C478CA"/>
        </w:tc>
      </w:tr>
      <w:tr w:rsidR="00C478CA" w:rsidTr="00C478CA">
        <w:trPr>
          <w:trHeight w:val="344"/>
          <w:jc w:val="center"/>
        </w:trPr>
        <w:tc>
          <w:tcPr>
            <w:tcW w:w="2163" w:type="dxa"/>
            <w:vAlign w:val="bottom"/>
          </w:tcPr>
          <w:p w:rsidR="0088567C" w:rsidRPr="00BD5AD5" w:rsidRDefault="0088567C" w:rsidP="00C478CA">
            <w:pPr>
              <w:rPr>
                <w:sz w:val="20"/>
                <w:szCs w:val="20"/>
              </w:rPr>
            </w:pPr>
            <w:r w:rsidRPr="00BD5AD5">
              <w:rPr>
                <w:sz w:val="20"/>
                <w:szCs w:val="20"/>
              </w:rPr>
              <w:t>Общегосударственные вопросы</w:t>
            </w:r>
            <w:r>
              <w:rPr>
                <w:sz w:val="20"/>
                <w:szCs w:val="20"/>
              </w:rPr>
              <w:t xml:space="preserve"> (0100)</w:t>
            </w:r>
          </w:p>
        </w:tc>
        <w:tc>
          <w:tcPr>
            <w:tcW w:w="951" w:type="dxa"/>
            <w:vAlign w:val="center"/>
          </w:tcPr>
          <w:p w:rsidR="0088567C" w:rsidRPr="0050796E" w:rsidRDefault="0050796E" w:rsidP="00C478CA">
            <w:pPr>
              <w:ind w:left="-8"/>
              <w:rPr>
                <w:sz w:val="14"/>
                <w:szCs w:val="14"/>
                <w:lang w:val="en-US"/>
              </w:rPr>
            </w:pPr>
            <w:r>
              <w:rPr>
                <w:sz w:val="14"/>
                <w:szCs w:val="14"/>
                <w:lang w:val="en-US"/>
              </w:rPr>
              <w:t>67178</w:t>
            </w:r>
            <w:r>
              <w:rPr>
                <w:sz w:val="14"/>
                <w:szCs w:val="14"/>
              </w:rPr>
              <w:t>,</w:t>
            </w:r>
            <w:r>
              <w:rPr>
                <w:sz w:val="14"/>
                <w:szCs w:val="14"/>
                <w:lang w:val="en-US"/>
              </w:rPr>
              <w:t>046</w:t>
            </w:r>
          </w:p>
        </w:tc>
        <w:tc>
          <w:tcPr>
            <w:tcW w:w="567" w:type="dxa"/>
            <w:vAlign w:val="center"/>
          </w:tcPr>
          <w:p w:rsidR="0088567C" w:rsidRPr="0088567C" w:rsidRDefault="00E51F70" w:rsidP="00C478CA">
            <w:pPr>
              <w:ind w:right="-108"/>
              <w:rPr>
                <w:sz w:val="14"/>
                <w:szCs w:val="14"/>
              </w:rPr>
            </w:pPr>
            <w:r>
              <w:rPr>
                <w:sz w:val="14"/>
                <w:szCs w:val="14"/>
              </w:rPr>
              <w:t>14,5</w:t>
            </w:r>
          </w:p>
        </w:tc>
        <w:tc>
          <w:tcPr>
            <w:tcW w:w="850" w:type="dxa"/>
            <w:vAlign w:val="center"/>
          </w:tcPr>
          <w:p w:rsidR="0088567C" w:rsidRPr="0088567C" w:rsidRDefault="0050796E" w:rsidP="00C478CA">
            <w:pPr>
              <w:ind w:right="-108"/>
              <w:rPr>
                <w:sz w:val="14"/>
                <w:szCs w:val="14"/>
              </w:rPr>
            </w:pPr>
            <w:r>
              <w:rPr>
                <w:sz w:val="14"/>
                <w:szCs w:val="14"/>
              </w:rPr>
              <w:t>54430,0</w:t>
            </w:r>
          </w:p>
        </w:tc>
        <w:tc>
          <w:tcPr>
            <w:tcW w:w="567" w:type="dxa"/>
            <w:vAlign w:val="center"/>
          </w:tcPr>
          <w:p w:rsidR="0088567C" w:rsidRPr="0088567C" w:rsidRDefault="00E51F70" w:rsidP="00C478CA">
            <w:pPr>
              <w:rPr>
                <w:sz w:val="14"/>
                <w:szCs w:val="14"/>
              </w:rPr>
            </w:pPr>
            <w:r>
              <w:rPr>
                <w:sz w:val="14"/>
                <w:szCs w:val="14"/>
              </w:rPr>
              <w:t>14,3</w:t>
            </w:r>
          </w:p>
        </w:tc>
        <w:tc>
          <w:tcPr>
            <w:tcW w:w="709" w:type="dxa"/>
            <w:vAlign w:val="center"/>
          </w:tcPr>
          <w:p w:rsidR="0088567C" w:rsidRPr="0088567C" w:rsidRDefault="00E51F70" w:rsidP="00C478CA">
            <w:pPr>
              <w:rPr>
                <w:sz w:val="14"/>
                <w:szCs w:val="14"/>
              </w:rPr>
            </w:pPr>
            <w:r>
              <w:rPr>
                <w:sz w:val="14"/>
                <w:szCs w:val="14"/>
              </w:rPr>
              <w:t>-18,9</w:t>
            </w:r>
          </w:p>
        </w:tc>
        <w:tc>
          <w:tcPr>
            <w:tcW w:w="851" w:type="dxa"/>
            <w:vAlign w:val="center"/>
          </w:tcPr>
          <w:p w:rsidR="0088567C" w:rsidRPr="0088567C" w:rsidRDefault="0050796E" w:rsidP="00C478CA">
            <w:pPr>
              <w:rPr>
                <w:sz w:val="14"/>
                <w:szCs w:val="14"/>
              </w:rPr>
            </w:pPr>
            <w:r>
              <w:rPr>
                <w:sz w:val="14"/>
                <w:szCs w:val="14"/>
              </w:rPr>
              <w:t>52292,700</w:t>
            </w:r>
          </w:p>
        </w:tc>
        <w:tc>
          <w:tcPr>
            <w:tcW w:w="567" w:type="dxa"/>
            <w:vAlign w:val="center"/>
          </w:tcPr>
          <w:p w:rsidR="0088567C" w:rsidRPr="0088567C" w:rsidRDefault="00E51F70" w:rsidP="00C478CA">
            <w:pPr>
              <w:rPr>
                <w:sz w:val="14"/>
                <w:szCs w:val="14"/>
              </w:rPr>
            </w:pPr>
            <w:r>
              <w:rPr>
                <w:sz w:val="14"/>
                <w:szCs w:val="14"/>
              </w:rPr>
              <w:t>13,5</w:t>
            </w:r>
          </w:p>
        </w:tc>
        <w:tc>
          <w:tcPr>
            <w:tcW w:w="708" w:type="dxa"/>
            <w:vAlign w:val="center"/>
          </w:tcPr>
          <w:p w:rsidR="0088567C" w:rsidRPr="0088567C" w:rsidRDefault="00E51F70" w:rsidP="00C478CA">
            <w:pPr>
              <w:rPr>
                <w:sz w:val="14"/>
                <w:szCs w:val="14"/>
              </w:rPr>
            </w:pPr>
            <w:r>
              <w:rPr>
                <w:sz w:val="14"/>
                <w:szCs w:val="14"/>
              </w:rPr>
              <w:t>-3,9</w:t>
            </w:r>
          </w:p>
        </w:tc>
        <w:tc>
          <w:tcPr>
            <w:tcW w:w="851" w:type="dxa"/>
            <w:vAlign w:val="center"/>
          </w:tcPr>
          <w:p w:rsidR="0088567C" w:rsidRPr="0088567C" w:rsidRDefault="0050796E" w:rsidP="00C478CA">
            <w:pPr>
              <w:rPr>
                <w:sz w:val="14"/>
                <w:szCs w:val="14"/>
              </w:rPr>
            </w:pPr>
            <w:r>
              <w:rPr>
                <w:sz w:val="14"/>
                <w:szCs w:val="14"/>
              </w:rPr>
              <w:t>51767,700</w:t>
            </w:r>
          </w:p>
        </w:tc>
        <w:tc>
          <w:tcPr>
            <w:tcW w:w="567" w:type="dxa"/>
            <w:vAlign w:val="center"/>
          </w:tcPr>
          <w:p w:rsidR="0088567C" w:rsidRPr="0088567C" w:rsidRDefault="00E51F70" w:rsidP="00C478CA">
            <w:pPr>
              <w:rPr>
                <w:sz w:val="14"/>
                <w:szCs w:val="14"/>
              </w:rPr>
            </w:pPr>
            <w:r>
              <w:rPr>
                <w:sz w:val="14"/>
                <w:szCs w:val="14"/>
              </w:rPr>
              <w:t>14,5</w:t>
            </w:r>
          </w:p>
        </w:tc>
        <w:tc>
          <w:tcPr>
            <w:tcW w:w="685" w:type="dxa"/>
            <w:vAlign w:val="center"/>
          </w:tcPr>
          <w:p w:rsidR="0088567C" w:rsidRPr="0088567C" w:rsidRDefault="00E51F70" w:rsidP="00C478CA">
            <w:pPr>
              <w:rPr>
                <w:sz w:val="14"/>
                <w:szCs w:val="14"/>
              </w:rPr>
            </w:pPr>
            <w:r>
              <w:rPr>
                <w:sz w:val="14"/>
                <w:szCs w:val="14"/>
              </w:rPr>
              <w:t>-1,0</w:t>
            </w:r>
          </w:p>
        </w:tc>
      </w:tr>
      <w:tr w:rsidR="00C478CA" w:rsidTr="00C478CA">
        <w:trPr>
          <w:trHeight w:val="344"/>
          <w:jc w:val="center"/>
        </w:trPr>
        <w:tc>
          <w:tcPr>
            <w:tcW w:w="2163" w:type="dxa"/>
            <w:vAlign w:val="bottom"/>
          </w:tcPr>
          <w:p w:rsidR="0088567C" w:rsidRPr="00BD5AD5" w:rsidRDefault="0088567C" w:rsidP="00C478CA">
            <w:pPr>
              <w:rPr>
                <w:sz w:val="20"/>
                <w:szCs w:val="20"/>
              </w:rPr>
            </w:pPr>
            <w:r>
              <w:rPr>
                <w:sz w:val="20"/>
                <w:szCs w:val="20"/>
              </w:rPr>
              <w:lastRenderedPageBreak/>
              <w:t>Национальная оборона (0200)</w:t>
            </w:r>
          </w:p>
        </w:tc>
        <w:tc>
          <w:tcPr>
            <w:tcW w:w="951" w:type="dxa"/>
            <w:vAlign w:val="center"/>
          </w:tcPr>
          <w:p w:rsidR="0088567C" w:rsidRPr="0050796E" w:rsidRDefault="0050796E" w:rsidP="0050796E">
            <w:pPr>
              <w:rPr>
                <w:sz w:val="14"/>
                <w:szCs w:val="14"/>
                <w:lang w:val="en-US"/>
              </w:rPr>
            </w:pPr>
            <w:r>
              <w:rPr>
                <w:sz w:val="14"/>
                <w:szCs w:val="14"/>
                <w:lang w:val="en-US"/>
              </w:rPr>
              <w:t>1210</w:t>
            </w:r>
            <w:r>
              <w:rPr>
                <w:sz w:val="14"/>
                <w:szCs w:val="14"/>
              </w:rPr>
              <w:t>,</w:t>
            </w:r>
            <w:r>
              <w:rPr>
                <w:sz w:val="14"/>
                <w:szCs w:val="14"/>
                <w:lang w:val="en-US"/>
              </w:rPr>
              <w:t>900</w:t>
            </w:r>
          </w:p>
        </w:tc>
        <w:tc>
          <w:tcPr>
            <w:tcW w:w="567" w:type="dxa"/>
            <w:vAlign w:val="center"/>
          </w:tcPr>
          <w:p w:rsidR="0088567C" w:rsidRPr="0088567C" w:rsidRDefault="00E51F70" w:rsidP="00C478CA">
            <w:pPr>
              <w:rPr>
                <w:sz w:val="14"/>
                <w:szCs w:val="14"/>
              </w:rPr>
            </w:pPr>
            <w:r>
              <w:rPr>
                <w:sz w:val="14"/>
                <w:szCs w:val="14"/>
              </w:rPr>
              <w:t>0,3</w:t>
            </w:r>
          </w:p>
        </w:tc>
        <w:tc>
          <w:tcPr>
            <w:tcW w:w="850" w:type="dxa"/>
            <w:vAlign w:val="center"/>
          </w:tcPr>
          <w:p w:rsidR="0088567C" w:rsidRPr="0088567C" w:rsidRDefault="0050796E" w:rsidP="00C478CA">
            <w:pPr>
              <w:rPr>
                <w:sz w:val="14"/>
                <w:szCs w:val="14"/>
              </w:rPr>
            </w:pPr>
            <w:r>
              <w:rPr>
                <w:sz w:val="14"/>
                <w:szCs w:val="14"/>
              </w:rPr>
              <w:t>1223,4</w:t>
            </w:r>
          </w:p>
        </w:tc>
        <w:tc>
          <w:tcPr>
            <w:tcW w:w="567" w:type="dxa"/>
            <w:vAlign w:val="center"/>
          </w:tcPr>
          <w:p w:rsidR="0088567C" w:rsidRPr="0088567C" w:rsidRDefault="00E51F70" w:rsidP="00C478CA">
            <w:pPr>
              <w:rPr>
                <w:sz w:val="14"/>
                <w:szCs w:val="14"/>
              </w:rPr>
            </w:pPr>
            <w:r>
              <w:rPr>
                <w:sz w:val="14"/>
                <w:szCs w:val="14"/>
              </w:rPr>
              <w:t>0,3</w:t>
            </w:r>
          </w:p>
        </w:tc>
        <w:tc>
          <w:tcPr>
            <w:tcW w:w="709" w:type="dxa"/>
            <w:vAlign w:val="center"/>
          </w:tcPr>
          <w:p w:rsidR="0088567C" w:rsidRPr="0088567C" w:rsidRDefault="00E51F70" w:rsidP="00C478CA">
            <w:pPr>
              <w:rPr>
                <w:sz w:val="14"/>
                <w:szCs w:val="14"/>
              </w:rPr>
            </w:pPr>
            <w:r>
              <w:rPr>
                <w:sz w:val="14"/>
                <w:szCs w:val="14"/>
              </w:rPr>
              <w:t>1,0</w:t>
            </w:r>
          </w:p>
        </w:tc>
        <w:tc>
          <w:tcPr>
            <w:tcW w:w="851" w:type="dxa"/>
            <w:vAlign w:val="center"/>
          </w:tcPr>
          <w:p w:rsidR="0088567C" w:rsidRPr="0088567C" w:rsidRDefault="00AA4694" w:rsidP="00C478CA">
            <w:pPr>
              <w:rPr>
                <w:sz w:val="14"/>
                <w:szCs w:val="14"/>
              </w:rPr>
            </w:pPr>
            <w:r>
              <w:rPr>
                <w:sz w:val="14"/>
                <w:szCs w:val="14"/>
              </w:rPr>
              <w:t>1271,4</w:t>
            </w:r>
          </w:p>
        </w:tc>
        <w:tc>
          <w:tcPr>
            <w:tcW w:w="567" w:type="dxa"/>
            <w:vAlign w:val="center"/>
          </w:tcPr>
          <w:p w:rsidR="0088567C" w:rsidRPr="0088567C" w:rsidRDefault="00E51F70" w:rsidP="00C478CA">
            <w:pPr>
              <w:rPr>
                <w:sz w:val="14"/>
                <w:szCs w:val="14"/>
              </w:rPr>
            </w:pPr>
            <w:r>
              <w:rPr>
                <w:sz w:val="14"/>
                <w:szCs w:val="14"/>
              </w:rPr>
              <w:t>0,3</w:t>
            </w:r>
          </w:p>
        </w:tc>
        <w:tc>
          <w:tcPr>
            <w:tcW w:w="708" w:type="dxa"/>
            <w:vAlign w:val="center"/>
          </w:tcPr>
          <w:p w:rsidR="0088567C" w:rsidRPr="0088567C" w:rsidRDefault="00E51F70" w:rsidP="00C478CA">
            <w:pPr>
              <w:rPr>
                <w:sz w:val="14"/>
                <w:szCs w:val="14"/>
              </w:rPr>
            </w:pPr>
            <w:r>
              <w:rPr>
                <w:sz w:val="14"/>
                <w:szCs w:val="14"/>
              </w:rPr>
              <w:t>3,9</w:t>
            </w:r>
          </w:p>
        </w:tc>
        <w:tc>
          <w:tcPr>
            <w:tcW w:w="851" w:type="dxa"/>
            <w:vAlign w:val="center"/>
          </w:tcPr>
          <w:p w:rsidR="0088567C" w:rsidRPr="0088567C" w:rsidRDefault="00AA4694" w:rsidP="00C478CA">
            <w:pPr>
              <w:rPr>
                <w:sz w:val="14"/>
                <w:szCs w:val="14"/>
              </w:rPr>
            </w:pPr>
            <w:r>
              <w:rPr>
                <w:sz w:val="14"/>
                <w:szCs w:val="14"/>
              </w:rPr>
              <w:t>1271,4</w:t>
            </w:r>
          </w:p>
        </w:tc>
        <w:tc>
          <w:tcPr>
            <w:tcW w:w="567" w:type="dxa"/>
            <w:vAlign w:val="center"/>
          </w:tcPr>
          <w:p w:rsidR="0088567C" w:rsidRPr="0088567C" w:rsidRDefault="00E51F70" w:rsidP="00C478CA">
            <w:pPr>
              <w:rPr>
                <w:sz w:val="14"/>
                <w:szCs w:val="14"/>
              </w:rPr>
            </w:pPr>
            <w:r>
              <w:rPr>
                <w:sz w:val="14"/>
                <w:szCs w:val="14"/>
              </w:rPr>
              <w:t>0,4</w:t>
            </w:r>
          </w:p>
        </w:tc>
        <w:tc>
          <w:tcPr>
            <w:tcW w:w="685" w:type="dxa"/>
            <w:vAlign w:val="center"/>
          </w:tcPr>
          <w:p w:rsidR="0088567C" w:rsidRPr="0088567C" w:rsidRDefault="00E51F70" w:rsidP="00C478CA">
            <w:pPr>
              <w:rPr>
                <w:sz w:val="14"/>
                <w:szCs w:val="14"/>
              </w:rPr>
            </w:pPr>
            <w:r>
              <w:rPr>
                <w:sz w:val="14"/>
                <w:szCs w:val="14"/>
              </w:rPr>
              <w:t>0,0</w:t>
            </w:r>
          </w:p>
        </w:tc>
      </w:tr>
      <w:tr w:rsidR="00C478CA" w:rsidTr="00C478CA">
        <w:trPr>
          <w:trHeight w:val="344"/>
          <w:jc w:val="center"/>
        </w:trPr>
        <w:tc>
          <w:tcPr>
            <w:tcW w:w="2163" w:type="dxa"/>
            <w:vAlign w:val="bottom"/>
          </w:tcPr>
          <w:p w:rsidR="0088567C" w:rsidRDefault="0088567C" w:rsidP="00C478CA">
            <w:pPr>
              <w:rPr>
                <w:sz w:val="20"/>
                <w:szCs w:val="20"/>
              </w:rPr>
            </w:pPr>
            <w:r w:rsidRPr="00BD5AD5">
              <w:rPr>
                <w:sz w:val="20"/>
                <w:szCs w:val="20"/>
              </w:rPr>
              <w:t>Национальная экономика</w:t>
            </w:r>
            <w:r>
              <w:rPr>
                <w:sz w:val="20"/>
                <w:szCs w:val="20"/>
              </w:rPr>
              <w:t xml:space="preserve"> (0400)</w:t>
            </w:r>
          </w:p>
          <w:p w:rsidR="001A5986" w:rsidRPr="00BD5AD5" w:rsidRDefault="001A5986" w:rsidP="00C478CA">
            <w:pPr>
              <w:rPr>
                <w:sz w:val="20"/>
                <w:szCs w:val="20"/>
              </w:rPr>
            </w:pPr>
          </w:p>
        </w:tc>
        <w:tc>
          <w:tcPr>
            <w:tcW w:w="951" w:type="dxa"/>
            <w:vAlign w:val="center"/>
          </w:tcPr>
          <w:p w:rsidR="0088567C" w:rsidRPr="0088567C" w:rsidRDefault="0050796E" w:rsidP="00C478CA">
            <w:pPr>
              <w:ind w:right="-108"/>
              <w:rPr>
                <w:sz w:val="14"/>
                <w:szCs w:val="14"/>
              </w:rPr>
            </w:pPr>
            <w:r>
              <w:rPr>
                <w:sz w:val="14"/>
                <w:szCs w:val="14"/>
              </w:rPr>
              <w:t>37445,978</w:t>
            </w:r>
          </w:p>
        </w:tc>
        <w:tc>
          <w:tcPr>
            <w:tcW w:w="567" w:type="dxa"/>
            <w:vAlign w:val="center"/>
          </w:tcPr>
          <w:p w:rsidR="0088567C" w:rsidRPr="0088567C" w:rsidRDefault="00E51F70" w:rsidP="00C478CA">
            <w:pPr>
              <w:rPr>
                <w:sz w:val="14"/>
                <w:szCs w:val="14"/>
              </w:rPr>
            </w:pPr>
            <w:r>
              <w:rPr>
                <w:sz w:val="14"/>
                <w:szCs w:val="14"/>
              </w:rPr>
              <w:t>8,1</w:t>
            </w:r>
          </w:p>
        </w:tc>
        <w:tc>
          <w:tcPr>
            <w:tcW w:w="850" w:type="dxa"/>
            <w:vAlign w:val="center"/>
          </w:tcPr>
          <w:p w:rsidR="0088567C" w:rsidRPr="0088567C" w:rsidRDefault="0050796E" w:rsidP="00C478CA">
            <w:pPr>
              <w:rPr>
                <w:sz w:val="14"/>
                <w:szCs w:val="14"/>
              </w:rPr>
            </w:pPr>
            <w:r>
              <w:rPr>
                <w:sz w:val="14"/>
                <w:szCs w:val="14"/>
              </w:rPr>
              <w:t>32257,0</w:t>
            </w:r>
          </w:p>
        </w:tc>
        <w:tc>
          <w:tcPr>
            <w:tcW w:w="567" w:type="dxa"/>
            <w:vAlign w:val="center"/>
          </w:tcPr>
          <w:p w:rsidR="0088567C" w:rsidRPr="0088567C" w:rsidRDefault="00E51F70" w:rsidP="00C478CA">
            <w:pPr>
              <w:rPr>
                <w:sz w:val="14"/>
                <w:szCs w:val="14"/>
              </w:rPr>
            </w:pPr>
            <w:r>
              <w:rPr>
                <w:sz w:val="14"/>
                <w:szCs w:val="14"/>
              </w:rPr>
              <w:t>8,5</w:t>
            </w:r>
          </w:p>
        </w:tc>
        <w:tc>
          <w:tcPr>
            <w:tcW w:w="709" w:type="dxa"/>
            <w:vAlign w:val="center"/>
          </w:tcPr>
          <w:p w:rsidR="0088567C" w:rsidRPr="0088567C" w:rsidRDefault="00E51F70" w:rsidP="00C478CA">
            <w:pPr>
              <w:rPr>
                <w:sz w:val="14"/>
                <w:szCs w:val="14"/>
              </w:rPr>
            </w:pPr>
            <w:r>
              <w:rPr>
                <w:sz w:val="14"/>
                <w:szCs w:val="14"/>
              </w:rPr>
              <w:t>-13,8</w:t>
            </w:r>
          </w:p>
        </w:tc>
        <w:tc>
          <w:tcPr>
            <w:tcW w:w="851" w:type="dxa"/>
            <w:vAlign w:val="center"/>
          </w:tcPr>
          <w:p w:rsidR="0088567C" w:rsidRPr="0088567C" w:rsidRDefault="00AA4694" w:rsidP="00C478CA">
            <w:pPr>
              <w:rPr>
                <w:sz w:val="14"/>
                <w:szCs w:val="14"/>
              </w:rPr>
            </w:pPr>
            <w:r>
              <w:rPr>
                <w:sz w:val="14"/>
                <w:szCs w:val="14"/>
              </w:rPr>
              <w:t>24141,0</w:t>
            </w:r>
          </w:p>
        </w:tc>
        <w:tc>
          <w:tcPr>
            <w:tcW w:w="567" w:type="dxa"/>
            <w:vAlign w:val="center"/>
          </w:tcPr>
          <w:p w:rsidR="0088567C" w:rsidRPr="0088567C" w:rsidRDefault="00E51F70" w:rsidP="00C478CA">
            <w:pPr>
              <w:rPr>
                <w:sz w:val="14"/>
                <w:szCs w:val="14"/>
              </w:rPr>
            </w:pPr>
            <w:r>
              <w:rPr>
                <w:sz w:val="14"/>
                <w:szCs w:val="14"/>
              </w:rPr>
              <w:t>6,2</w:t>
            </w:r>
          </w:p>
        </w:tc>
        <w:tc>
          <w:tcPr>
            <w:tcW w:w="708" w:type="dxa"/>
            <w:vAlign w:val="center"/>
          </w:tcPr>
          <w:p w:rsidR="0088567C" w:rsidRPr="0088567C" w:rsidRDefault="00E51F70" w:rsidP="00C478CA">
            <w:pPr>
              <w:rPr>
                <w:sz w:val="14"/>
                <w:szCs w:val="14"/>
              </w:rPr>
            </w:pPr>
            <w:r>
              <w:rPr>
                <w:sz w:val="14"/>
                <w:szCs w:val="14"/>
              </w:rPr>
              <w:t>-25,2</w:t>
            </w:r>
          </w:p>
        </w:tc>
        <w:tc>
          <w:tcPr>
            <w:tcW w:w="851" w:type="dxa"/>
            <w:vAlign w:val="center"/>
          </w:tcPr>
          <w:p w:rsidR="0088567C" w:rsidRPr="0088567C" w:rsidRDefault="00AA4694" w:rsidP="00C478CA">
            <w:pPr>
              <w:rPr>
                <w:sz w:val="14"/>
                <w:szCs w:val="14"/>
              </w:rPr>
            </w:pPr>
            <w:r>
              <w:rPr>
                <w:sz w:val="14"/>
                <w:szCs w:val="14"/>
              </w:rPr>
              <w:t>23499,0</w:t>
            </w:r>
          </w:p>
        </w:tc>
        <w:tc>
          <w:tcPr>
            <w:tcW w:w="567" w:type="dxa"/>
            <w:vAlign w:val="center"/>
          </w:tcPr>
          <w:p w:rsidR="0088567C" w:rsidRPr="0088567C" w:rsidRDefault="00E51F70" w:rsidP="00C478CA">
            <w:pPr>
              <w:rPr>
                <w:sz w:val="14"/>
                <w:szCs w:val="14"/>
              </w:rPr>
            </w:pPr>
            <w:r>
              <w:rPr>
                <w:sz w:val="14"/>
                <w:szCs w:val="14"/>
              </w:rPr>
              <w:t>6,6</w:t>
            </w:r>
          </w:p>
        </w:tc>
        <w:tc>
          <w:tcPr>
            <w:tcW w:w="685" w:type="dxa"/>
            <w:vAlign w:val="center"/>
          </w:tcPr>
          <w:p w:rsidR="0088567C" w:rsidRPr="0088567C" w:rsidRDefault="00E51F70" w:rsidP="00C478CA">
            <w:pPr>
              <w:rPr>
                <w:sz w:val="14"/>
                <w:szCs w:val="14"/>
              </w:rPr>
            </w:pPr>
            <w:r>
              <w:rPr>
                <w:sz w:val="14"/>
                <w:szCs w:val="14"/>
              </w:rPr>
              <w:t>-2,7</w:t>
            </w:r>
          </w:p>
        </w:tc>
      </w:tr>
      <w:tr w:rsidR="00C478CA" w:rsidTr="00C478CA">
        <w:trPr>
          <w:trHeight w:val="344"/>
          <w:jc w:val="center"/>
        </w:trPr>
        <w:tc>
          <w:tcPr>
            <w:tcW w:w="2163" w:type="dxa"/>
            <w:vAlign w:val="bottom"/>
          </w:tcPr>
          <w:p w:rsidR="0088567C" w:rsidRPr="00BD5AD5" w:rsidRDefault="0088567C" w:rsidP="00C478CA">
            <w:pPr>
              <w:rPr>
                <w:sz w:val="20"/>
                <w:szCs w:val="20"/>
              </w:rPr>
            </w:pPr>
            <w:r w:rsidRPr="00BD5AD5">
              <w:rPr>
                <w:sz w:val="20"/>
                <w:szCs w:val="20"/>
              </w:rPr>
              <w:t>Жилищно-коммунальное хозяйство</w:t>
            </w:r>
            <w:r>
              <w:rPr>
                <w:sz w:val="20"/>
                <w:szCs w:val="20"/>
              </w:rPr>
              <w:t xml:space="preserve"> (0500)</w:t>
            </w:r>
          </w:p>
        </w:tc>
        <w:tc>
          <w:tcPr>
            <w:tcW w:w="951" w:type="dxa"/>
            <w:vAlign w:val="center"/>
          </w:tcPr>
          <w:p w:rsidR="0088567C" w:rsidRPr="0088567C" w:rsidRDefault="0050796E" w:rsidP="00C478CA">
            <w:pPr>
              <w:rPr>
                <w:sz w:val="14"/>
                <w:szCs w:val="14"/>
              </w:rPr>
            </w:pPr>
            <w:r>
              <w:rPr>
                <w:sz w:val="14"/>
                <w:szCs w:val="14"/>
              </w:rPr>
              <w:t>10569,878</w:t>
            </w:r>
          </w:p>
        </w:tc>
        <w:tc>
          <w:tcPr>
            <w:tcW w:w="567" w:type="dxa"/>
            <w:vAlign w:val="center"/>
          </w:tcPr>
          <w:p w:rsidR="0088567C" w:rsidRPr="0088567C" w:rsidRDefault="00E51F70" w:rsidP="00C478CA">
            <w:pPr>
              <w:rPr>
                <w:sz w:val="14"/>
                <w:szCs w:val="14"/>
              </w:rPr>
            </w:pPr>
            <w:r>
              <w:rPr>
                <w:sz w:val="14"/>
                <w:szCs w:val="14"/>
              </w:rPr>
              <w:t>2,3</w:t>
            </w:r>
          </w:p>
        </w:tc>
        <w:tc>
          <w:tcPr>
            <w:tcW w:w="850" w:type="dxa"/>
            <w:vAlign w:val="center"/>
          </w:tcPr>
          <w:p w:rsidR="0088567C" w:rsidRPr="0088567C" w:rsidRDefault="0050796E" w:rsidP="00C478CA">
            <w:pPr>
              <w:rPr>
                <w:sz w:val="14"/>
                <w:szCs w:val="14"/>
              </w:rPr>
            </w:pPr>
            <w:r>
              <w:rPr>
                <w:sz w:val="14"/>
                <w:szCs w:val="14"/>
              </w:rPr>
              <w:t>14535,6</w:t>
            </w:r>
          </w:p>
        </w:tc>
        <w:tc>
          <w:tcPr>
            <w:tcW w:w="567" w:type="dxa"/>
            <w:vAlign w:val="center"/>
          </w:tcPr>
          <w:p w:rsidR="0088567C" w:rsidRPr="0088567C" w:rsidRDefault="00E51F70" w:rsidP="00C478CA">
            <w:pPr>
              <w:rPr>
                <w:sz w:val="14"/>
                <w:szCs w:val="14"/>
              </w:rPr>
            </w:pPr>
            <w:r>
              <w:rPr>
                <w:sz w:val="14"/>
                <w:szCs w:val="14"/>
              </w:rPr>
              <w:t>3,8</w:t>
            </w:r>
          </w:p>
        </w:tc>
        <w:tc>
          <w:tcPr>
            <w:tcW w:w="709" w:type="dxa"/>
            <w:vAlign w:val="center"/>
          </w:tcPr>
          <w:p w:rsidR="0088567C" w:rsidRPr="0088567C" w:rsidRDefault="00E51F70" w:rsidP="00C478CA">
            <w:pPr>
              <w:rPr>
                <w:sz w:val="14"/>
                <w:szCs w:val="14"/>
              </w:rPr>
            </w:pPr>
            <w:r>
              <w:rPr>
                <w:sz w:val="14"/>
                <w:szCs w:val="14"/>
              </w:rPr>
              <w:t>37,5</w:t>
            </w:r>
          </w:p>
        </w:tc>
        <w:tc>
          <w:tcPr>
            <w:tcW w:w="851" w:type="dxa"/>
            <w:vAlign w:val="center"/>
          </w:tcPr>
          <w:p w:rsidR="0088567C" w:rsidRPr="0088567C" w:rsidRDefault="00AA4694" w:rsidP="00C478CA">
            <w:pPr>
              <w:rPr>
                <w:sz w:val="14"/>
                <w:szCs w:val="14"/>
              </w:rPr>
            </w:pPr>
            <w:r>
              <w:rPr>
                <w:sz w:val="14"/>
                <w:szCs w:val="14"/>
              </w:rPr>
              <w:t>41955,811</w:t>
            </w:r>
          </w:p>
        </w:tc>
        <w:tc>
          <w:tcPr>
            <w:tcW w:w="567" w:type="dxa"/>
            <w:vAlign w:val="center"/>
          </w:tcPr>
          <w:p w:rsidR="0088567C" w:rsidRPr="0088567C" w:rsidRDefault="00E51F70" w:rsidP="00C478CA">
            <w:pPr>
              <w:rPr>
                <w:sz w:val="14"/>
                <w:szCs w:val="14"/>
              </w:rPr>
            </w:pPr>
            <w:r>
              <w:rPr>
                <w:sz w:val="14"/>
                <w:szCs w:val="14"/>
              </w:rPr>
              <w:t>10,8</w:t>
            </w:r>
          </w:p>
        </w:tc>
        <w:tc>
          <w:tcPr>
            <w:tcW w:w="708" w:type="dxa"/>
            <w:vAlign w:val="center"/>
          </w:tcPr>
          <w:p w:rsidR="0088567C" w:rsidRPr="0088567C" w:rsidRDefault="00E51F70" w:rsidP="00C478CA">
            <w:pPr>
              <w:rPr>
                <w:sz w:val="14"/>
                <w:szCs w:val="14"/>
              </w:rPr>
            </w:pPr>
            <w:r>
              <w:rPr>
                <w:sz w:val="14"/>
                <w:szCs w:val="14"/>
              </w:rPr>
              <w:t>188,6</w:t>
            </w:r>
          </w:p>
        </w:tc>
        <w:tc>
          <w:tcPr>
            <w:tcW w:w="851" w:type="dxa"/>
            <w:vAlign w:val="center"/>
          </w:tcPr>
          <w:p w:rsidR="0088567C" w:rsidRPr="0088567C" w:rsidRDefault="00AA4694" w:rsidP="00C478CA">
            <w:pPr>
              <w:rPr>
                <w:sz w:val="14"/>
                <w:szCs w:val="14"/>
              </w:rPr>
            </w:pPr>
            <w:r>
              <w:rPr>
                <w:sz w:val="14"/>
                <w:szCs w:val="14"/>
              </w:rPr>
              <w:t>4820,0</w:t>
            </w:r>
          </w:p>
        </w:tc>
        <w:tc>
          <w:tcPr>
            <w:tcW w:w="567" w:type="dxa"/>
            <w:vAlign w:val="center"/>
          </w:tcPr>
          <w:p w:rsidR="0088567C" w:rsidRPr="0088567C" w:rsidRDefault="00E51F70" w:rsidP="00C478CA">
            <w:pPr>
              <w:rPr>
                <w:sz w:val="14"/>
                <w:szCs w:val="14"/>
              </w:rPr>
            </w:pPr>
            <w:r>
              <w:rPr>
                <w:sz w:val="14"/>
                <w:szCs w:val="14"/>
              </w:rPr>
              <w:t>1,3</w:t>
            </w:r>
          </w:p>
        </w:tc>
        <w:tc>
          <w:tcPr>
            <w:tcW w:w="685" w:type="dxa"/>
            <w:vAlign w:val="center"/>
          </w:tcPr>
          <w:p w:rsidR="0088567C" w:rsidRPr="0088567C" w:rsidRDefault="00E51F70" w:rsidP="00C478CA">
            <w:pPr>
              <w:rPr>
                <w:sz w:val="14"/>
                <w:szCs w:val="14"/>
              </w:rPr>
            </w:pPr>
            <w:r>
              <w:rPr>
                <w:sz w:val="14"/>
                <w:szCs w:val="14"/>
              </w:rPr>
              <w:t>-88,5</w:t>
            </w:r>
          </w:p>
        </w:tc>
      </w:tr>
      <w:tr w:rsidR="0050796E" w:rsidTr="00C478CA">
        <w:trPr>
          <w:trHeight w:val="344"/>
          <w:jc w:val="center"/>
        </w:trPr>
        <w:tc>
          <w:tcPr>
            <w:tcW w:w="2163" w:type="dxa"/>
            <w:vAlign w:val="bottom"/>
          </w:tcPr>
          <w:p w:rsidR="0050796E" w:rsidRPr="00BD5AD5" w:rsidRDefault="0050796E" w:rsidP="00C478CA">
            <w:pPr>
              <w:rPr>
                <w:sz w:val="20"/>
                <w:szCs w:val="20"/>
              </w:rPr>
            </w:pPr>
            <w:r>
              <w:rPr>
                <w:sz w:val="20"/>
                <w:szCs w:val="20"/>
              </w:rPr>
              <w:t>Охрана окружающей среды</w:t>
            </w:r>
          </w:p>
        </w:tc>
        <w:tc>
          <w:tcPr>
            <w:tcW w:w="951" w:type="dxa"/>
            <w:vAlign w:val="center"/>
          </w:tcPr>
          <w:p w:rsidR="0050796E" w:rsidRDefault="0050796E" w:rsidP="00C478CA">
            <w:pPr>
              <w:rPr>
                <w:sz w:val="14"/>
                <w:szCs w:val="14"/>
              </w:rPr>
            </w:pPr>
            <w:r>
              <w:rPr>
                <w:sz w:val="14"/>
                <w:szCs w:val="14"/>
              </w:rPr>
              <w:t>354,767</w:t>
            </w:r>
          </w:p>
        </w:tc>
        <w:tc>
          <w:tcPr>
            <w:tcW w:w="567" w:type="dxa"/>
            <w:vAlign w:val="center"/>
          </w:tcPr>
          <w:p w:rsidR="0050796E" w:rsidRPr="0088567C" w:rsidRDefault="00E51F70" w:rsidP="00C478CA">
            <w:pPr>
              <w:rPr>
                <w:sz w:val="14"/>
                <w:szCs w:val="14"/>
              </w:rPr>
            </w:pPr>
            <w:r>
              <w:rPr>
                <w:sz w:val="14"/>
                <w:szCs w:val="14"/>
              </w:rPr>
              <w:t>0,1</w:t>
            </w:r>
          </w:p>
        </w:tc>
        <w:tc>
          <w:tcPr>
            <w:tcW w:w="850" w:type="dxa"/>
            <w:vAlign w:val="center"/>
          </w:tcPr>
          <w:p w:rsidR="0050796E" w:rsidRPr="0088567C" w:rsidRDefault="0050796E" w:rsidP="00C478CA">
            <w:pPr>
              <w:rPr>
                <w:sz w:val="14"/>
                <w:szCs w:val="14"/>
              </w:rPr>
            </w:pPr>
          </w:p>
        </w:tc>
        <w:tc>
          <w:tcPr>
            <w:tcW w:w="567" w:type="dxa"/>
            <w:vAlign w:val="center"/>
          </w:tcPr>
          <w:p w:rsidR="0050796E" w:rsidRPr="0088567C" w:rsidRDefault="00E51F70" w:rsidP="00C478CA">
            <w:pPr>
              <w:rPr>
                <w:sz w:val="14"/>
                <w:szCs w:val="14"/>
              </w:rPr>
            </w:pPr>
            <w:r>
              <w:rPr>
                <w:sz w:val="14"/>
                <w:szCs w:val="14"/>
              </w:rPr>
              <w:t>0,0</w:t>
            </w:r>
          </w:p>
        </w:tc>
        <w:tc>
          <w:tcPr>
            <w:tcW w:w="709" w:type="dxa"/>
            <w:vAlign w:val="center"/>
          </w:tcPr>
          <w:p w:rsidR="0050796E" w:rsidRPr="0088567C" w:rsidRDefault="00E51F70" w:rsidP="00C478CA">
            <w:pPr>
              <w:rPr>
                <w:sz w:val="14"/>
                <w:szCs w:val="14"/>
              </w:rPr>
            </w:pPr>
            <w:r>
              <w:rPr>
                <w:sz w:val="14"/>
                <w:szCs w:val="14"/>
              </w:rPr>
              <w:t>0,0</w:t>
            </w:r>
          </w:p>
        </w:tc>
        <w:tc>
          <w:tcPr>
            <w:tcW w:w="851" w:type="dxa"/>
            <w:vAlign w:val="center"/>
          </w:tcPr>
          <w:p w:rsidR="0050796E" w:rsidRPr="0088567C" w:rsidRDefault="00AA4694" w:rsidP="00C478CA">
            <w:pPr>
              <w:rPr>
                <w:sz w:val="14"/>
                <w:szCs w:val="14"/>
              </w:rPr>
            </w:pPr>
            <w:r>
              <w:rPr>
                <w:sz w:val="14"/>
                <w:szCs w:val="14"/>
              </w:rPr>
              <w:t>0,0</w:t>
            </w:r>
          </w:p>
        </w:tc>
        <w:tc>
          <w:tcPr>
            <w:tcW w:w="567" w:type="dxa"/>
            <w:vAlign w:val="center"/>
          </w:tcPr>
          <w:p w:rsidR="0050796E" w:rsidRPr="0088567C" w:rsidRDefault="00E51F70" w:rsidP="00C478CA">
            <w:pPr>
              <w:rPr>
                <w:sz w:val="14"/>
                <w:szCs w:val="14"/>
              </w:rPr>
            </w:pPr>
            <w:r>
              <w:rPr>
                <w:sz w:val="14"/>
                <w:szCs w:val="14"/>
              </w:rPr>
              <w:t>0,0</w:t>
            </w:r>
          </w:p>
        </w:tc>
        <w:tc>
          <w:tcPr>
            <w:tcW w:w="708" w:type="dxa"/>
            <w:vAlign w:val="center"/>
          </w:tcPr>
          <w:p w:rsidR="0050796E" w:rsidRPr="0088567C" w:rsidRDefault="00E51F70" w:rsidP="00C478CA">
            <w:pPr>
              <w:rPr>
                <w:sz w:val="14"/>
                <w:szCs w:val="14"/>
              </w:rPr>
            </w:pPr>
            <w:r>
              <w:rPr>
                <w:sz w:val="14"/>
                <w:szCs w:val="14"/>
              </w:rPr>
              <w:t>0,0</w:t>
            </w:r>
          </w:p>
        </w:tc>
        <w:tc>
          <w:tcPr>
            <w:tcW w:w="851" w:type="dxa"/>
            <w:vAlign w:val="center"/>
          </w:tcPr>
          <w:p w:rsidR="0050796E" w:rsidRPr="0088567C" w:rsidRDefault="00AA4694" w:rsidP="00C478CA">
            <w:pPr>
              <w:rPr>
                <w:sz w:val="14"/>
                <w:szCs w:val="14"/>
              </w:rPr>
            </w:pPr>
            <w:r>
              <w:rPr>
                <w:sz w:val="14"/>
                <w:szCs w:val="14"/>
              </w:rPr>
              <w:t>0,0</w:t>
            </w:r>
          </w:p>
        </w:tc>
        <w:tc>
          <w:tcPr>
            <w:tcW w:w="567" w:type="dxa"/>
            <w:vAlign w:val="center"/>
          </w:tcPr>
          <w:p w:rsidR="0050796E" w:rsidRPr="0088567C" w:rsidRDefault="00E51F70" w:rsidP="00C478CA">
            <w:pPr>
              <w:rPr>
                <w:sz w:val="14"/>
                <w:szCs w:val="14"/>
              </w:rPr>
            </w:pPr>
            <w:r>
              <w:rPr>
                <w:sz w:val="14"/>
                <w:szCs w:val="14"/>
              </w:rPr>
              <w:t>0,0</w:t>
            </w:r>
          </w:p>
        </w:tc>
        <w:tc>
          <w:tcPr>
            <w:tcW w:w="685" w:type="dxa"/>
            <w:vAlign w:val="center"/>
          </w:tcPr>
          <w:p w:rsidR="0050796E" w:rsidRPr="0088567C" w:rsidRDefault="00E51F70" w:rsidP="00C478CA">
            <w:pPr>
              <w:rPr>
                <w:sz w:val="14"/>
                <w:szCs w:val="14"/>
              </w:rPr>
            </w:pPr>
            <w:r>
              <w:rPr>
                <w:sz w:val="14"/>
                <w:szCs w:val="14"/>
              </w:rPr>
              <w:t>0,0</w:t>
            </w:r>
          </w:p>
        </w:tc>
      </w:tr>
      <w:tr w:rsidR="00C478CA" w:rsidTr="00C478CA">
        <w:trPr>
          <w:trHeight w:val="344"/>
          <w:jc w:val="center"/>
        </w:trPr>
        <w:tc>
          <w:tcPr>
            <w:tcW w:w="2163" w:type="dxa"/>
            <w:vAlign w:val="bottom"/>
          </w:tcPr>
          <w:p w:rsidR="0088567C" w:rsidRPr="00BD5AD5" w:rsidRDefault="0088567C" w:rsidP="00C478CA">
            <w:pPr>
              <w:rPr>
                <w:sz w:val="20"/>
                <w:szCs w:val="20"/>
              </w:rPr>
            </w:pPr>
            <w:r w:rsidRPr="00BD5AD5">
              <w:rPr>
                <w:sz w:val="20"/>
                <w:szCs w:val="20"/>
              </w:rPr>
              <w:t>Образование</w:t>
            </w:r>
            <w:r>
              <w:rPr>
                <w:sz w:val="20"/>
                <w:szCs w:val="20"/>
              </w:rPr>
              <w:t xml:space="preserve"> (0700)</w:t>
            </w:r>
          </w:p>
        </w:tc>
        <w:tc>
          <w:tcPr>
            <w:tcW w:w="951" w:type="dxa"/>
            <w:vAlign w:val="center"/>
          </w:tcPr>
          <w:p w:rsidR="0088567C" w:rsidRPr="0088567C" w:rsidRDefault="0050796E" w:rsidP="00C478CA">
            <w:pPr>
              <w:rPr>
                <w:sz w:val="14"/>
                <w:szCs w:val="14"/>
              </w:rPr>
            </w:pPr>
            <w:r>
              <w:rPr>
                <w:sz w:val="14"/>
                <w:szCs w:val="14"/>
              </w:rPr>
              <w:t>294384,363</w:t>
            </w:r>
          </w:p>
        </w:tc>
        <w:tc>
          <w:tcPr>
            <w:tcW w:w="567" w:type="dxa"/>
            <w:vAlign w:val="center"/>
          </w:tcPr>
          <w:p w:rsidR="0088567C" w:rsidRPr="0088567C" w:rsidRDefault="00E51F70" w:rsidP="00C478CA">
            <w:pPr>
              <w:rPr>
                <w:sz w:val="14"/>
                <w:szCs w:val="14"/>
              </w:rPr>
            </w:pPr>
            <w:r>
              <w:rPr>
                <w:sz w:val="14"/>
                <w:szCs w:val="14"/>
              </w:rPr>
              <w:t>63,7</w:t>
            </w:r>
          </w:p>
        </w:tc>
        <w:tc>
          <w:tcPr>
            <w:tcW w:w="850" w:type="dxa"/>
            <w:vAlign w:val="center"/>
          </w:tcPr>
          <w:p w:rsidR="0088567C" w:rsidRPr="0088567C" w:rsidRDefault="0050796E" w:rsidP="00C478CA">
            <w:pPr>
              <w:ind w:right="-108"/>
              <w:rPr>
                <w:sz w:val="14"/>
                <w:szCs w:val="14"/>
              </w:rPr>
            </w:pPr>
            <w:r>
              <w:rPr>
                <w:sz w:val="14"/>
                <w:szCs w:val="14"/>
              </w:rPr>
              <w:t>232499,437</w:t>
            </w:r>
          </w:p>
        </w:tc>
        <w:tc>
          <w:tcPr>
            <w:tcW w:w="567" w:type="dxa"/>
            <w:vAlign w:val="center"/>
          </w:tcPr>
          <w:p w:rsidR="0088567C" w:rsidRPr="0088567C" w:rsidRDefault="00E51F70" w:rsidP="00C478CA">
            <w:pPr>
              <w:rPr>
                <w:sz w:val="14"/>
                <w:szCs w:val="14"/>
              </w:rPr>
            </w:pPr>
            <w:r>
              <w:rPr>
                <w:sz w:val="14"/>
                <w:szCs w:val="14"/>
              </w:rPr>
              <w:t>60,6</w:t>
            </w:r>
          </w:p>
        </w:tc>
        <w:tc>
          <w:tcPr>
            <w:tcW w:w="709" w:type="dxa"/>
            <w:vAlign w:val="center"/>
          </w:tcPr>
          <w:p w:rsidR="0088567C" w:rsidRPr="0088567C" w:rsidRDefault="00E51F70" w:rsidP="00C478CA">
            <w:pPr>
              <w:rPr>
                <w:sz w:val="14"/>
                <w:szCs w:val="14"/>
              </w:rPr>
            </w:pPr>
            <w:r>
              <w:rPr>
                <w:sz w:val="14"/>
                <w:szCs w:val="14"/>
              </w:rPr>
              <w:t>-21,0</w:t>
            </w:r>
          </w:p>
        </w:tc>
        <w:tc>
          <w:tcPr>
            <w:tcW w:w="851" w:type="dxa"/>
            <w:vAlign w:val="center"/>
          </w:tcPr>
          <w:p w:rsidR="0088567C" w:rsidRPr="0088567C" w:rsidRDefault="00AA4694" w:rsidP="00C478CA">
            <w:pPr>
              <w:ind w:right="-108"/>
              <w:rPr>
                <w:sz w:val="14"/>
                <w:szCs w:val="14"/>
              </w:rPr>
            </w:pPr>
            <w:r>
              <w:rPr>
                <w:sz w:val="14"/>
                <w:szCs w:val="14"/>
              </w:rPr>
              <w:t>226278,119</w:t>
            </w:r>
          </w:p>
        </w:tc>
        <w:tc>
          <w:tcPr>
            <w:tcW w:w="567" w:type="dxa"/>
            <w:vAlign w:val="center"/>
          </w:tcPr>
          <w:p w:rsidR="0088567C" w:rsidRPr="0088567C" w:rsidRDefault="00E51F70" w:rsidP="00C478CA">
            <w:pPr>
              <w:rPr>
                <w:sz w:val="14"/>
                <w:szCs w:val="14"/>
              </w:rPr>
            </w:pPr>
            <w:r>
              <w:rPr>
                <w:sz w:val="14"/>
                <w:szCs w:val="14"/>
              </w:rPr>
              <w:t>58,2</w:t>
            </w:r>
          </w:p>
        </w:tc>
        <w:tc>
          <w:tcPr>
            <w:tcW w:w="708" w:type="dxa"/>
            <w:vAlign w:val="center"/>
          </w:tcPr>
          <w:p w:rsidR="0088567C" w:rsidRPr="0088567C" w:rsidRDefault="00E51F70" w:rsidP="00C478CA">
            <w:pPr>
              <w:rPr>
                <w:sz w:val="14"/>
                <w:szCs w:val="14"/>
              </w:rPr>
            </w:pPr>
            <w:r>
              <w:rPr>
                <w:sz w:val="14"/>
                <w:szCs w:val="14"/>
              </w:rPr>
              <w:t>-2,7</w:t>
            </w:r>
          </w:p>
        </w:tc>
        <w:tc>
          <w:tcPr>
            <w:tcW w:w="851" w:type="dxa"/>
            <w:vAlign w:val="center"/>
          </w:tcPr>
          <w:p w:rsidR="0088567C" w:rsidRPr="0088567C" w:rsidRDefault="00AA4694" w:rsidP="00C478CA">
            <w:pPr>
              <w:ind w:right="-108"/>
              <w:rPr>
                <w:sz w:val="14"/>
                <w:szCs w:val="14"/>
              </w:rPr>
            </w:pPr>
            <w:r>
              <w:rPr>
                <w:sz w:val="14"/>
                <w:szCs w:val="14"/>
              </w:rPr>
              <w:t>233911,917</w:t>
            </w:r>
          </w:p>
        </w:tc>
        <w:tc>
          <w:tcPr>
            <w:tcW w:w="567" w:type="dxa"/>
            <w:vAlign w:val="center"/>
          </w:tcPr>
          <w:p w:rsidR="0088567C" w:rsidRPr="0088567C" w:rsidRDefault="00E51F70" w:rsidP="00C478CA">
            <w:pPr>
              <w:rPr>
                <w:sz w:val="14"/>
                <w:szCs w:val="14"/>
              </w:rPr>
            </w:pPr>
            <w:r>
              <w:rPr>
                <w:sz w:val="14"/>
                <w:szCs w:val="14"/>
              </w:rPr>
              <w:t>65,4</w:t>
            </w:r>
          </w:p>
        </w:tc>
        <w:tc>
          <w:tcPr>
            <w:tcW w:w="685" w:type="dxa"/>
            <w:vAlign w:val="center"/>
          </w:tcPr>
          <w:p w:rsidR="0088567C" w:rsidRPr="0088567C" w:rsidRDefault="00E51F70" w:rsidP="00C478CA">
            <w:pPr>
              <w:rPr>
                <w:sz w:val="14"/>
                <w:szCs w:val="14"/>
              </w:rPr>
            </w:pPr>
            <w:r>
              <w:rPr>
                <w:sz w:val="14"/>
                <w:szCs w:val="14"/>
              </w:rPr>
              <w:t>3,4</w:t>
            </w:r>
          </w:p>
        </w:tc>
      </w:tr>
      <w:tr w:rsidR="00C478CA" w:rsidTr="00C478CA">
        <w:trPr>
          <w:trHeight w:val="344"/>
          <w:jc w:val="center"/>
        </w:trPr>
        <w:tc>
          <w:tcPr>
            <w:tcW w:w="2163" w:type="dxa"/>
            <w:vAlign w:val="bottom"/>
          </w:tcPr>
          <w:p w:rsidR="0088567C" w:rsidRPr="00BD5AD5" w:rsidRDefault="0088567C" w:rsidP="00C478CA">
            <w:pPr>
              <w:rPr>
                <w:sz w:val="20"/>
                <w:szCs w:val="20"/>
              </w:rPr>
            </w:pPr>
            <w:r w:rsidRPr="00BD5AD5">
              <w:rPr>
                <w:sz w:val="20"/>
                <w:szCs w:val="20"/>
              </w:rPr>
              <w:t>Культура, кинематография</w:t>
            </w:r>
            <w:r>
              <w:rPr>
                <w:sz w:val="20"/>
                <w:szCs w:val="20"/>
              </w:rPr>
              <w:t xml:space="preserve"> (0800)</w:t>
            </w:r>
          </w:p>
        </w:tc>
        <w:tc>
          <w:tcPr>
            <w:tcW w:w="951" w:type="dxa"/>
            <w:vAlign w:val="center"/>
          </w:tcPr>
          <w:p w:rsidR="0088567C" w:rsidRPr="0088567C" w:rsidRDefault="0050796E" w:rsidP="00C478CA">
            <w:pPr>
              <w:rPr>
                <w:sz w:val="14"/>
                <w:szCs w:val="14"/>
              </w:rPr>
            </w:pPr>
            <w:r>
              <w:rPr>
                <w:sz w:val="14"/>
                <w:szCs w:val="14"/>
              </w:rPr>
              <w:t>15367,439</w:t>
            </w:r>
          </w:p>
        </w:tc>
        <w:tc>
          <w:tcPr>
            <w:tcW w:w="567" w:type="dxa"/>
            <w:vAlign w:val="center"/>
          </w:tcPr>
          <w:p w:rsidR="0088567C" w:rsidRPr="0088567C" w:rsidRDefault="00E51F70" w:rsidP="00C478CA">
            <w:pPr>
              <w:rPr>
                <w:sz w:val="14"/>
                <w:szCs w:val="14"/>
              </w:rPr>
            </w:pPr>
            <w:r>
              <w:rPr>
                <w:sz w:val="14"/>
                <w:szCs w:val="14"/>
              </w:rPr>
              <w:t>3,3</w:t>
            </w:r>
          </w:p>
        </w:tc>
        <w:tc>
          <w:tcPr>
            <w:tcW w:w="850" w:type="dxa"/>
            <w:vAlign w:val="center"/>
          </w:tcPr>
          <w:p w:rsidR="0088567C" w:rsidRPr="0088567C" w:rsidRDefault="0050796E" w:rsidP="00C478CA">
            <w:pPr>
              <w:rPr>
                <w:sz w:val="14"/>
                <w:szCs w:val="14"/>
              </w:rPr>
            </w:pPr>
            <w:r>
              <w:rPr>
                <w:sz w:val="14"/>
                <w:szCs w:val="14"/>
              </w:rPr>
              <w:t>16536,098</w:t>
            </w:r>
          </w:p>
        </w:tc>
        <w:tc>
          <w:tcPr>
            <w:tcW w:w="567" w:type="dxa"/>
            <w:vAlign w:val="center"/>
          </w:tcPr>
          <w:p w:rsidR="0088567C" w:rsidRPr="0088567C" w:rsidRDefault="00E51F70" w:rsidP="00C478CA">
            <w:pPr>
              <w:rPr>
                <w:sz w:val="14"/>
                <w:szCs w:val="14"/>
              </w:rPr>
            </w:pPr>
            <w:r>
              <w:rPr>
                <w:sz w:val="14"/>
                <w:szCs w:val="14"/>
              </w:rPr>
              <w:t>4,3</w:t>
            </w:r>
          </w:p>
        </w:tc>
        <w:tc>
          <w:tcPr>
            <w:tcW w:w="709" w:type="dxa"/>
            <w:vAlign w:val="center"/>
          </w:tcPr>
          <w:p w:rsidR="0088567C" w:rsidRPr="0088567C" w:rsidRDefault="00E51F70" w:rsidP="00C478CA">
            <w:pPr>
              <w:rPr>
                <w:sz w:val="14"/>
                <w:szCs w:val="14"/>
              </w:rPr>
            </w:pPr>
            <w:r>
              <w:rPr>
                <w:sz w:val="14"/>
                <w:szCs w:val="14"/>
              </w:rPr>
              <w:t>7,6</w:t>
            </w:r>
          </w:p>
        </w:tc>
        <w:tc>
          <w:tcPr>
            <w:tcW w:w="851" w:type="dxa"/>
            <w:vAlign w:val="center"/>
          </w:tcPr>
          <w:p w:rsidR="0088567C" w:rsidRPr="0088567C" w:rsidRDefault="00AA4694" w:rsidP="00C478CA">
            <w:pPr>
              <w:rPr>
                <w:sz w:val="14"/>
                <w:szCs w:val="14"/>
              </w:rPr>
            </w:pPr>
            <w:r>
              <w:rPr>
                <w:sz w:val="14"/>
                <w:szCs w:val="14"/>
              </w:rPr>
              <w:t>15731,098</w:t>
            </w:r>
          </w:p>
        </w:tc>
        <w:tc>
          <w:tcPr>
            <w:tcW w:w="567" w:type="dxa"/>
            <w:vAlign w:val="center"/>
          </w:tcPr>
          <w:p w:rsidR="0088567C" w:rsidRPr="0088567C" w:rsidRDefault="00E51F70" w:rsidP="00C478CA">
            <w:pPr>
              <w:rPr>
                <w:sz w:val="14"/>
                <w:szCs w:val="14"/>
              </w:rPr>
            </w:pPr>
            <w:r>
              <w:rPr>
                <w:sz w:val="14"/>
                <w:szCs w:val="14"/>
              </w:rPr>
              <w:t>4,1</w:t>
            </w:r>
          </w:p>
        </w:tc>
        <w:tc>
          <w:tcPr>
            <w:tcW w:w="708" w:type="dxa"/>
            <w:vAlign w:val="center"/>
          </w:tcPr>
          <w:p w:rsidR="0088567C" w:rsidRPr="0088567C" w:rsidRDefault="00E51F70" w:rsidP="00C478CA">
            <w:pPr>
              <w:rPr>
                <w:sz w:val="14"/>
                <w:szCs w:val="14"/>
              </w:rPr>
            </w:pPr>
            <w:r>
              <w:rPr>
                <w:sz w:val="14"/>
                <w:szCs w:val="14"/>
              </w:rPr>
              <w:t>-4,9</w:t>
            </w:r>
          </w:p>
        </w:tc>
        <w:tc>
          <w:tcPr>
            <w:tcW w:w="851" w:type="dxa"/>
            <w:vAlign w:val="center"/>
          </w:tcPr>
          <w:p w:rsidR="0088567C" w:rsidRPr="0088567C" w:rsidRDefault="00AA4694" w:rsidP="00C478CA">
            <w:pPr>
              <w:rPr>
                <w:sz w:val="14"/>
                <w:szCs w:val="14"/>
              </w:rPr>
            </w:pPr>
            <w:r>
              <w:rPr>
                <w:sz w:val="14"/>
                <w:szCs w:val="14"/>
              </w:rPr>
              <w:t>15570,00</w:t>
            </w:r>
          </w:p>
        </w:tc>
        <w:tc>
          <w:tcPr>
            <w:tcW w:w="567" w:type="dxa"/>
            <w:vAlign w:val="center"/>
          </w:tcPr>
          <w:p w:rsidR="0088567C" w:rsidRPr="0088567C" w:rsidRDefault="00E51F70" w:rsidP="00C478CA">
            <w:pPr>
              <w:rPr>
                <w:sz w:val="14"/>
                <w:szCs w:val="14"/>
              </w:rPr>
            </w:pPr>
            <w:r>
              <w:rPr>
                <w:sz w:val="14"/>
                <w:szCs w:val="14"/>
              </w:rPr>
              <w:t>4,4</w:t>
            </w:r>
          </w:p>
        </w:tc>
        <w:tc>
          <w:tcPr>
            <w:tcW w:w="685" w:type="dxa"/>
            <w:vAlign w:val="center"/>
          </w:tcPr>
          <w:p w:rsidR="0088567C" w:rsidRPr="0088567C" w:rsidRDefault="00E51F70" w:rsidP="00C478CA">
            <w:pPr>
              <w:rPr>
                <w:sz w:val="14"/>
                <w:szCs w:val="14"/>
              </w:rPr>
            </w:pPr>
            <w:r>
              <w:rPr>
                <w:sz w:val="14"/>
                <w:szCs w:val="14"/>
              </w:rPr>
              <w:t>-1,0</w:t>
            </w:r>
          </w:p>
        </w:tc>
      </w:tr>
      <w:tr w:rsidR="00C478CA" w:rsidTr="00C478CA">
        <w:trPr>
          <w:trHeight w:val="344"/>
          <w:jc w:val="center"/>
        </w:trPr>
        <w:tc>
          <w:tcPr>
            <w:tcW w:w="2163" w:type="dxa"/>
            <w:vAlign w:val="bottom"/>
          </w:tcPr>
          <w:p w:rsidR="0088567C" w:rsidRPr="00BD5AD5" w:rsidRDefault="0088567C" w:rsidP="00C478CA">
            <w:pPr>
              <w:rPr>
                <w:sz w:val="20"/>
                <w:szCs w:val="20"/>
              </w:rPr>
            </w:pPr>
            <w:r w:rsidRPr="00BD5AD5">
              <w:rPr>
                <w:sz w:val="20"/>
                <w:szCs w:val="20"/>
              </w:rPr>
              <w:t>Социальная политика</w:t>
            </w:r>
            <w:r>
              <w:rPr>
                <w:sz w:val="20"/>
                <w:szCs w:val="20"/>
              </w:rPr>
              <w:t xml:space="preserve"> (1000)</w:t>
            </w:r>
          </w:p>
        </w:tc>
        <w:tc>
          <w:tcPr>
            <w:tcW w:w="951" w:type="dxa"/>
            <w:vAlign w:val="center"/>
          </w:tcPr>
          <w:p w:rsidR="0088567C" w:rsidRPr="0088567C" w:rsidRDefault="0050796E" w:rsidP="00C478CA">
            <w:pPr>
              <w:rPr>
                <w:sz w:val="14"/>
                <w:szCs w:val="14"/>
              </w:rPr>
            </w:pPr>
            <w:r>
              <w:rPr>
                <w:sz w:val="14"/>
                <w:szCs w:val="14"/>
              </w:rPr>
              <w:t>17264,993</w:t>
            </w:r>
          </w:p>
        </w:tc>
        <w:tc>
          <w:tcPr>
            <w:tcW w:w="567" w:type="dxa"/>
            <w:vAlign w:val="center"/>
          </w:tcPr>
          <w:p w:rsidR="0088567C" w:rsidRPr="0088567C" w:rsidRDefault="00E51F70" w:rsidP="00C478CA">
            <w:pPr>
              <w:rPr>
                <w:sz w:val="14"/>
                <w:szCs w:val="14"/>
              </w:rPr>
            </w:pPr>
            <w:r>
              <w:rPr>
                <w:sz w:val="14"/>
                <w:szCs w:val="14"/>
              </w:rPr>
              <w:t>3,7</w:t>
            </w:r>
          </w:p>
        </w:tc>
        <w:tc>
          <w:tcPr>
            <w:tcW w:w="850" w:type="dxa"/>
            <w:vAlign w:val="center"/>
          </w:tcPr>
          <w:p w:rsidR="0088567C" w:rsidRPr="0088567C" w:rsidRDefault="0050796E" w:rsidP="00C478CA">
            <w:pPr>
              <w:rPr>
                <w:sz w:val="14"/>
                <w:szCs w:val="14"/>
              </w:rPr>
            </w:pPr>
            <w:r>
              <w:rPr>
                <w:sz w:val="14"/>
                <w:szCs w:val="14"/>
              </w:rPr>
              <w:t>21152,928</w:t>
            </w:r>
          </w:p>
        </w:tc>
        <w:tc>
          <w:tcPr>
            <w:tcW w:w="567" w:type="dxa"/>
            <w:vAlign w:val="center"/>
          </w:tcPr>
          <w:p w:rsidR="0088567C" w:rsidRPr="0088567C" w:rsidRDefault="00E51F70" w:rsidP="00C478CA">
            <w:pPr>
              <w:rPr>
                <w:sz w:val="14"/>
                <w:szCs w:val="14"/>
              </w:rPr>
            </w:pPr>
            <w:r>
              <w:rPr>
                <w:sz w:val="14"/>
                <w:szCs w:val="14"/>
              </w:rPr>
              <w:t>5,6</w:t>
            </w:r>
          </w:p>
        </w:tc>
        <w:tc>
          <w:tcPr>
            <w:tcW w:w="709" w:type="dxa"/>
            <w:vAlign w:val="center"/>
          </w:tcPr>
          <w:p w:rsidR="0088567C" w:rsidRPr="0088567C" w:rsidRDefault="00E51F70" w:rsidP="00C478CA">
            <w:pPr>
              <w:rPr>
                <w:sz w:val="14"/>
                <w:szCs w:val="14"/>
              </w:rPr>
            </w:pPr>
            <w:r>
              <w:rPr>
                <w:sz w:val="14"/>
                <w:szCs w:val="14"/>
              </w:rPr>
              <w:t>22,5</w:t>
            </w:r>
          </w:p>
        </w:tc>
        <w:tc>
          <w:tcPr>
            <w:tcW w:w="851" w:type="dxa"/>
            <w:vAlign w:val="center"/>
          </w:tcPr>
          <w:p w:rsidR="0088567C" w:rsidRPr="0088567C" w:rsidRDefault="00AA4694" w:rsidP="00C478CA">
            <w:pPr>
              <w:rPr>
                <w:sz w:val="14"/>
                <w:szCs w:val="14"/>
              </w:rPr>
            </w:pPr>
            <w:r>
              <w:rPr>
                <w:sz w:val="14"/>
                <w:szCs w:val="14"/>
              </w:rPr>
              <w:t>20743,594</w:t>
            </w:r>
          </w:p>
        </w:tc>
        <w:tc>
          <w:tcPr>
            <w:tcW w:w="567" w:type="dxa"/>
            <w:vAlign w:val="center"/>
          </w:tcPr>
          <w:p w:rsidR="0088567C" w:rsidRPr="0088567C" w:rsidRDefault="00E51F70" w:rsidP="00C478CA">
            <w:pPr>
              <w:rPr>
                <w:sz w:val="14"/>
                <w:szCs w:val="14"/>
              </w:rPr>
            </w:pPr>
            <w:r>
              <w:rPr>
                <w:sz w:val="14"/>
                <w:szCs w:val="14"/>
              </w:rPr>
              <w:t>5,3</w:t>
            </w:r>
          </w:p>
        </w:tc>
        <w:tc>
          <w:tcPr>
            <w:tcW w:w="708" w:type="dxa"/>
            <w:vAlign w:val="center"/>
          </w:tcPr>
          <w:p w:rsidR="0088567C" w:rsidRPr="0088567C" w:rsidRDefault="00E51F70" w:rsidP="00C478CA">
            <w:pPr>
              <w:rPr>
                <w:sz w:val="14"/>
                <w:szCs w:val="14"/>
              </w:rPr>
            </w:pPr>
            <w:r>
              <w:rPr>
                <w:sz w:val="14"/>
                <w:szCs w:val="14"/>
              </w:rPr>
              <w:t>-1,9</w:t>
            </w:r>
          </w:p>
        </w:tc>
        <w:tc>
          <w:tcPr>
            <w:tcW w:w="851" w:type="dxa"/>
            <w:vAlign w:val="center"/>
          </w:tcPr>
          <w:p w:rsidR="0088567C" w:rsidRPr="0088567C" w:rsidRDefault="00AA4694" w:rsidP="00C478CA">
            <w:pPr>
              <w:rPr>
                <w:sz w:val="14"/>
                <w:szCs w:val="14"/>
              </w:rPr>
            </w:pPr>
            <w:r>
              <w:rPr>
                <w:sz w:val="14"/>
                <w:szCs w:val="14"/>
              </w:rPr>
              <w:t>20743,594</w:t>
            </w:r>
          </w:p>
        </w:tc>
        <w:tc>
          <w:tcPr>
            <w:tcW w:w="567" w:type="dxa"/>
            <w:vAlign w:val="center"/>
          </w:tcPr>
          <w:p w:rsidR="0088567C" w:rsidRPr="0088567C" w:rsidRDefault="00E51F70" w:rsidP="00C478CA">
            <w:pPr>
              <w:rPr>
                <w:sz w:val="14"/>
                <w:szCs w:val="14"/>
              </w:rPr>
            </w:pPr>
            <w:r>
              <w:rPr>
                <w:sz w:val="14"/>
                <w:szCs w:val="14"/>
              </w:rPr>
              <w:t>5,8</w:t>
            </w:r>
          </w:p>
        </w:tc>
        <w:tc>
          <w:tcPr>
            <w:tcW w:w="685" w:type="dxa"/>
            <w:vAlign w:val="center"/>
          </w:tcPr>
          <w:p w:rsidR="0088567C" w:rsidRPr="0088567C" w:rsidRDefault="00E51F70" w:rsidP="00C478CA">
            <w:pPr>
              <w:rPr>
                <w:sz w:val="14"/>
                <w:szCs w:val="14"/>
              </w:rPr>
            </w:pPr>
            <w:r>
              <w:rPr>
                <w:sz w:val="14"/>
                <w:szCs w:val="14"/>
              </w:rPr>
              <w:t>0,0</w:t>
            </w:r>
          </w:p>
        </w:tc>
      </w:tr>
      <w:tr w:rsidR="00C478CA" w:rsidTr="00C478CA">
        <w:trPr>
          <w:trHeight w:val="344"/>
          <w:jc w:val="center"/>
        </w:trPr>
        <w:tc>
          <w:tcPr>
            <w:tcW w:w="2163" w:type="dxa"/>
            <w:vAlign w:val="bottom"/>
          </w:tcPr>
          <w:p w:rsidR="0088567C" w:rsidRPr="00BD5AD5" w:rsidRDefault="0088567C" w:rsidP="00C478CA">
            <w:pPr>
              <w:rPr>
                <w:sz w:val="20"/>
                <w:szCs w:val="20"/>
              </w:rPr>
            </w:pPr>
            <w:r w:rsidRPr="00BD5AD5">
              <w:rPr>
                <w:sz w:val="20"/>
                <w:szCs w:val="20"/>
              </w:rPr>
              <w:t>Физическая культура и спорт</w:t>
            </w:r>
            <w:r>
              <w:rPr>
                <w:sz w:val="20"/>
                <w:szCs w:val="20"/>
              </w:rPr>
              <w:t xml:space="preserve"> (1100)</w:t>
            </w:r>
          </w:p>
        </w:tc>
        <w:tc>
          <w:tcPr>
            <w:tcW w:w="951" w:type="dxa"/>
            <w:vAlign w:val="center"/>
          </w:tcPr>
          <w:p w:rsidR="0088567C" w:rsidRPr="0088567C" w:rsidRDefault="0050796E" w:rsidP="00C478CA">
            <w:pPr>
              <w:rPr>
                <w:sz w:val="14"/>
                <w:szCs w:val="14"/>
              </w:rPr>
            </w:pPr>
            <w:r>
              <w:rPr>
                <w:sz w:val="14"/>
                <w:szCs w:val="14"/>
              </w:rPr>
              <w:t>3378,404</w:t>
            </w:r>
          </w:p>
        </w:tc>
        <w:tc>
          <w:tcPr>
            <w:tcW w:w="567" w:type="dxa"/>
            <w:vAlign w:val="center"/>
          </w:tcPr>
          <w:p w:rsidR="0088567C" w:rsidRPr="0088567C" w:rsidRDefault="00E51F70" w:rsidP="00C478CA">
            <w:pPr>
              <w:rPr>
                <w:sz w:val="14"/>
                <w:szCs w:val="14"/>
              </w:rPr>
            </w:pPr>
            <w:r>
              <w:rPr>
                <w:sz w:val="14"/>
                <w:szCs w:val="14"/>
              </w:rPr>
              <w:t>0,7</w:t>
            </w:r>
          </w:p>
        </w:tc>
        <w:tc>
          <w:tcPr>
            <w:tcW w:w="850" w:type="dxa"/>
            <w:vAlign w:val="center"/>
          </w:tcPr>
          <w:p w:rsidR="0088567C" w:rsidRPr="0088567C" w:rsidRDefault="0050796E" w:rsidP="00C478CA">
            <w:pPr>
              <w:rPr>
                <w:sz w:val="14"/>
                <w:szCs w:val="14"/>
              </w:rPr>
            </w:pPr>
            <w:r>
              <w:rPr>
                <w:sz w:val="14"/>
                <w:szCs w:val="14"/>
              </w:rPr>
              <w:t>150,0</w:t>
            </w:r>
          </w:p>
        </w:tc>
        <w:tc>
          <w:tcPr>
            <w:tcW w:w="567" w:type="dxa"/>
            <w:vAlign w:val="center"/>
          </w:tcPr>
          <w:p w:rsidR="0088567C" w:rsidRPr="0088567C" w:rsidRDefault="00E51F70" w:rsidP="00C478CA">
            <w:pPr>
              <w:rPr>
                <w:sz w:val="14"/>
                <w:szCs w:val="14"/>
              </w:rPr>
            </w:pPr>
            <w:r>
              <w:rPr>
                <w:sz w:val="14"/>
                <w:szCs w:val="14"/>
              </w:rPr>
              <w:t>0,0</w:t>
            </w:r>
          </w:p>
        </w:tc>
        <w:tc>
          <w:tcPr>
            <w:tcW w:w="709" w:type="dxa"/>
            <w:vAlign w:val="center"/>
          </w:tcPr>
          <w:p w:rsidR="0088567C" w:rsidRPr="0088567C" w:rsidRDefault="00E51F70" w:rsidP="00C478CA">
            <w:pPr>
              <w:rPr>
                <w:sz w:val="14"/>
                <w:szCs w:val="14"/>
              </w:rPr>
            </w:pPr>
            <w:r>
              <w:rPr>
                <w:sz w:val="14"/>
                <w:szCs w:val="14"/>
              </w:rPr>
              <w:t>-95,6</w:t>
            </w:r>
          </w:p>
        </w:tc>
        <w:tc>
          <w:tcPr>
            <w:tcW w:w="851" w:type="dxa"/>
            <w:vAlign w:val="center"/>
          </w:tcPr>
          <w:p w:rsidR="0088567C" w:rsidRPr="0088567C" w:rsidRDefault="00AA4694" w:rsidP="00C478CA">
            <w:pPr>
              <w:rPr>
                <w:sz w:val="14"/>
                <w:szCs w:val="14"/>
              </w:rPr>
            </w:pPr>
            <w:r>
              <w:rPr>
                <w:sz w:val="14"/>
                <w:szCs w:val="14"/>
              </w:rPr>
              <w:t>150,0</w:t>
            </w:r>
          </w:p>
        </w:tc>
        <w:tc>
          <w:tcPr>
            <w:tcW w:w="567" w:type="dxa"/>
            <w:vAlign w:val="center"/>
          </w:tcPr>
          <w:p w:rsidR="0088567C" w:rsidRPr="0088567C" w:rsidRDefault="00E51F70" w:rsidP="00C478CA">
            <w:pPr>
              <w:rPr>
                <w:sz w:val="14"/>
                <w:szCs w:val="14"/>
              </w:rPr>
            </w:pPr>
            <w:r>
              <w:rPr>
                <w:sz w:val="14"/>
                <w:szCs w:val="14"/>
              </w:rPr>
              <w:t>0,0</w:t>
            </w:r>
          </w:p>
        </w:tc>
        <w:tc>
          <w:tcPr>
            <w:tcW w:w="708" w:type="dxa"/>
            <w:vAlign w:val="center"/>
          </w:tcPr>
          <w:p w:rsidR="0088567C" w:rsidRPr="0088567C" w:rsidRDefault="00E51F70" w:rsidP="00C478CA">
            <w:pPr>
              <w:rPr>
                <w:sz w:val="14"/>
                <w:szCs w:val="14"/>
              </w:rPr>
            </w:pPr>
            <w:r>
              <w:rPr>
                <w:sz w:val="14"/>
                <w:szCs w:val="14"/>
              </w:rPr>
              <w:t>0,0</w:t>
            </w:r>
          </w:p>
        </w:tc>
        <w:tc>
          <w:tcPr>
            <w:tcW w:w="851" w:type="dxa"/>
            <w:vAlign w:val="center"/>
          </w:tcPr>
          <w:p w:rsidR="0088567C" w:rsidRPr="0088567C" w:rsidRDefault="00AA4694" w:rsidP="00C478CA">
            <w:pPr>
              <w:rPr>
                <w:sz w:val="14"/>
                <w:szCs w:val="14"/>
              </w:rPr>
            </w:pPr>
            <w:r>
              <w:rPr>
                <w:sz w:val="14"/>
                <w:szCs w:val="14"/>
              </w:rPr>
              <w:t>150,0</w:t>
            </w:r>
          </w:p>
        </w:tc>
        <w:tc>
          <w:tcPr>
            <w:tcW w:w="567" w:type="dxa"/>
            <w:vAlign w:val="center"/>
          </w:tcPr>
          <w:p w:rsidR="0088567C" w:rsidRPr="0088567C" w:rsidRDefault="00E51F70" w:rsidP="00C478CA">
            <w:pPr>
              <w:rPr>
                <w:sz w:val="14"/>
                <w:szCs w:val="14"/>
              </w:rPr>
            </w:pPr>
            <w:r>
              <w:rPr>
                <w:sz w:val="14"/>
                <w:szCs w:val="14"/>
              </w:rPr>
              <w:t>0,0</w:t>
            </w:r>
          </w:p>
        </w:tc>
        <w:tc>
          <w:tcPr>
            <w:tcW w:w="685" w:type="dxa"/>
            <w:vAlign w:val="center"/>
          </w:tcPr>
          <w:p w:rsidR="0088567C" w:rsidRPr="0088567C" w:rsidRDefault="00E51F70" w:rsidP="00C478CA">
            <w:pPr>
              <w:rPr>
                <w:sz w:val="14"/>
                <w:szCs w:val="14"/>
              </w:rPr>
            </w:pPr>
            <w:r>
              <w:rPr>
                <w:sz w:val="14"/>
                <w:szCs w:val="14"/>
              </w:rPr>
              <w:t>0,0</w:t>
            </w:r>
          </w:p>
        </w:tc>
      </w:tr>
      <w:tr w:rsidR="00C478CA" w:rsidTr="00C478CA">
        <w:trPr>
          <w:trHeight w:val="344"/>
          <w:jc w:val="center"/>
        </w:trPr>
        <w:tc>
          <w:tcPr>
            <w:tcW w:w="2163" w:type="dxa"/>
            <w:vAlign w:val="bottom"/>
          </w:tcPr>
          <w:p w:rsidR="0088567C" w:rsidRPr="00BD5AD5" w:rsidRDefault="0088567C" w:rsidP="00C478CA">
            <w:pPr>
              <w:rPr>
                <w:sz w:val="20"/>
                <w:szCs w:val="20"/>
              </w:rPr>
            </w:pPr>
            <w:r>
              <w:rPr>
                <w:sz w:val="20"/>
                <w:szCs w:val="20"/>
              </w:rPr>
              <w:t>Межбюджетные трансферты общего характера бюджетам бюджетной системы РФ (1400)</w:t>
            </w:r>
          </w:p>
        </w:tc>
        <w:tc>
          <w:tcPr>
            <w:tcW w:w="951" w:type="dxa"/>
            <w:vAlign w:val="center"/>
          </w:tcPr>
          <w:p w:rsidR="0088567C" w:rsidRPr="0088567C" w:rsidRDefault="0050796E" w:rsidP="00C478CA">
            <w:pPr>
              <w:rPr>
                <w:sz w:val="14"/>
                <w:szCs w:val="14"/>
              </w:rPr>
            </w:pPr>
            <w:r>
              <w:rPr>
                <w:sz w:val="14"/>
                <w:szCs w:val="14"/>
              </w:rPr>
              <w:t>15076,110</w:t>
            </w:r>
          </w:p>
        </w:tc>
        <w:tc>
          <w:tcPr>
            <w:tcW w:w="567" w:type="dxa"/>
            <w:vAlign w:val="center"/>
          </w:tcPr>
          <w:p w:rsidR="0088567C" w:rsidRPr="0088567C" w:rsidRDefault="00E51F70" w:rsidP="00C478CA">
            <w:pPr>
              <w:rPr>
                <w:sz w:val="14"/>
                <w:szCs w:val="14"/>
              </w:rPr>
            </w:pPr>
            <w:r>
              <w:rPr>
                <w:sz w:val="14"/>
                <w:szCs w:val="14"/>
              </w:rPr>
              <w:t>3,3</w:t>
            </w:r>
          </w:p>
        </w:tc>
        <w:tc>
          <w:tcPr>
            <w:tcW w:w="850" w:type="dxa"/>
            <w:vAlign w:val="center"/>
          </w:tcPr>
          <w:p w:rsidR="0088567C" w:rsidRPr="0088567C" w:rsidRDefault="0050796E" w:rsidP="00C478CA">
            <w:pPr>
              <w:rPr>
                <w:sz w:val="14"/>
                <w:szCs w:val="14"/>
              </w:rPr>
            </w:pPr>
            <w:r>
              <w:rPr>
                <w:sz w:val="14"/>
                <w:szCs w:val="14"/>
              </w:rPr>
              <w:t>11220,3</w:t>
            </w:r>
          </w:p>
        </w:tc>
        <w:tc>
          <w:tcPr>
            <w:tcW w:w="567" w:type="dxa"/>
            <w:vAlign w:val="center"/>
          </w:tcPr>
          <w:p w:rsidR="0088567C" w:rsidRPr="0088567C" w:rsidRDefault="00E51F70" w:rsidP="00C478CA">
            <w:pPr>
              <w:rPr>
                <w:sz w:val="14"/>
                <w:szCs w:val="14"/>
              </w:rPr>
            </w:pPr>
            <w:r>
              <w:rPr>
                <w:sz w:val="14"/>
                <w:szCs w:val="14"/>
              </w:rPr>
              <w:t>3,0</w:t>
            </w:r>
          </w:p>
        </w:tc>
        <w:tc>
          <w:tcPr>
            <w:tcW w:w="709" w:type="dxa"/>
            <w:vAlign w:val="center"/>
          </w:tcPr>
          <w:p w:rsidR="0088567C" w:rsidRPr="0088567C" w:rsidRDefault="00E51F70" w:rsidP="00C478CA">
            <w:pPr>
              <w:rPr>
                <w:sz w:val="14"/>
                <w:szCs w:val="14"/>
              </w:rPr>
            </w:pPr>
            <w:r>
              <w:rPr>
                <w:sz w:val="14"/>
                <w:szCs w:val="14"/>
              </w:rPr>
              <w:t>-25,5</w:t>
            </w:r>
          </w:p>
        </w:tc>
        <w:tc>
          <w:tcPr>
            <w:tcW w:w="851" w:type="dxa"/>
            <w:vAlign w:val="center"/>
          </w:tcPr>
          <w:p w:rsidR="0088567C" w:rsidRPr="0088567C" w:rsidRDefault="00AA4694" w:rsidP="00C478CA">
            <w:pPr>
              <w:rPr>
                <w:sz w:val="14"/>
                <w:szCs w:val="14"/>
              </w:rPr>
            </w:pPr>
            <w:r>
              <w:rPr>
                <w:sz w:val="14"/>
                <w:szCs w:val="14"/>
              </w:rPr>
              <w:t>6170,300</w:t>
            </w:r>
          </w:p>
        </w:tc>
        <w:tc>
          <w:tcPr>
            <w:tcW w:w="567" w:type="dxa"/>
            <w:vAlign w:val="center"/>
          </w:tcPr>
          <w:p w:rsidR="0088567C" w:rsidRPr="0088567C" w:rsidRDefault="00E51F70" w:rsidP="00C478CA">
            <w:pPr>
              <w:rPr>
                <w:sz w:val="14"/>
                <w:szCs w:val="14"/>
              </w:rPr>
            </w:pPr>
            <w:r>
              <w:rPr>
                <w:sz w:val="14"/>
                <w:szCs w:val="14"/>
              </w:rPr>
              <w:t>1,6</w:t>
            </w:r>
          </w:p>
        </w:tc>
        <w:tc>
          <w:tcPr>
            <w:tcW w:w="708" w:type="dxa"/>
            <w:vAlign w:val="center"/>
          </w:tcPr>
          <w:p w:rsidR="0088567C" w:rsidRPr="0088567C" w:rsidRDefault="00E51F70" w:rsidP="00C478CA">
            <w:pPr>
              <w:rPr>
                <w:sz w:val="14"/>
                <w:szCs w:val="14"/>
              </w:rPr>
            </w:pPr>
            <w:r>
              <w:rPr>
                <w:sz w:val="14"/>
                <w:szCs w:val="14"/>
              </w:rPr>
              <w:t>-45,0</w:t>
            </w:r>
          </w:p>
        </w:tc>
        <w:tc>
          <w:tcPr>
            <w:tcW w:w="851" w:type="dxa"/>
            <w:vAlign w:val="center"/>
          </w:tcPr>
          <w:p w:rsidR="0088567C" w:rsidRPr="0088567C" w:rsidRDefault="00AA4694" w:rsidP="00C478CA">
            <w:pPr>
              <w:rPr>
                <w:sz w:val="14"/>
                <w:szCs w:val="14"/>
              </w:rPr>
            </w:pPr>
            <w:r>
              <w:rPr>
                <w:sz w:val="14"/>
                <w:szCs w:val="14"/>
              </w:rPr>
              <w:t>6170,300</w:t>
            </w:r>
          </w:p>
        </w:tc>
        <w:tc>
          <w:tcPr>
            <w:tcW w:w="567" w:type="dxa"/>
            <w:vAlign w:val="center"/>
          </w:tcPr>
          <w:p w:rsidR="0088567C" w:rsidRPr="0088567C" w:rsidRDefault="00E51F70" w:rsidP="00C478CA">
            <w:pPr>
              <w:rPr>
                <w:sz w:val="14"/>
                <w:szCs w:val="14"/>
              </w:rPr>
            </w:pPr>
            <w:r>
              <w:rPr>
                <w:sz w:val="14"/>
                <w:szCs w:val="14"/>
              </w:rPr>
              <w:t>1,6</w:t>
            </w:r>
          </w:p>
        </w:tc>
        <w:tc>
          <w:tcPr>
            <w:tcW w:w="685" w:type="dxa"/>
            <w:vAlign w:val="center"/>
          </w:tcPr>
          <w:p w:rsidR="0088567C" w:rsidRPr="0088567C" w:rsidRDefault="00E51F70" w:rsidP="00C478CA">
            <w:pPr>
              <w:rPr>
                <w:sz w:val="14"/>
                <w:szCs w:val="14"/>
              </w:rPr>
            </w:pPr>
            <w:r>
              <w:rPr>
                <w:sz w:val="14"/>
                <w:szCs w:val="14"/>
              </w:rPr>
              <w:t>0,0</w:t>
            </w:r>
          </w:p>
        </w:tc>
      </w:tr>
      <w:tr w:rsidR="00C478CA" w:rsidTr="00C478CA">
        <w:trPr>
          <w:trHeight w:val="344"/>
          <w:jc w:val="center"/>
        </w:trPr>
        <w:tc>
          <w:tcPr>
            <w:tcW w:w="2163" w:type="dxa"/>
            <w:vAlign w:val="bottom"/>
          </w:tcPr>
          <w:p w:rsidR="0088567C" w:rsidRPr="00BD5AD5" w:rsidRDefault="0088567C" w:rsidP="00C478CA">
            <w:pPr>
              <w:rPr>
                <w:sz w:val="20"/>
                <w:szCs w:val="20"/>
              </w:rPr>
            </w:pPr>
            <w:r>
              <w:rPr>
                <w:sz w:val="20"/>
                <w:szCs w:val="20"/>
              </w:rPr>
              <w:t>Всего</w:t>
            </w:r>
          </w:p>
        </w:tc>
        <w:tc>
          <w:tcPr>
            <w:tcW w:w="951" w:type="dxa"/>
            <w:vAlign w:val="center"/>
          </w:tcPr>
          <w:p w:rsidR="0088567C" w:rsidRPr="00402558" w:rsidRDefault="00402558" w:rsidP="00C478CA">
            <w:pPr>
              <w:rPr>
                <w:sz w:val="14"/>
                <w:szCs w:val="14"/>
                <w:lang w:val="en-US"/>
              </w:rPr>
            </w:pPr>
            <w:r>
              <w:rPr>
                <w:sz w:val="14"/>
                <w:szCs w:val="14"/>
                <w:lang w:val="en-US"/>
              </w:rPr>
              <w:t>462230.878</w:t>
            </w:r>
          </w:p>
        </w:tc>
        <w:tc>
          <w:tcPr>
            <w:tcW w:w="567" w:type="dxa"/>
            <w:vAlign w:val="center"/>
          </w:tcPr>
          <w:p w:rsidR="0088567C" w:rsidRPr="0088567C" w:rsidRDefault="00247B97" w:rsidP="00C478CA">
            <w:pPr>
              <w:rPr>
                <w:sz w:val="14"/>
                <w:szCs w:val="14"/>
              </w:rPr>
            </w:pPr>
            <w:r>
              <w:rPr>
                <w:sz w:val="14"/>
                <w:szCs w:val="14"/>
              </w:rPr>
              <w:t>100,0</w:t>
            </w:r>
          </w:p>
        </w:tc>
        <w:tc>
          <w:tcPr>
            <w:tcW w:w="850" w:type="dxa"/>
            <w:vAlign w:val="center"/>
          </w:tcPr>
          <w:p w:rsidR="0088567C" w:rsidRPr="0088567C" w:rsidRDefault="0050796E" w:rsidP="00247B97">
            <w:pPr>
              <w:ind w:right="-108"/>
              <w:rPr>
                <w:sz w:val="14"/>
                <w:szCs w:val="14"/>
              </w:rPr>
            </w:pPr>
            <w:r>
              <w:rPr>
                <w:sz w:val="14"/>
                <w:szCs w:val="14"/>
              </w:rPr>
              <w:t>384004,763</w:t>
            </w:r>
          </w:p>
        </w:tc>
        <w:tc>
          <w:tcPr>
            <w:tcW w:w="567" w:type="dxa"/>
            <w:vAlign w:val="center"/>
          </w:tcPr>
          <w:p w:rsidR="0088567C" w:rsidRPr="0088567C" w:rsidRDefault="00247B97" w:rsidP="00C478CA">
            <w:pPr>
              <w:rPr>
                <w:sz w:val="14"/>
                <w:szCs w:val="14"/>
              </w:rPr>
            </w:pPr>
            <w:r>
              <w:rPr>
                <w:sz w:val="14"/>
                <w:szCs w:val="14"/>
              </w:rPr>
              <w:t>100,0</w:t>
            </w:r>
          </w:p>
        </w:tc>
        <w:tc>
          <w:tcPr>
            <w:tcW w:w="709" w:type="dxa"/>
            <w:vAlign w:val="center"/>
          </w:tcPr>
          <w:p w:rsidR="0088567C" w:rsidRPr="0088567C" w:rsidRDefault="00E51F70" w:rsidP="00C478CA">
            <w:pPr>
              <w:rPr>
                <w:sz w:val="14"/>
                <w:szCs w:val="14"/>
              </w:rPr>
            </w:pPr>
            <w:r>
              <w:rPr>
                <w:sz w:val="14"/>
                <w:szCs w:val="14"/>
              </w:rPr>
              <w:t>-16,9</w:t>
            </w:r>
          </w:p>
        </w:tc>
        <w:tc>
          <w:tcPr>
            <w:tcW w:w="851" w:type="dxa"/>
            <w:vAlign w:val="center"/>
          </w:tcPr>
          <w:p w:rsidR="0088567C" w:rsidRPr="0088567C" w:rsidRDefault="00AA4694" w:rsidP="00247B97">
            <w:pPr>
              <w:ind w:right="-108"/>
              <w:rPr>
                <w:sz w:val="14"/>
                <w:szCs w:val="14"/>
              </w:rPr>
            </w:pPr>
            <w:r>
              <w:rPr>
                <w:sz w:val="14"/>
                <w:szCs w:val="14"/>
              </w:rPr>
              <w:t>388734,022</w:t>
            </w:r>
          </w:p>
        </w:tc>
        <w:tc>
          <w:tcPr>
            <w:tcW w:w="567" w:type="dxa"/>
            <w:vAlign w:val="center"/>
          </w:tcPr>
          <w:p w:rsidR="0088567C" w:rsidRPr="0088567C" w:rsidRDefault="00247B97" w:rsidP="00C478CA">
            <w:pPr>
              <w:rPr>
                <w:sz w:val="14"/>
                <w:szCs w:val="14"/>
              </w:rPr>
            </w:pPr>
            <w:r>
              <w:rPr>
                <w:sz w:val="14"/>
                <w:szCs w:val="14"/>
              </w:rPr>
              <w:t>100,0</w:t>
            </w:r>
          </w:p>
        </w:tc>
        <w:tc>
          <w:tcPr>
            <w:tcW w:w="708" w:type="dxa"/>
            <w:vAlign w:val="center"/>
          </w:tcPr>
          <w:p w:rsidR="0088567C" w:rsidRPr="0088567C" w:rsidRDefault="00E51F70" w:rsidP="00C478CA">
            <w:pPr>
              <w:rPr>
                <w:sz w:val="14"/>
                <w:szCs w:val="14"/>
              </w:rPr>
            </w:pPr>
            <w:r>
              <w:rPr>
                <w:sz w:val="14"/>
                <w:szCs w:val="14"/>
              </w:rPr>
              <w:t>1,2</w:t>
            </w:r>
          </w:p>
        </w:tc>
        <w:tc>
          <w:tcPr>
            <w:tcW w:w="851" w:type="dxa"/>
            <w:vAlign w:val="center"/>
          </w:tcPr>
          <w:p w:rsidR="0088567C" w:rsidRPr="0088567C" w:rsidRDefault="00AA4694" w:rsidP="00247B97">
            <w:pPr>
              <w:ind w:right="-108"/>
              <w:rPr>
                <w:sz w:val="14"/>
                <w:szCs w:val="14"/>
              </w:rPr>
            </w:pPr>
            <w:r>
              <w:rPr>
                <w:sz w:val="14"/>
                <w:szCs w:val="14"/>
              </w:rPr>
              <w:t>357903,911</w:t>
            </w:r>
          </w:p>
        </w:tc>
        <w:tc>
          <w:tcPr>
            <w:tcW w:w="567" w:type="dxa"/>
            <w:vAlign w:val="center"/>
          </w:tcPr>
          <w:p w:rsidR="0088567C" w:rsidRPr="0088567C" w:rsidRDefault="00247B97" w:rsidP="00C478CA">
            <w:pPr>
              <w:rPr>
                <w:sz w:val="14"/>
                <w:szCs w:val="14"/>
              </w:rPr>
            </w:pPr>
            <w:r>
              <w:rPr>
                <w:sz w:val="14"/>
                <w:szCs w:val="14"/>
              </w:rPr>
              <w:t>100,0</w:t>
            </w:r>
          </w:p>
        </w:tc>
        <w:tc>
          <w:tcPr>
            <w:tcW w:w="685" w:type="dxa"/>
            <w:vAlign w:val="center"/>
          </w:tcPr>
          <w:p w:rsidR="0088567C" w:rsidRPr="0088567C" w:rsidRDefault="00E51F70" w:rsidP="00C478CA">
            <w:pPr>
              <w:rPr>
                <w:sz w:val="14"/>
                <w:szCs w:val="14"/>
              </w:rPr>
            </w:pPr>
            <w:r>
              <w:rPr>
                <w:sz w:val="14"/>
                <w:szCs w:val="14"/>
              </w:rPr>
              <w:t>-7,9</w:t>
            </w:r>
          </w:p>
        </w:tc>
      </w:tr>
    </w:tbl>
    <w:p w:rsidR="00C74909" w:rsidRDefault="00C74909" w:rsidP="007E1A6C">
      <w:pPr>
        <w:pStyle w:val="a3"/>
        <w:ind w:left="0" w:firstLine="567"/>
      </w:pPr>
    </w:p>
    <w:p w:rsidR="00504FA2" w:rsidRPr="008B1998" w:rsidRDefault="00504FA2" w:rsidP="008147A3">
      <w:pPr>
        <w:widowControl/>
        <w:autoSpaceDE/>
        <w:autoSpaceDN/>
        <w:ind w:right="344" w:firstLine="720"/>
        <w:jc w:val="both"/>
        <w:rPr>
          <w:sz w:val="20"/>
          <w:szCs w:val="20"/>
          <w:lang w:bidi="ar-SA"/>
        </w:rPr>
      </w:pPr>
      <w:r w:rsidRPr="008B1998">
        <w:rPr>
          <w:sz w:val="20"/>
          <w:szCs w:val="20"/>
          <w:lang w:bidi="ar-SA"/>
        </w:rPr>
        <w:t>Расходы районного бюджета на 2022 год прогнозируются в сумме 384004,763 тыс. рублей, со снижением к ожидаемому исполнению районного бюджета в 2021 году на 16,9%, или на 78226,115 тыс. рублей, на 2023 год в сумме 388734,022 тыс. рублей, с ростом к 2022 году на 1,2%, или на 4729,259 тыс. рублей, на 2024 год в сумме 357903,911 тыс. рублей, со снижением к 2023 году на 7,9%, или на 30830,111 тыс. рублей.</w:t>
      </w:r>
    </w:p>
    <w:p w:rsidR="00504FA2" w:rsidRPr="008B1998" w:rsidRDefault="007E1A6C" w:rsidP="00CA1DF6">
      <w:pPr>
        <w:pStyle w:val="a3"/>
        <w:ind w:left="0" w:right="344" w:firstLine="567"/>
        <w:rPr>
          <w:sz w:val="20"/>
          <w:szCs w:val="20"/>
        </w:rPr>
      </w:pPr>
      <w:r w:rsidRPr="008B1998">
        <w:rPr>
          <w:sz w:val="20"/>
          <w:szCs w:val="20"/>
        </w:rPr>
        <w:t>В структуре общего объема расходов районного бюджета</w:t>
      </w:r>
      <w:r w:rsidR="00504FA2" w:rsidRPr="008B1998">
        <w:rPr>
          <w:sz w:val="20"/>
          <w:szCs w:val="20"/>
        </w:rPr>
        <w:t xml:space="preserve"> 2022-2024гг.</w:t>
      </w:r>
      <w:r w:rsidRPr="008B1998">
        <w:rPr>
          <w:sz w:val="20"/>
          <w:szCs w:val="20"/>
        </w:rPr>
        <w:t xml:space="preserve"> наибольший удельный вес занимают расходы по разделу «</w:t>
      </w:r>
      <w:r w:rsidR="00504FA2" w:rsidRPr="008B1998">
        <w:rPr>
          <w:sz w:val="20"/>
          <w:szCs w:val="20"/>
        </w:rPr>
        <w:t>Образование» -60,6%</w:t>
      </w:r>
      <w:r w:rsidRPr="008B1998">
        <w:rPr>
          <w:sz w:val="20"/>
          <w:szCs w:val="20"/>
        </w:rPr>
        <w:t>,</w:t>
      </w:r>
      <w:r w:rsidR="001B2E4E" w:rsidRPr="008B1998">
        <w:rPr>
          <w:sz w:val="20"/>
          <w:szCs w:val="20"/>
        </w:rPr>
        <w:t xml:space="preserve"> </w:t>
      </w:r>
      <w:r w:rsidR="00504FA2" w:rsidRPr="008B1998">
        <w:rPr>
          <w:sz w:val="20"/>
          <w:szCs w:val="20"/>
        </w:rPr>
        <w:t>58,2% и 65,4</w:t>
      </w:r>
      <w:r w:rsidR="00565615" w:rsidRPr="008B1998">
        <w:rPr>
          <w:sz w:val="20"/>
          <w:szCs w:val="20"/>
        </w:rPr>
        <w:t>%</w:t>
      </w:r>
      <w:r w:rsidR="00504FA2" w:rsidRPr="008B1998">
        <w:rPr>
          <w:sz w:val="20"/>
          <w:szCs w:val="20"/>
        </w:rPr>
        <w:t xml:space="preserve"> соответственно.</w:t>
      </w:r>
    </w:p>
    <w:p w:rsidR="00565615" w:rsidRPr="008B1998" w:rsidRDefault="00565615" w:rsidP="00CA1DF6">
      <w:pPr>
        <w:pStyle w:val="a3"/>
        <w:ind w:left="0" w:right="344" w:firstLine="567"/>
        <w:rPr>
          <w:sz w:val="20"/>
          <w:szCs w:val="20"/>
        </w:rPr>
      </w:pPr>
      <w:r w:rsidRPr="008B1998">
        <w:rPr>
          <w:sz w:val="20"/>
          <w:szCs w:val="20"/>
        </w:rPr>
        <w:t>В целом расходы районного бюджета на социальную сферу составят: в 2022 году 270338,463 тыс. рублей или 70,4 % от общего объема расходов, в 2023 году – 262902,811 тыс. рублей или 67,6%, в 2024 году – 270375,511 или 75,5 %.</w:t>
      </w:r>
    </w:p>
    <w:p w:rsidR="001B2E4E" w:rsidRPr="008B1998" w:rsidRDefault="001B2E4E" w:rsidP="001B2E4E">
      <w:pPr>
        <w:pStyle w:val="a3"/>
        <w:ind w:left="0" w:right="344" w:firstLine="567"/>
        <w:rPr>
          <w:sz w:val="20"/>
          <w:szCs w:val="20"/>
        </w:rPr>
      </w:pPr>
      <w:r w:rsidRPr="008B1998">
        <w:rPr>
          <w:sz w:val="20"/>
          <w:szCs w:val="20"/>
        </w:rPr>
        <w:t>Расходы районного бюджета на 2022 год и плановый период 2023-2024годов распределены по целевым статьям (муниципальным программам Кромского района и непрограммным направлениям деятельности), группам видов расходов районного бюджета.</w:t>
      </w:r>
    </w:p>
    <w:p w:rsidR="001B2E4E" w:rsidRPr="008B1998" w:rsidRDefault="001B2E4E" w:rsidP="001B2E4E">
      <w:pPr>
        <w:pStyle w:val="a3"/>
        <w:ind w:left="0" w:right="344" w:firstLine="709"/>
        <w:rPr>
          <w:spacing w:val="-5"/>
          <w:sz w:val="20"/>
          <w:szCs w:val="20"/>
        </w:rPr>
      </w:pPr>
      <w:r w:rsidRPr="008B1998">
        <w:rPr>
          <w:spacing w:val="-5"/>
          <w:sz w:val="20"/>
          <w:szCs w:val="20"/>
        </w:rPr>
        <w:t>В соответствии со статьей 179 Бюджетного кодекса РФ, постановлением администрации Кромского района Орловской области от 08.08.2013г. №543 утвержден Порядок разработки и реализации муниципальных программ Кромского района.</w:t>
      </w:r>
    </w:p>
    <w:p w:rsidR="001B2E4E" w:rsidRPr="008B1998" w:rsidRDefault="001B2E4E" w:rsidP="001B2E4E">
      <w:pPr>
        <w:pStyle w:val="a3"/>
        <w:ind w:left="0" w:right="344" w:firstLine="567"/>
        <w:rPr>
          <w:spacing w:val="-5"/>
          <w:sz w:val="20"/>
          <w:szCs w:val="20"/>
        </w:rPr>
      </w:pPr>
      <w:r w:rsidRPr="008B1998">
        <w:rPr>
          <w:spacing w:val="-5"/>
          <w:sz w:val="20"/>
          <w:szCs w:val="20"/>
        </w:rPr>
        <w:t xml:space="preserve"> Постановлением администрации Кромского района Орловской области от 27.08.2021г. № 487 утвержден Перечень муниципальных программ Кромского района</w:t>
      </w:r>
      <w:r w:rsidR="00A917B2" w:rsidRPr="008B1998">
        <w:rPr>
          <w:spacing w:val="-5"/>
          <w:sz w:val="20"/>
          <w:szCs w:val="20"/>
        </w:rPr>
        <w:t xml:space="preserve"> (далее- Перечень программ)</w:t>
      </w:r>
      <w:r w:rsidRPr="008B1998">
        <w:rPr>
          <w:spacing w:val="-5"/>
          <w:sz w:val="20"/>
          <w:szCs w:val="20"/>
        </w:rPr>
        <w:t>.</w:t>
      </w:r>
    </w:p>
    <w:p w:rsidR="00A917B2" w:rsidRPr="008B1998" w:rsidRDefault="00A917B2" w:rsidP="008147A3">
      <w:pPr>
        <w:pStyle w:val="a3"/>
        <w:ind w:left="0" w:right="344" w:firstLine="709"/>
        <w:rPr>
          <w:color w:val="FF0000"/>
          <w:sz w:val="20"/>
          <w:szCs w:val="20"/>
        </w:rPr>
      </w:pPr>
      <w:r w:rsidRPr="008B1998">
        <w:rPr>
          <w:sz w:val="20"/>
          <w:szCs w:val="20"/>
        </w:rPr>
        <w:t xml:space="preserve">Бюджетные ассигнования, предусмотренные проектом на 2022 год на реализацию 21 </w:t>
      </w:r>
      <w:r w:rsidRPr="008B1998">
        <w:rPr>
          <w:color w:val="000000" w:themeColor="text1"/>
          <w:sz w:val="20"/>
          <w:szCs w:val="20"/>
        </w:rPr>
        <w:t>программы, составляют порядка 75,2% общего объема бюджетных ассигнований. Вместе с тем согласно Перечню программ вступающему в силу с 1 января 2022 года, в 2022 года предполагается реализация 22 программ. Таким образом, в Решении на 2022 - 2024 годы не предусмотрены бюджетные ассигнования по 1 муниципальной программе, реализация которой планируется с 2022 (</w:t>
      </w:r>
      <w:r w:rsidRPr="008B1998">
        <w:rPr>
          <w:sz w:val="20"/>
          <w:szCs w:val="20"/>
        </w:rPr>
        <w:t>муниципальная программе «Укрепление общественного здоровья населения Кромского района»).</w:t>
      </w:r>
    </w:p>
    <w:p w:rsidR="00504FA2" w:rsidRPr="008B1998" w:rsidRDefault="004C771E" w:rsidP="008147A3">
      <w:pPr>
        <w:pStyle w:val="a3"/>
        <w:ind w:left="0" w:right="344" w:firstLine="567"/>
        <w:rPr>
          <w:sz w:val="20"/>
          <w:szCs w:val="20"/>
        </w:rPr>
      </w:pPr>
      <w:r w:rsidRPr="008B1998">
        <w:rPr>
          <w:sz w:val="20"/>
          <w:szCs w:val="20"/>
        </w:rPr>
        <w:t>Финансирование мероприятий муниципальных программ планируется:</w:t>
      </w:r>
    </w:p>
    <w:p w:rsidR="004C771E" w:rsidRPr="008B1998" w:rsidRDefault="004C771E" w:rsidP="008147A3">
      <w:pPr>
        <w:pStyle w:val="a3"/>
        <w:ind w:left="0" w:right="344" w:firstLine="567"/>
        <w:rPr>
          <w:sz w:val="20"/>
          <w:szCs w:val="20"/>
        </w:rPr>
      </w:pPr>
      <w:r w:rsidRPr="008B1998">
        <w:rPr>
          <w:sz w:val="20"/>
          <w:szCs w:val="20"/>
        </w:rPr>
        <w:t>В 2022 году - 288797,863 тыс. рублей или 75,2 % от общего объема расходов на 2022 год;</w:t>
      </w:r>
    </w:p>
    <w:p w:rsidR="004C771E" w:rsidRPr="008B1998" w:rsidRDefault="004C771E" w:rsidP="008147A3">
      <w:pPr>
        <w:pStyle w:val="a3"/>
        <w:ind w:left="0" w:right="344" w:firstLine="567"/>
        <w:rPr>
          <w:sz w:val="20"/>
          <w:szCs w:val="20"/>
        </w:rPr>
      </w:pPr>
      <w:r w:rsidRPr="008B1998">
        <w:rPr>
          <w:sz w:val="20"/>
          <w:szCs w:val="20"/>
        </w:rPr>
        <w:t>В 2023 году - 48458,198 тыс. рублей или 12,4 % от общего объема расходов на 2023 год;</w:t>
      </w:r>
    </w:p>
    <w:p w:rsidR="004C771E" w:rsidRPr="008B1998" w:rsidRDefault="004C771E" w:rsidP="008147A3">
      <w:pPr>
        <w:pStyle w:val="a3"/>
        <w:ind w:left="0" w:right="344" w:firstLine="567"/>
        <w:rPr>
          <w:sz w:val="20"/>
          <w:szCs w:val="20"/>
        </w:rPr>
      </w:pPr>
      <w:r w:rsidRPr="008B1998">
        <w:rPr>
          <w:sz w:val="20"/>
          <w:szCs w:val="20"/>
        </w:rPr>
        <w:t>В 2024 году - 47587,000 тыс. рублей или 13,3 % от общего объема расходов на 2024 год;</w:t>
      </w:r>
    </w:p>
    <w:p w:rsidR="00DB3634" w:rsidRPr="008B1998" w:rsidRDefault="00EB5002" w:rsidP="008147A3">
      <w:pPr>
        <w:pStyle w:val="a3"/>
        <w:ind w:left="0" w:right="344" w:firstLine="567"/>
        <w:rPr>
          <w:sz w:val="20"/>
          <w:szCs w:val="20"/>
        </w:rPr>
      </w:pPr>
      <w:r w:rsidRPr="008B1998">
        <w:rPr>
          <w:sz w:val="20"/>
          <w:szCs w:val="20"/>
        </w:rPr>
        <w:t>Р</w:t>
      </w:r>
      <w:r w:rsidR="004C771E" w:rsidRPr="008B1998">
        <w:rPr>
          <w:sz w:val="20"/>
          <w:szCs w:val="20"/>
        </w:rPr>
        <w:t>аспределения бюджетных ассигнований по муници</w:t>
      </w:r>
      <w:r w:rsidR="00753D38" w:rsidRPr="008B1998">
        <w:rPr>
          <w:sz w:val="20"/>
          <w:szCs w:val="20"/>
        </w:rPr>
        <w:t>пальным программам на 2022-</w:t>
      </w:r>
      <w:r w:rsidR="004C771E" w:rsidRPr="008B1998">
        <w:rPr>
          <w:sz w:val="20"/>
          <w:szCs w:val="20"/>
        </w:rPr>
        <w:t>год</w:t>
      </w:r>
      <w:r w:rsidRPr="008B1998">
        <w:rPr>
          <w:sz w:val="20"/>
          <w:szCs w:val="20"/>
        </w:rPr>
        <w:t>:</w:t>
      </w:r>
    </w:p>
    <w:p w:rsidR="00EB5002" w:rsidRPr="008B1998" w:rsidRDefault="00EB5002" w:rsidP="008147A3">
      <w:pPr>
        <w:pStyle w:val="a3"/>
        <w:ind w:left="0" w:right="344" w:firstLine="567"/>
        <w:rPr>
          <w:sz w:val="20"/>
          <w:szCs w:val="20"/>
        </w:rPr>
      </w:pPr>
      <w:r w:rsidRPr="008B1998">
        <w:rPr>
          <w:sz w:val="20"/>
          <w:szCs w:val="20"/>
        </w:rPr>
        <w:t xml:space="preserve">Муниципальная программа «Улучшение условий и охраны труда в Кромском районе на 2018-2022 </w:t>
      </w:r>
      <w:r w:rsidR="00753D38" w:rsidRPr="008B1998">
        <w:rPr>
          <w:sz w:val="20"/>
          <w:szCs w:val="20"/>
        </w:rPr>
        <w:t xml:space="preserve">годы» - </w:t>
      </w:r>
      <w:r w:rsidRPr="008B1998">
        <w:rPr>
          <w:sz w:val="20"/>
          <w:szCs w:val="20"/>
        </w:rPr>
        <w:t>6,0 тыс. рублей</w:t>
      </w:r>
      <w:r w:rsidR="00753D38" w:rsidRPr="008B1998">
        <w:rPr>
          <w:sz w:val="20"/>
          <w:szCs w:val="20"/>
        </w:rPr>
        <w:t>;</w:t>
      </w:r>
      <w:r w:rsidRPr="008B1998">
        <w:rPr>
          <w:sz w:val="20"/>
          <w:szCs w:val="20"/>
        </w:rPr>
        <w:tab/>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ab/>
        <w:t>Муниципальная программа «Развитие муниципальной службы в Кромском районе»</w:t>
      </w:r>
      <w:r w:rsidR="00753D38" w:rsidRPr="008B1998">
        <w:rPr>
          <w:sz w:val="20"/>
          <w:szCs w:val="20"/>
        </w:rPr>
        <w:t xml:space="preserve"> -</w:t>
      </w:r>
      <w:r w:rsidRPr="008B1998">
        <w:rPr>
          <w:sz w:val="20"/>
          <w:szCs w:val="20"/>
        </w:rPr>
        <w:t>25,0</w:t>
      </w:r>
      <w:r w:rsidR="00753D38" w:rsidRPr="008B1998">
        <w:rPr>
          <w:sz w:val="20"/>
          <w:szCs w:val="20"/>
        </w:rPr>
        <w:t xml:space="preserve"> тыс. рублей;</w:t>
      </w:r>
      <w:r w:rsidRPr="008B1998">
        <w:rPr>
          <w:sz w:val="20"/>
          <w:szCs w:val="20"/>
        </w:rPr>
        <w:tab/>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ab/>
        <w:t xml:space="preserve">Муниципальная программа «Совершенствование системы профилактики правонарушений и усиление борьбы с преступностью на территории Кромского </w:t>
      </w:r>
      <w:r w:rsidR="00753D38" w:rsidRPr="008B1998">
        <w:rPr>
          <w:sz w:val="20"/>
          <w:szCs w:val="20"/>
        </w:rPr>
        <w:t xml:space="preserve">района» - </w:t>
      </w:r>
      <w:r w:rsidRPr="008B1998">
        <w:rPr>
          <w:sz w:val="20"/>
          <w:szCs w:val="20"/>
        </w:rPr>
        <w:t>10,5</w:t>
      </w:r>
      <w:r w:rsidR="00753D38" w:rsidRPr="008B1998">
        <w:rPr>
          <w:sz w:val="20"/>
          <w:szCs w:val="20"/>
        </w:rPr>
        <w:t xml:space="preserve"> тыс. рублей;</w:t>
      </w:r>
      <w:r w:rsidRPr="008B1998">
        <w:rPr>
          <w:sz w:val="20"/>
          <w:szCs w:val="20"/>
        </w:rPr>
        <w:tab/>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ab/>
        <w:t>Муниципальная программа «Комплексные меры противодействия злоупотреблению наркотиками и их незаконному обороту»</w:t>
      </w:r>
      <w:r w:rsidR="00753D38" w:rsidRPr="008B1998">
        <w:rPr>
          <w:sz w:val="20"/>
          <w:szCs w:val="20"/>
        </w:rPr>
        <w:t xml:space="preserve"> -</w:t>
      </w:r>
      <w:r w:rsidRPr="008B1998">
        <w:rPr>
          <w:sz w:val="20"/>
          <w:szCs w:val="20"/>
        </w:rPr>
        <w:t>15,0</w:t>
      </w:r>
      <w:r w:rsidR="00753D38" w:rsidRPr="008B1998">
        <w:rPr>
          <w:sz w:val="20"/>
          <w:szCs w:val="20"/>
        </w:rPr>
        <w:t xml:space="preserve"> тыс. рублей;</w:t>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ab/>
        <w:t xml:space="preserve">Муниципальная программа «Комплексное развитие сельских территорий Кромского района Орловской </w:t>
      </w:r>
      <w:r w:rsidR="00753D38" w:rsidRPr="008B1998">
        <w:rPr>
          <w:sz w:val="20"/>
          <w:szCs w:val="20"/>
        </w:rPr>
        <w:t xml:space="preserve">области» - </w:t>
      </w:r>
      <w:r w:rsidRPr="008B1998">
        <w:rPr>
          <w:sz w:val="20"/>
          <w:szCs w:val="20"/>
        </w:rPr>
        <w:t>567,0</w:t>
      </w:r>
      <w:r w:rsidRPr="008B1998">
        <w:rPr>
          <w:sz w:val="20"/>
          <w:szCs w:val="20"/>
        </w:rPr>
        <w:tab/>
      </w:r>
      <w:r w:rsidR="00753D38" w:rsidRPr="008B1998">
        <w:rPr>
          <w:sz w:val="20"/>
          <w:szCs w:val="20"/>
        </w:rPr>
        <w:t>тыс. рублей</w:t>
      </w:r>
      <w:r w:rsidRPr="008B1998">
        <w:rPr>
          <w:sz w:val="20"/>
          <w:szCs w:val="20"/>
        </w:rPr>
        <w:tab/>
      </w:r>
      <w:r w:rsidR="00753D38" w:rsidRPr="008B1998">
        <w:rPr>
          <w:sz w:val="20"/>
          <w:szCs w:val="20"/>
        </w:rPr>
        <w:t>;</w:t>
      </w:r>
    </w:p>
    <w:p w:rsidR="00EB5002" w:rsidRPr="008B1998" w:rsidRDefault="00EB5002" w:rsidP="008147A3">
      <w:pPr>
        <w:pStyle w:val="a3"/>
        <w:ind w:left="0" w:right="344" w:firstLine="567"/>
        <w:rPr>
          <w:sz w:val="20"/>
          <w:szCs w:val="20"/>
        </w:rPr>
      </w:pPr>
      <w:r w:rsidRPr="008B1998">
        <w:rPr>
          <w:sz w:val="20"/>
          <w:szCs w:val="20"/>
        </w:rPr>
        <w:tab/>
        <w:t>Муниципальная программа «Профилактика терроризма, экстремизма, межнациональных (межэтнических) конфликтов, укрепление межнационального согласия на территории Кромского района»</w:t>
      </w:r>
      <w:r w:rsidR="00753D38" w:rsidRPr="008B1998">
        <w:rPr>
          <w:sz w:val="20"/>
          <w:szCs w:val="20"/>
        </w:rPr>
        <w:t xml:space="preserve"> -</w:t>
      </w:r>
      <w:r w:rsidRPr="008B1998">
        <w:rPr>
          <w:sz w:val="20"/>
          <w:szCs w:val="20"/>
        </w:rPr>
        <w:t>540,0</w:t>
      </w:r>
      <w:r w:rsidRPr="008B1998">
        <w:rPr>
          <w:sz w:val="20"/>
          <w:szCs w:val="20"/>
        </w:rPr>
        <w:tab/>
      </w:r>
      <w:r w:rsidR="00753D38" w:rsidRPr="008B1998">
        <w:rPr>
          <w:sz w:val="20"/>
          <w:szCs w:val="20"/>
        </w:rPr>
        <w:t>тыс. рублей;</w:t>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lastRenderedPageBreak/>
        <w:tab/>
        <w:t xml:space="preserve">Муниципальная программа «Организация проведения оплачиваемых общественных работ в Кромском </w:t>
      </w:r>
      <w:r w:rsidR="00753D38" w:rsidRPr="008B1998">
        <w:rPr>
          <w:sz w:val="20"/>
          <w:szCs w:val="20"/>
        </w:rPr>
        <w:t xml:space="preserve">районе» - </w:t>
      </w:r>
      <w:r w:rsidRPr="008B1998">
        <w:rPr>
          <w:sz w:val="20"/>
          <w:szCs w:val="20"/>
        </w:rPr>
        <w:t>63,0</w:t>
      </w:r>
      <w:r w:rsidR="00753D38" w:rsidRPr="008B1998">
        <w:rPr>
          <w:sz w:val="20"/>
          <w:szCs w:val="20"/>
        </w:rPr>
        <w:t xml:space="preserve"> тыс. рублей;</w:t>
      </w:r>
      <w:r w:rsidRPr="008B1998">
        <w:rPr>
          <w:sz w:val="20"/>
          <w:szCs w:val="20"/>
        </w:rPr>
        <w:tab/>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ab/>
        <w:t xml:space="preserve">Муниципальная программа «Организация временного трудоустройства несовершеннолетних граждан в возрасте от 14 до 18 лет в Кромском </w:t>
      </w:r>
      <w:r w:rsidR="00753D38" w:rsidRPr="008B1998">
        <w:rPr>
          <w:sz w:val="20"/>
          <w:szCs w:val="20"/>
        </w:rPr>
        <w:t xml:space="preserve">районе» </w:t>
      </w:r>
      <w:r w:rsidR="00753D38" w:rsidRPr="008B1998">
        <w:rPr>
          <w:sz w:val="20"/>
          <w:szCs w:val="20"/>
        </w:rPr>
        <w:tab/>
        <w:t>-</w:t>
      </w:r>
      <w:r w:rsidRPr="008B1998">
        <w:rPr>
          <w:sz w:val="20"/>
          <w:szCs w:val="20"/>
        </w:rPr>
        <w:t>86,8</w:t>
      </w:r>
      <w:r w:rsidR="00753D38" w:rsidRPr="008B1998">
        <w:rPr>
          <w:sz w:val="20"/>
          <w:szCs w:val="20"/>
        </w:rPr>
        <w:t xml:space="preserve"> тыс. рублей;</w:t>
      </w:r>
      <w:r w:rsidRPr="008B1998">
        <w:rPr>
          <w:sz w:val="20"/>
          <w:szCs w:val="20"/>
        </w:rPr>
        <w:tab/>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ab/>
        <w:t xml:space="preserve">Муниципальная программа «Поддержка и развитие малого и среднего предпринимательства в Кромском </w:t>
      </w:r>
      <w:r w:rsidR="00753D38" w:rsidRPr="008B1998">
        <w:rPr>
          <w:sz w:val="20"/>
          <w:szCs w:val="20"/>
        </w:rPr>
        <w:t xml:space="preserve">районе» - </w:t>
      </w:r>
      <w:r w:rsidRPr="008B1998">
        <w:rPr>
          <w:sz w:val="20"/>
          <w:szCs w:val="20"/>
        </w:rPr>
        <w:t>50,0</w:t>
      </w:r>
      <w:r w:rsidR="00753D38" w:rsidRPr="008B1998">
        <w:rPr>
          <w:sz w:val="20"/>
          <w:szCs w:val="20"/>
        </w:rPr>
        <w:t xml:space="preserve"> тыс. рублей</w:t>
      </w:r>
      <w:r w:rsidRPr="008B1998">
        <w:rPr>
          <w:sz w:val="20"/>
          <w:szCs w:val="20"/>
        </w:rPr>
        <w:tab/>
      </w:r>
      <w:r w:rsidR="00753D38" w:rsidRPr="008B1998">
        <w:rPr>
          <w:sz w:val="20"/>
          <w:szCs w:val="20"/>
        </w:rPr>
        <w:t>;</w:t>
      </w:r>
    </w:p>
    <w:p w:rsidR="00EB5002" w:rsidRPr="008B1998" w:rsidRDefault="00EB5002" w:rsidP="008147A3">
      <w:pPr>
        <w:pStyle w:val="a3"/>
        <w:ind w:left="0" w:right="344" w:firstLine="567"/>
        <w:rPr>
          <w:sz w:val="20"/>
          <w:szCs w:val="20"/>
        </w:rPr>
      </w:pPr>
      <w:r w:rsidRPr="008B1998">
        <w:rPr>
          <w:sz w:val="20"/>
          <w:szCs w:val="20"/>
        </w:rPr>
        <w:t xml:space="preserve">Муниципальная программа «Образование в Кромском </w:t>
      </w:r>
      <w:r w:rsidR="00753D38" w:rsidRPr="008B1998">
        <w:rPr>
          <w:sz w:val="20"/>
          <w:szCs w:val="20"/>
        </w:rPr>
        <w:t>районе» -218464,837тыс. рублей;</w:t>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 xml:space="preserve">Муниципальная программа «Обустройство и ремонт контейнерных площадок для сбора ТКО на территории Кромского </w:t>
      </w:r>
      <w:r w:rsidR="00753D38" w:rsidRPr="008B1998">
        <w:rPr>
          <w:sz w:val="20"/>
          <w:szCs w:val="20"/>
        </w:rPr>
        <w:t>района» -</w:t>
      </w:r>
      <w:r w:rsidRPr="008B1998">
        <w:rPr>
          <w:sz w:val="20"/>
          <w:szCs w:val="20"/>
        </w:rPr>
        <w:t>272,0</w:t>
      </w:r>
      <w:r w:rsidR="00753D38" w:rsidRPr="008B1998">
        <w:rPr>
          <w:sz w:val="20"/>
          <w:szCs w:val="20"/>
        </w:rPr>
        <w:t xml:space="preserve"> тыс. рублей;</w:t>
      </w:r>
      <w:r w:rsidRPr="008B1998">
        <w:rPr>
          <w:sz w:val="20"/>
          <w:szCs w:val="20"/>
        </w:rPr>
        <w:tab/>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 xml:space="preserve">Муниципальная программа «Обеспечение жильём молодых </w:t>
      </w:r>
      <w:r w:rsidR="00753D38" w:rsidRPr="008B1998">
        <w:rPr>
          <w:sz w:val="20"/>
          <w:szCs w:val="20"/>
        </w:rPr>
        <w:t>семей» - 2562,928тыс. рублей;</w:t>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 xml:space="preserve">Муниципальная программа «Социальная поддержка детей-сирот и детей, оставшихся без попечения родителей, лиц из числа детей-сирот и детей, оставшихся без попечения </w:t>
      </w:r>
      <w:r w:rsidR="00753D38" w:rsidRPr="008B1998">
        <w:rPr>
          <w:sz w:val="20"/>
          <w:szCs w:val="20"/>
        </w:rPr>
        <w:t xml:space="preserve">родителей» - </w:t>
      </w:r>
      <w:r w:rsidRPr="008B1998">
        <w:rPr>
          <w:sz w:val="20"/>
          <w:szCs w:val="20"/>
        </w:rPr>
        <w:t>9485,6</w:t>
      </w:r>
      <w:r w:rsidR="00753D38" w:rsidRPr="008B1998">
        <w:rPr>
          <w:sz w:val="20"/>
          <w:szCs w:val="20"/>
        </w:rPr>
        <w:t xml:space="preserve"> тыс. рублей</w:t>
      </w:r>
      <w:r w:rsidRPr="008B1998">
        <w:rPr>
          <w:sz w:val="20"/>
          <w:szCs w:val="20"/>
        </w:rPr>
        <w:tab/>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 xml:space="preserve">Муниципальная программа «Развитие физической культуры и спорта в Кромском </w:t>
      </w:r>
      <w:r w:rsidR="00753D38" w:rsidRPr="008B1998">
        <w:rPr>
          <w:sz w:val="20"/>
          <w:szCs w:val="20"/>
        </w:rPr>
        <w:t xml:space="preserve">районе» - </w:t>
      </w:r>
      <w:r w:rsidRPr="008B1998">
        <w:rPr>
          <w:sz w:val="20"/>
          <w:szCs w:val="20"/>
        </w:rPr>
        <w:t>150,0</w:t>
      </w:r>
      <w:r w:rsidR="00753D38" w:rsidRPr="008B1998">
        <w:rPr>
          <w:sz w:val="20"/>
          <w:szCs w:val="20"/>
        </w:rPr>
        <w:t>тыс. рублей;</w:t>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 xml:space="preserve">Муниципальная программа «Развитие дорожного хозяйства Кромского </w:t>
      </w:r>
      <w:r w:rsidR="00753D38" w:rsidRPr="008B1998">
        <w:rPr>
          <w:sz w:val="20"/>
          <w:szCs w:val="20"/>
        </w:rPr>
        <w:t xml:space="preserve">района» - </w:t>
      </w:r>
      <w:r w:rsidRPr="008B1998">
        <w:rPr>
          <w:sz w:val="20"/>
          <w:szCs w:val="20"/>
        </w:rPr>
        <w:t>28419,4</w:t>
      </w:r>
      <w:r w:rsidR="00753D38" w:rsidRPr="008B1998">
        <w:rPr>
          <w:sz w:val="20"/>
          <w:szCs w:val="20"/>
        </w:rPr>
        <w:t xml:space="preserve"> тыс. рублей;</w:t>
      </w:r>
      <w:r w:rsidRPr="008B1998">
        <w:rPr>
          <w:sz w:val="20"/>
          <w:szCs w:val="20"/>
        </w:rPr>
        <w:tab/>
      </w:r>
      <w:r w:rsidRPr="008B1998">
        <w:rPr>
          <w:sz w:val="20"/>
          <w:szCs w:val="20"/>
        </w:rPr>
        <w:tab/>
      </w:r>
    </w:p>
    <w:p w:rsidR="00EB5002" w:rsidRPr="008B1998" w:rsidRDefault="00EB5002" w:rsidP="008147A3">
      <w:pPr>
        <w:pStyle w:val="a3"/>
        <w:ind w:left="0" w:right="344" w:firstLine="567"/>
        <w:rPr>
          <w:sz w:val="20"/>
          <w:szCs w:val="20"/>
        </w:rPr>
      </w:pPr>
      <w:r w:rsidRPr="008B1998">
        <w:rPr>
          <w:sz w:val="20"/>
          <w:szCs w:val="20"/>
        </w:rPr>
        <w:t xml:space="preserve">Муниципальная программа «Обеспечение безопасности дорожного движения и формирование законопослушного поведения участников дорожного движения на территории Кромского </w:t>
      </w:r>
      <w:r w:rsidR="00753D38" w:rsidRPr="008B1998">
        <w:rPr>
          <w:sz w:val="20"/>
          <w:szCs w:val="20"/>
        </w:rPr>
        <w:t xml:space="preserve">района» - </w:t>
      </w:r>
      <w:r w:rsidRPr="008B1998">
        <w:rPr>
          <w:sz w:val="20"/>
          <w:szCs w:val="20"/>
        </w:rPr>
        <w:t>32,5</w:t>
      </w:r>
      <w:r w:rsidR="00753D38" w:rsidRPr="008B1998">
        <w:rPr>
          <w:sz w:val="20"/>
          <w:szCs w:val="20"/>
        </w:rPr>
        <w:t xml:space="preserve"> тыс. рублей;</w:t>
      </w:r>
    </w:p>
    <w:p w:rsidR="00EB5002" w:rsidRPr="008B1998" w:rsidRDefault="00EB5002" w:rsidP="008147A3">
      <w:pPr>
        <w:pStyle w:val="a3"/>
        <w:ind w:left="0" w:right="344" w:firstLine="567"/>
        <w:rPr>
          <w:sz w:val="20"/>
          <w:szCs w:val="20"/>
        </w:rPr>
      </w:pPr>
      <w:r w:rsidRPr="008B1998">
        <w:rPr>
          <w:sz w:val="20"/>
          <w:szCs w:val="20"/>
        </w:rPr>
        <w:t>Муниципальная программа «Сохранение и благоустройство военно-мемориальных объектов в Кромском районе» - 80,098</w:t>
      </w:r>
      <w:r w:rsidR="00753D38" w:rsidRPr="008B1998">
        <w:rPr>
          <w:sz w:val="20"/>
          <w:szCs w:val="20"/>
        </w:rPr>
        <w:t xml:space="preserve"> тыс. рублей;</w:t>
      </w:r>
    </w:p>
    <w:p w:rsidR="00EB5002" w:rsidRPr="008B1998" w:rsidRDefault="00EB5002" w:rsidP="008147A3">
      <w:pPr>
        <w:pStyle w:val="a3"/>
        <w:ind w:left="0" w:right="344" w:firstLine="567"/>
        <w:rPr>
          <w:sz w:val="20"/>
          <w:szCs w:val="20"/>
        </w:rPr>
      </w:pPr>
      <w:r w:rsidRPr="008B1998">
        <w:rPr>
          <w:sz w:val="20"/>
          <w:szCs w:val="20"/>
        </w:rPr>
        <w:t xml:space="preserve">Муниципальная программа «Развитие информационного общества в Кромском </w:t>
      </w:r>
      <w:r w:rsidR="00753D38" w:rsidRPr="008B1998">
        <w:rPr>
          <w:sz w:val="20"/>
          <w:szCs w:val="20"/>
        </w:rPr>
        <w:t xml:space="preserve">районе» - </w:t>
      </w:r>
      <w:r w:rsidRPr="008B1998">
        <w:rPr>
          <w:sz w:val="20"/>
          <w:szCs w:val="20"/>
        </w:rPr>
        <w:t>525,0</w:t>
      </w:r>
      <w:r w:rsidR="00753D38" w:rsidRPr="008B1998">
        <w:rPr>
          <w:sz w:val="20"/>
          <w:szCs w:val="20"/>
        </w:rPr>
        <w:t xml:space="preserve"> тыс. рублей;</w:t>
      </w:r>
    </w:p>
    <w:p w:rsidR="00EB5002" w:rsidRPr="008B1998" w:rsidRDefault="00EB5002" w:rsidP="008147A3">
      <w:pPr>
        <w:pStyle w:val="a3"/>
        <w:ind w:left="0" w:right="344" w:firstLine="567"/>
        <w:rPr>
          <w:sz w:val="20"/>
          <w:szCs w:val="20"/>
        </w:rPr>
      </w:pPr>
      <w:r w:rsidRPr="008B1998">
        <w:rPr>
          <w:sz w:val="20"/>
          <w:szCs w:val="20"/>
        </w:rPr>
        <w:t xml:space="preserve">Муниципальная программа «Приведение в нормативное состояние объектов теплоснабжения Кромского района, находящихся в муниципальной </w:t>
      </w:r>
      <w:r w:rsidR="00753D38" w:rsidRPr="008B1998">
        <w:rPr>
          <w:sz w:val="20"/>
          <w:szCs w:val="20"/>
        </w:rPr>
        <w:t>собственности» -</w:t>
      </w:r>
      <w:r w:rsidRPr="008B1998">
        <w:rPr>
          <w:sz w:val="20"/>
          <w:szCs w:val="20"/>
        </w:rPr>
        <w:t>955,0</w:t>
      </w:r>
      <w:r w:rsidR="00753D38" w:rsidRPr="008B1998">
        <w:rPr>
          <w:sz w:val="20"/>
          <w:szCs w:val="20"/>
        </w:rPr>
        <w:t>тыс. рублей;</w:t>
      </w:r>
    </w:p>
    <w:p w:rsidR="00EB5002" w:rsidRPr="008B1998" w:rsidRDefault="00EB5002" w:rsidP="008147A3">
      <w:pPr>
        <w:pStyle w:val="a3"/>
        <w:ind w:left="0" w:right="344" w:firstLine="567"/>
        <w:rPr>
          <w:sz w:val="20"/>
          <w:szCs w:val="20"/>
        </w:rPr>
      </w:pPr>
      <w:r w:rsidRPr="008B1998">
        <w:rPr>
          <w:sz w:val="20"/>
          <w:szCs w:val="20"/>
        </w:rPr>
        <w:t>Муниципальная программа «Молодежь Кромского края» - 11,0</w:t>
      </w:r>
      <w:r w:rsidR="00753D38" w:rsidRPr="008B1998">
        <w:rPr>
          <w:sz w:val="20"/>
          <w:szCs w:val="20"/>
        </w:rPr>
        <w:t xml:space="preserve"> тыс. рублей;</w:t>
      </w:r>
    </w:p>
    <w:p w:rsidR="00EB5002" w:rsidRPr="008B1998" w:rsidRDefault="00EB5002" w:rsidP="008147A3">
      <w:pPr>
        <w:pStyle w:val="a3"/>
        <w:ind w:left="0" w:right="344" w:firstLine="567"/>
        <w:rPr>
          <w:sz w:val="20"/>
          <w:szCs w:val="20"/>
        </w:rPr>
      </w:pPr>
      <w:r w:rsidRPr="008B1998">
        <w:rPr>
          <w:sz w:val="20"/>
          <w:szCs w:val="20"/>
        </w:rPr>
        <w:t>Муниципальная программа «Развитие культуры и искусства, архивного дела в Кромском районе» -26476,0</w:t>
      </w:r>
      <w:r w:rsidR="00753D38" w:rsidRPr="008B1998">
        <w:rPr>
          <w:sz w:val="20"/>
          <w:szCs w:val="20"/>
        </w:rPr>
        <w:t xml:space="preserve"> тыс. рублей;</w:t>
      </w:r>
    </w:p>
    <w:p w:rsidR="00EB5002" w:rsidRPr="008B1998" w:rsidRDefault="00EB5002" w:rsidP="008147A3">
      <w:pPr>
        <w:pStyle w:val="a3"/>
        <w:ind w:left="0" w:right="344" w:firstLine="567"/>
        <w:rPr>
          <w:sz w:val="20"/>
          <w:szCs w:val="20"/>
        </w:rPr>
      </w:pPr>
      <w:r w:rsidRPr="008B1998">
        <w:rPr>
          <w:sz w:val="20"/>
          <w:szCs w:val="20"/>
        </w:rPr>
        <w:t>Муниципальная программа «Укрепление общественного здоровья населения Кромского района»</w:t>
      </w:r>
      <w:r w:rsidR="00A917B2" w:rsidRPr="008B1998">
        <w:rPr>
          <w:sz w:val="20"/>
          <w:szCs w:val="20"/>
        </w:rPr>
        <w:t xml:space="preserve"> без финансирования, паспорт не приложен.</w:t>
      </w:r>
    </w:p>
    <w:p w:rsidR="00F15394" w:rsidRPr="008B1998" w:rsidRDefault="0067617D" w:rsidP="00F15394">
      <w:pPr>
        <w:pStyle w:val="a3"/>
        <w:ind w:left="0" w:right="344" w:firstLine="567"/>
        <w:rPr>
          <w:sz w:val="20"/>
          <w:szCs w:val="20"/>
        </w:rPr>
      </w:pPr>
      <w:r w:rsidRPr="008B1998">
        <w:rPr>
          <w:sz w:val="20"/>
          <w:szCs w:val="20"/>
        </w:rPr>
        <w:t>Анализ распределения бюджетных ассигнований по муниципальным программам и непрограммным направлениям деятельности на 202</w:t>
      </w:r>
      <w:r w:rsidR="00753D38" w:rsidRPr="008B1998">
        <w:rPr>
          <w:sz w:val="20"/>
          <w:szCs w:val="20"/>
        </w:rPr>
        <w:t>2</w:t>
      </w:r>
      <w:r w:rsidRPr="008B1998">
        <w:rPr>
          <w:sz w:val="20"/>
          <w:szCs w:val="20"/>
        </w:rPr>
        <w:t>-202</w:t>
      </w:r>
      <w:r w:rsidR="00753D38" w:rsidRPr="008B1998">
        <w:rPr>
          <w:sz w:val="20"/>
          <w:szCs w:val="20"/>
        </w:rPr>
        <w:t>4</w:t>
      </w:r>
      <w:r w:rsidRPr="008B1998">
        <w:rPr>
          <w:sz w:val="20"/>
          <w:szCs w:val="20"/>
        </w:rPr>
        <w:t xml:space="preserve">год представлен в таблице </w:t>
      </w:r>
      <w:r w:rsidR="00A917B2" w:rsidRPr="008B1998">
        <w:rPr>
          <w:sz w:val="20"/>
          <w:szCs w:val="20"/>
        </w:rPr>
        <w:t>5</w:t>
      </w:r>
      <w:r w:rsidRPr="008B1998">
        <w:rPr>
          <w:sz w:val="20"/>
          <w:szCs w:val="20"/>
        </w:rPr>
        <w:t>.</w:t>
      </w:r>
    </w:p>
    <w:p w:rsidR="00A60B89" w:rsidRPr="00404A82" w:rsidRDefault="00F15394" w:rsidP="00F15394">
      <w:pPr>
        <w:pStyle w:val="a3"/>
        <w:ind w:left="0" w:right="344" w:firstLine="567"/>
        <w:rPr>
          <w:sz w:val="18"/>
          <w:szCs w:val="18"/>
        </w:rPr>
      </w:pPr>
      <w:r>
        <w:t xml:space="preserve">                                                                                                               </w:t>
      </w:r>
      <w:r w:rsidR="002375AA">
        <w:rPr>
          <w:sz w:val="18"/>
          <w:szCs w:val="18"/>
        </w:rPr>
        <w:t>Таблица</w:t>
      </w:r>
      <w:r w:rsidR="00F60688">
        <w:rPr>
          <w:sz w:val="18"/>
          <w:szCs w:val="18"/>
        </w:rPr>
        <w:t xml:space="preserve"> </w:t>
      </w:r>
      <w:r w:rsidR="00753D38">
        <w:rPr>
          <w:sz w:val="18"/>
          <w:szCs w:val="18"/>
        </w:rPr>
        <w:t>5</w:t>
      </w:r>
      <w:r w:rsidR="00673724">
        <w:rPr>
          <w:sz w:val="18"/>
          <w:szCs w:val="18"/>
        </w:rPr>
        <w:t xml:space="preserve"> (тыс. рублей)</w:t>
      </w:r>
    </w:p>
    <w:tbl>
      <w:tblPr>
        <w:tblStyle w:val="TableNormal"/>
        <w:tblW w:w="10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1418"/>
        <w:gridCol w:w="1276"/>
        <w:gridCol w:w="1134"/>
        <w:gridCol w:w="1285"/>
      </w:tblGrid>
      <w:tr w:rsidR="00706ED0" w:rsidTr="00EC4B98">
        <w:trPr>
          <w:cantSplit/>
          <w:trHeight w:val="193"/>
        </w:trPr>
        <w:tc>
          <w:tcPr>
            <w:tcW w:w="5103" w:type="dxa"/>
            <w:vMerge w:val="restart"/>
            <w:tcBorders>
              <w:top w:val="single" w:sz="4" w:space="0" w:color="auto"/>
            </w:tcBorders>
          </w:tcPr>
          <w:p w:rsidR="00706ED0" w:rsidRPr="00F60688" w:rsidRDefault="00706ED0" w:rsidP="00F52808">
            <w:pPr>
              <w:pStyle w:val="TableParagraph"/>
              <w:spacing w:line="206" w:lineRule="exact"/>
              <w:ind w:left="142"/>
              <w:rPr>
                <w:b/>
                <w:sz w:val="18"/>
              </w:rPr>
            </w:pPr>
            <w:r w:rsidRPr="00F60688">
              <w:rPr>
                <w:b/>
                <w:sz w:val="18"/>
              </w:rPr>
              <w:t>Наименование показателей</w:t>
            </w:r>
          </w:p>
        </w:tc>
        <w:tc>
          <w:tcPr>
            <w:tcW w:w="1418" w:type="dxa"/>
            <w:vMerge w:val="restart"/>
            <w:tcBorders>
              <w:top w:val="single" w:sz="4" w:space="0" w:color="auto"/>
            </w:tcBorders>
          </w:tcPr>
          <w:p w:rsidR="00706ED0" w:rsidRPr="00F60688" w:rsidRDefault="00706ED0" w:rsidP="005846E8">
            <w:pPr>
              <w:pStyle w:val="TableParagraph"/>
              <w:ind w:right="134"/>
              <w:jc w:val="center"/>
              <w:rPr>
                <w:b/>
                <w:sz w:val="18"/>
              </w:rPr>
            </w:pPr>
            <w:r w:rsidRPr="00F60688">
              <w:rPr>
                <w:b/>
                <w:sz w:val="18"/>
              </w:rPr>
              <w:t xml:space="preserve"> 202</w:t>
            </w:r>
            <w:r>
              <w:rPr>
                <w:b/>
                <w:sz w:val="18"/>
              </w:rPr>
              <w:t>1</w:t>
            </w:r>
            <w:r w:rsidRPr="00F60688">
              <w:rPr>
                <w:b/>
                <w:sz w:val="18"/>
              </w:rPr>
              <w:t>год (</w:t>
            </w:r>
            <w:r>
              <w:rPr>
                <w:b/>
                <w:sz w:val="18"/>
              </w:rPr>
              <w:t>утвержденный бюджет</w:t>
            </w:r>
            <w:r w:rsidRPr="00F60688">
              <w:rPr>
                <w:b/>
                <w:sz w:val="18"/>
              </w:rPr>
              <w:t>)</w:t>
            </w:r>
          </w:p>
        </w:tc>
        <w:tc>
          <w:tcPr>
            <w:tcW w:w="1276" w:type="dxa"/>
            <w:vMerge w:val="restart"/>
            <w:tcBorders>
              <w:top w:val="single" w:sz="4" w:space="0" w:color="auto"/>
            </w:tcBorders>
          </w:tcPr>
          <w:p w:rsidR="00706ED0" w:rsidRPr="00F60688" w:rsidRDefault="00706ED0" w:rsidP="005846E8">
            <w:pPr>
              <w:pStyle w:val="TableParagraph"/>
              <w:jc w:val="center"/>
              <w:rPr>
                <w:b/>
                <w:sz w:val="18"/>
              </w:rPr>
            </w:pPr>
            <w:r w:rsidRPr="00F60688">
              <w:rPr>
                <w:b/>
                <w:sz w:val="18"/>
              </w:rPr>
              <w:t>202</w:t>
            </w:r>
            <w:r>
              <w:rPr>
                <w:b/>
                <w:sz w:val="18"/>
              </w:rPr>
              <w:t>2</w:t>
            </w:r>
            <w:r w:rsidRPr="00F60688">
              <w:rPr>
                <w:b/>
                <w:sz w:val="18"/>
              </w:rPr>
              <w:t>год</w:t>
            </w:r>
          </w:p>
        </w:tc>
        <w:tc>
          <w:tcPr>
            <w:tcW w:w="2419" w:type="dxa"/>
            <w:gridSpan w:val="2"/>
            <w:tcBorders>
              <w:top w:val="single" w:sz="4" w:space="0" w:color="auto"/>
            </w:tcBorders>
          </w:tcPr>
          <w:p w:rsidR="00706ED0" w:rsidRPr="00F60688" w:rsidRDefault="00706ED0" w:rsidP="00F52808">
            <w:pPr>
              <w:pStyle w:val="TableParagraph"/>
              <w:ind w:left="111" w:right="110"/>
              <w:jc w:val="center"/>
              <w:rPr>
                <w:b/>
                <w:sz w:val="18"/>
              </w:rPr>
            </w:pPr>
            <w:r w:rsidRPr="00F60688">
              <w:rPr>
                <w:b/>
                <w:sz w:val="18"/>
              </w:rPr>
              <w:t>Плановый период</w:t>
            </w:r>
          </w:p>
        </w:tc>
      </w:tr>
      <w:tr w:rsidR="00706ED0" w:rsidTr="008147A3">
        <w:trPr>
          <w:cantSplit/>
          <w:trHeight w:val="189"/>
        </w:trPr>
        <w:tc>
          <w:tcPr>
            <w:tcW w:w="5103" w:type="dxa"/>
            <w:vMerge/>
          </w:tcPr>
          <w:p w:rsidR="00706ED0" w:rsidRPr="00F60688" w:rsidRDefault="00706ED0" w:rsidP="0067617D">
            <w:pPr>
              <w:pStyle w:val="TableParagraph"/>
              <w:spacing w:line="206" w:lineRule="exact"/>
              <w:ind w:left="142"/>
              <w:rPr>
                <w:b/>
                <w:sz w:val="18"/>
              </w:rPr>
            </w:pPr>
          </w:p>
        </w:tc>
        <w:tc>
          <w:tcPr>
            <w:tcW w:w="1418" w:type="dxa"/>
            <w:vMerge/>
          </w:tcPr>
          <w:p w:rsidR="00706ED0" w:rsidRPr="00F60688" w:rsidRDefault="00706ED0" w:rsidP="00404A82">
            <w:pPr>
              <w:pStyle w:val="TableParagraph"/>
              <w:ind w:right="134"/>
              <w:jc w:val="center"/>
              <w:rPr>
                <w:b/>
                <w:sz w:val="18"/>
              </w:rPr>
            </w:pPr>
          </w:p>
        </w:tc>
        <w:tc>
          <w:tcPr>
            <w:tcW w:w="1276" w:type="dxa"/>
            <w:vMerge/>
          </w:tcPr>
          <w:p w:rsidR="00706ED0" w:rsidRPr="00F60688" w:rsidRDefault="00706ED0" w:rsidP="00404A82">
            <w:pPr>
              <w:pStyle w:val="TableParagraph"/>
              <w:jc w:val="center"/>
              <w:rPr>
                <w:b/>
                <w:sz w:val="18"/>
              </w:rPr>
            </w:pPr>
          </w:p>
        </w:tc>
        <w:tc>
          <w:tcPr>
            <w:tcW w:w="1134" w:type="dxa"/>
            <w:tcBorders>
              <w:top w:val="single" w:sz="4" w:space="0" w:color="auto"/>
            </w:tcBorders>
          </w:tcPr>
          <w:p w:rsidR="00EC4B98" w:rsidRDefault="00EC4B98" w:rsidP="005846E8">
            <w:pPr>
              <w:pStyle w:val="TableParagraph"/>
              <w:ind w:right="89"/>
              <w:jc w:val="center"/>
              <w:rPr>
                <w:b/>
                <w:sz w:val="18"/>
              </w:rPr>
            </w:pPr>
          </w:p>
          <w:p w:rsidR="00706ED0" w:rsidRPr="00F60688" w:rsidRDefault="00706ED0" w:rsidP="005846E8">
            <w:pPr>
              <w:pStyle w:val="TableParagraph"/>
              <w:ind w:right="89"/>
              <w:jc w:val="center"/>
              <w:rPr>
                <w:b/>
                <w:sz w:val="18"/>
              </w:rPr>
            </w:pPr>
            <w:r w:rsidRPr="00F60688">
              <w:rPr>
                <w:b/>
                <w:sz w:val="18"/>
              </w:rPr>
              <w:t>202</w:t>
            </w:r>
            <w:r>
              <w:rPr>
                <w:b/>
                <w:sz w:val="18"/>
              </w:rPr>
              <w:t>3</w:t>
            </w:r>
            <w:r w:rsidRPr="00F60688">
              <w:rPr>
                <w:b/>
                <w:sz w:val="18"/>
              </w:rPr>
              <w:t>год</w:t>
            </w:r>
          </w:p>
        </w:tc>
        <w:tc>
          <w:tcPr>
            <w:tcW w:w="1285" w:type="dxa"/>
            <w:tcBorders>
              <w:top w:val="single" w:sz="4" w:space="0" w:color="auto"/>
            </w:tcBorders>
          </w:tcPr>
          <w:p w:rsidR="00EC4B98" w:rsidRDefault="00EC4B98" w:rsidP="005846E8">
            <w:pPr>
              <w:pStyle w:val="TableParagraph"/>
              <w:ind w:left="111" w:right="110"/>
              <w:jc w:val="center"/>
              <w:rPr>
                <w:b/>
                <w:sz w:val="18"/>
              </w:rPr>
            </w:pPr>
          </w:p>
          <w:p w:rsidR="00706ED0" w:rsidRPr="00F60688" w:rsidRDefault="00706ED0" w:rsidP="005846E8">
            <w:pPr>
              <w:pStyle w:val="TableParagraph"/>
              <w:ind w:left="111" w:right="110"/>
              <w:jc w:val="center"/>
              <w:rPr>
                <w:b/>
                <w:sz w:val="18"/>
              </w:rPr>
            </w:pPr>
            <w:r w:rsidRPr="00F60688">
              <w:rPr>
                <w:b/>
                <w:sz w:val="18"/>
              </w:rPr>
              <w:t>202</w:t>
            </w:r>
            <w:r>
              <w:rPr>
                <w:b/>
                <w:sz w:val="18"/>
              </w:rPr>
              <w:t>4</w:t>
            </w:r>
            <w:r w:rsidRPr="00F60688">
              <w:rPr>
                <w:b/>
                <w:sz w:val="18"/>
              </w:rPr>
              <w:t>год</w:t>
            </w:r>
          </w:p>
        </w:tc>
      </w:tr>
      <w:tr w:rsidR="00706ED0" w:rsidTr="008147A3">
        <w:trPr>
          <w:cantSplit/>
          <w:trHeight w:val="189"/>
        </w:trPr>
        <w:tc>
          <w:tcPr>
            <w:tcW w:w="5103" w:type="dxa"/>
            <w:tcBorders>
              <w:top w:val="single" w:sz="4" w:space="0" w:color="auto"/>
            </w:tcBorders>
          </w:tcPr>
          <w:p w:rsidR="00706ED0" w:rsidRPr="00EB7BED" w:rsidRDefault="00706ED0" w:rsidP="002375AA">
            <w:pPr>
              <w:pStyle w:val="TableParagraph"/>
              <w:spacing w:line="206" w:lineRule="exact"/>
              <w:rPr>
                <w:sz w:val="20"/>
                <w:szCs w:val="20"/>
              </w:rPr>
            </w:pPr>
            <w:r w:rsidRPr="00EB7BED">
              <w:rPr>
                <w:sz w:val="20"/>
                <w:szCs w:val="20"/>
              </w:rPr>
              <w:t>Количество муниципальных программ</w:t>
            </w:r>
          </w:p>
        </w:tc>
        <w:tc>
          <w:tcPr>
            <w:tcW w:w="1418" w:type="dxa"/>
            <w:tcBorders>
              <w:top w:val="single" w:sz="4" w:space="0" w:color="auto"/>
            </w:tcBorders>
          </w:tcPr>
          <w:p w:rsidR="00706ED0" w:rsidRDefault="00706ED0" w:rsidP="00404A82">
            <w:pPr>
              <w:pStyle w:val="TableParagraph"/>
              <w:ind w:right="134"/>
              <w:jc w:val="center"/>
              <w:rPr>
                <w:sz w:val="18"/>
              </w:rPr>
            </w:pPr>
            <w:r>
              <w:rPr>
                <w:sz w:val="18"/>
              </w:rPr>
              <w:t>21</w:t>
            </w:r>
          </w:p>
        </w:tc>
        <w:tc>
          <w:tcPr>
            <w:tcW w:w="1276" w:type="dxa"/>
            <w:tcBorders>
              <w:top w:val="single" w:sz="4" w:space="0" w:color="auto"/>
            </w:tcBorders>
          </w:tcPr>
          <w:p w:rsidR="00706ED0" w:rsidRDefault="00706ED0" w:rsidP="00404A82">
            <w:pPr>
              <w:pStyle w:val="TableParagraph"/>
              <w:jc w:val="center"/>
              <w:rPr>
                <w:sz w:val="18"/>
              </w:rPr>
            </w:pPr>
            <w:r>
              <w:rPr>
                <w:sz w:val="18"/>
              </w:rPr>
              <w:t>22</w:t>
            </w:r>
          </w:p>
        </w:tc>
        <w:tc>
          <w:tcPr>
            <w:tcW w:w="1134" w:type="dxa"/>
            <w:tcBorders>
              <w:top w:val="single" w:sz="4" w:space="0" w:color="auto"/>
            </w:tcBorders>
          </w:tcPr>
          <w:p w:rsidR="00706ED0" w:rsidRDefault="00EC4B98" w:rsidP="00791B43">
            <w:pPr>
              <w:pStyle w:val="TableParagraph"/>
              <w:ind w:right="89"/>
              <w:jc w:val="center"/>
              <w:rPr>
                <w:sz w:val="18"/>
              </w:rPr>
            </w:pPr>
            <w:r>
              <w:rPr>
                <w:sz w:val="18"/>
              </w:rPr>
              <w:t>8</w:t>
            </w:r>
          </w:p>
        </w:tc>
        <w:tc>
          <w:tcPr>
            <w:tcW w:w="1285" w:type="dxa"/>
            <w:tcBorders>
              <w:top w:val="single" w:sz="4" w:space="0" w:color="auto"/>
            </w:tcBorders>
          </w:tcPr>
          <w:p w:rsidR="00706ED0" w:rsidRDefault="00EC4B98">
            <w:pPr>
              <w:pStyle w:val="TableParagraph"/>
              <w:ind w:left="111" w:right="110"/>
              <w:jc w:val="center"/>
              <w:rPr>
                <w:sz w:val="18"/>
              </w:rPr>
            </w:pPr>
            <w:r>
              <w:rPr>
                <w:sz w:val="18"/>
              </w:rPr>
              <w:t>8</w:t>
            </w:r>
          </w:p>
        </w:tc>
      </w:tr>
      <w:tr w:rsidR="00706ED0" w:rsidTr="008147A3">
        <w:trPr>
          <w:cantSplit/>
          <w:trHeight w:val="411"/>
        </w:trPr>
        <w:tc>
          <w:tcPr>
            <w:tcW w:w="5103" w:type="dxa"/>
          </w:tcPr>
          <w:p w:rsidR="00706ED0" w:rsidRPr="00EB7BED" w:rsidRDefault="00706ED0" w:rsidP="00404A82">
            <w:pPr>
              <w:pStyle w:val="TableParagraph"/>
              <w:spacing w:line="206" w:lineRule="exact"/>
              <w:ind w:right="241"/>
              <w:rPr>
                <w:sz w:val="20"/>
                <w:szCs w:val="20"/>
              </w:rPr>
            </w:pPr>
            <w:r w:rsidRPr="00EB7BED">
              <w:rPr>
                <w:sz w:val="20"/>
                <w:szCs w:val="20"/>
              </w:rPr>
              <w:t>Объем бюджетных ассигнований по муниципальным программам, тыс. рублей</w:t>
            </w:r>
          </w:p>
        </w:tc>
        <w:tc>
          <w:tcPr>
            <w:tcW w:w="1418" w:type="dxa"/>
          </w:tcPr>
          <w:p w:rsidR="00706ED0" w:rsidRDefault="00706ED0" w:rsidP="00404A82">
            <w:pPr>
              <w:pStyle w:val="TableParagraph"/>
              <w:ind w:right="134"/>
              <w:jc w:val="center"/>
              <w:rPr>
                <w:sz w:val="18"/>
              </w:rPr>
            </w:pPr>
            <w:r>
              <w:rPr>
                <w:sz w:val="18"/>
              </w:rPr>
              <w:t>454285,806</w:t>
            </w:r>
          </w:p>
        </w:tc>
        <w:tc>
          <w:tcPr>
            <w:tcW w:w="1276" w:type="dxa"/>
          </w:tcPr>
          <w:p w:rsidR="00706ED0" w:rsidRDefault="00706ED0" w:rsidP="00404A82">
            <w:pPr>
              <w:pStyle w:val="TableParagraph"/>
              <w:jc w:val="center"/>
              <w:rPr>
                <w:sz w:val="18"/>
              </w:rPr>
            </w:pPr>
            <w:r>
              <w:rPr>
                <w:sz w:val="18"/>
              </w:rPr>
              <w:t>288797,863</w:t>
            </w:r>
          </w:p>
        </w:tc>
        <w:tc>
          <w:tcPr>
            <w:tcW w:w="1134" w:type="dxa"/>
          </w:tcPr>
          <w:p w:rsidR="00706ED0" w:rsidRDefault="00706ED0" w:rsidP="00791B43">
            <w:pPr>
              <w:pStyle w:val="TableParagraph"/>
              <w:ind w:right="89"/>
              <w:jc w:val="center"/>
              <w:rPr>
                <w:sz w:val="18"/>
              </w:rPr>
            </w:pPr>
            <w:r>
              <w:rPr>
                <w:sz w:val="18"/>
              </w:rPr>
              <w:t>48458,198</w:t>
            </w:r>
          </w:p>
        </w:tc>
        <w:tc>
          <w:tcPr>
            <w:tcW w:w="1285" w:type="dxa"/>
          </w:tcPr>
          <w:p w:rsidR="00706ED0" w:rsidRDefault="00706ED0" w:rsidP="00081117">
            <w:pPr>
              <w:pStyle w:val="TableParagraph"/>
              <w:ind w:left="111" w:right="110"/>
              <w:jc w:val="center"/>
              <w:rPr>
                <w:sz w:val="18"/>
              </w:rPr>
            </w:pPr>
            <w:r>
              <w:rPr>
                <w:sz w:val="18"/>
              </w:rPr>
              <w:t>47587,000</w:t>
            </w:r>
          </w:p>
        </w:tc>
      </w:tr>
      <w:tr w:rsidR="00706ED0" w:rsidTr="008147A3">
        <w:trPr>
          <w:cantSplit/>
          <w:trHeight w:val="491"/>
        </w:trPr>
        <w:tc>
          <w:tcPr>
            <w:tcW w:w="5103" w:type="dxa"/>
          </w:tcPr>
          <w:p w:rsidR="00706ED0" w:rsidRPr="00EB7BED" w:rsidRDefault="00706ED0" w:rsidP="00404A82">
            <w:pPr>
              <w:pStyle w:val="TableParagraph"/>
              <w:spacing w:line="206" w:lineRule="exact"/>
              <w:ind w:right="241"/>
              <w:rPr>
                <w:sz w:val="20"/>
                <w:szCs w:val="20"/>
              </w:rPr>
            </w:pPr>
            <w:r w:rsidRPr="00EB7BED">
              <w:rPr>
                <w:sz w:val="20"/>
                <w:szCs w:val="20"/>
              </w:rPr>
              <w:t>Доля расходов на муниципальные программы в общем объеме расходов бюджета, %</w:t>
            </w:r>
          </w:p>
        </w:tc>
        <w:tc>
          <w:tcPr>
            <w:tcW w:w="1418" w:type="dxa"/>
          </w:tcPr>
          <w:p w:rsidR="00706ED0" w:rsidRDefault="00706ED0" w:rsidP="00081117">
            <w:pPr>
              <w:pStyle w:val="TableParagraph"/>
              <w:ind w:right="134"/>
              <w:jc w:val="center"/>
              <w:rPr>
                <w:sz w:val="18"/>
              </w:rPr>
            </w:pPr>
            <w:r>
              <w:rPr>
                <w:sz w:val="18"/>
              </w:rPr>
              <w:t>79,8</w:t>
            </w:r>
          </w:p>
        </w:tc>
        <w:tc>
          <w:tcPr>
            <w:tcW w:w="1276" w:type="dxa"/>
          </w:tcPr>
          <w:p w:rsidR="00706ED0" w:rsidRDefault="00706ED0" w:rsidP="00081117">
            <w:pPr>
              <w:pStyle w:val="TableParagraph"/>
              <w:jc w:val="center"/>
              <w:rPr>
                <w:sz w:val="18"/>
              </w:rPr>
            </w:pPr>
            <w:r>
              <w:rPr>
                <w:sz w:val="18"/>
              </w:rPr>
              <w:t>75,2</w:t>
            </w:r>
          </w:p>
        </w:tc>
        <w:tc>
          <w:tcPr>
            <w:tcW w:w="1134" w:type="dxa"/>
          </w:tcPr>
          <w:p w:rsidR="00706ED0" w:rsidRDefault="00706ED0" w:rsidP="00081117">
            <w:pPr>
              <w:pStyle w:val="TableParagraph"/>
              <w:ind w:right="89"/>
              <w:jc w:val="center"/>
              <w:rPr>
                <w:sz w:val="18"/>
              </w:rPr>
            </w:pPr>
            <w:r>
              <w:rPr>
                <w:sz w:val="18"/>
              </w:rPr>
              <w:t>12,5</w:t>
            </w:r>
          </w:p>
        </w:tc>
        <w:tc>
          <w:tcPr>
            <w:tcW w:w="1285" w:type="dxa"/>
          </w:tcPr>
          <w:p w:rsidR="00706ED0" w:rsidRDefault="00706ED0" w:rsidP="00081117">
            <w:pPr>
              <w:pStyle w:val="TableParagraph"/>
              <w:ind w:left="111" w:right="110"/>
              <w:jc w:val="center"/>
              <w:rPr>
                <w:sz w:val="18"/>
              </w:rPr>
            </w:pPr>
            <w:r>
              <w:rPr>
                <w:sz w:val="18"/>
              </w:rPr>
              <w:t>13,2</w:t>
            </w:r>
          </w:p>
        </w:tc>
      </w:tr>
      <w:tr w:rsidR="00706ED0" w:rsidTr="008147A3">
        <w:trPr>
          <w:cantSplit/>
          <w:trHeight w:val="429"/>
        </w:trPr>
        <w:tc>
          <w:tcPr>
            <w:tcW w:w="5103" w:type="dxa"/>
          </w:tcPr>
          <w:p w:rsidR="00706ED0" w:rsidRPr="00EB7BED" w:rsidRDefault="00706ED0" w:rsidP="000269EB">
            <w:pPr>
              <w:pStyle w:val="TableParagraph"/>
              <w:spacing w:line="206" w:lineRule="exact"/>
              <w:ind w:right="241"/>
              <w:rPr>
                <w:sz w:val="20"/>
                <w:szCs w:val="20"/>
              </w:rPr>
            </w:pPr>
            <w:r w:rsidRPr="00EB7BED">
              <w:rPr>
                <w:sz w:val="20"/>
                <w:szCs w:val="20"/>
              </w:rPr>
              <w:t>Объем бюджетных ассигнований по непрограммным мероприятиям</w:t>
            </w:r>
          </w:p>
        </w:tc>
        <w:tc>
          <w:tcPr>
            <w:tcW w:w="1418" w:type="dxa"/>
          </w:tcPr>
          <w:p w:rsidR="00706ED0" w:rsidRDefault="00706ED0" w:rsidP="00081117">
            <w:pPr>
              <w:pStyle w:val="TableParagraph"/>
              <w:ind w:right="134"/>
              <w:jc w:val="center"/>
              <w:rPr>
                <w:sz w:val="18"/>
              </w:rPr>
            </w:pPr>
            <w:r>
              <w:rPr>
                <w:sz w:val="18"/>
              </w:rPr>
              <w:t>115050,483</w:t>
            </w:r>
          </w:p>
        </w:tc>
        <w:tc>
          <w:tcPr>
            <w:tcW w:w="1276" w:type="dxa"/>
          </w:tcPr>
          <w:p w:rsidR="00706ED0" w:rsidRDefault="00706ED0" w:rsidP="00081117">
            <w:pPr>
              <w:pStyle w:val="TableParagraph"/>
              <w:jc w:val="center"/>
              <w:rPr>
                <w:sz w:val="18"/>
              </w:rPr>
            </w:pPr>
            <w:r>
              <w:rPr>
                <w:sz w:val="18"/>
              </w:rPr>
              <w:t>95206,9000</w:t>
            </w:r>
          </w:p>
        </w:tc>
        <w:tc>
          <w:tcPr>
            <w:tcW w:w="1134" w:type="dxa"/>
          </w:tcPr>
          <w:p w:rsidR="00706ED0" w:rsidRDefault="00706ED0" w:rsidP="00081117">
            <w:pPr>
              <w:pStyle w:val="TableParagraph"/>
              <w:ind w:right="89"/>
              <w:jc w:val="center"/>
              <w:rPr>
                <w:sz w:val="18"/>
              </w:rPr>
            </w:pPr>
            <w:r>
              <w:rPr>
                <w:sz w:val="18"/>
              </w:rPr>
              <w:t>340275,824</w:t>
            </w:r>
          </w:p>
        </w:tc>
        <w:tc>
          <w:tcPr>
            <w:tcW w:w="1285" w:type="dxa"/>
          </w:tcPr>
          <w:p w:rsidR="00706ED0" w:rsidRDefault="00706ED0" w:rsidP="00081117">
            <w:pPr>
              <w:pStyle w:val="TableParagraph"/>
              <w:ind w:left="111" w:right="110"/>
              <w:jc w:val="center"/>
              <w:rPr>
                <w:sz w:val="18"/>
              </w:rPr>
            </w:pPr>
            <w:r>
              <w:rPr>
                <w:sz w:val="18"/>
              </w:rPr>
              <w:t>310316,911</w:t>
            </w:r>
          </w:p>
        </w:tc>
      </w:tr>
      <w:tr w:rsidR="00706ED0" w:rsidTr="008147A3">
        <w:trPr>
          <w:cantSplit/>
          <w:trHeight w:val="509"/>
        </w:trPr>
        <w:tc>
          <w:tcPr>
            <w:tcW w:w="5103" w:type="dxa"/>
          </w:tcPr>
          <w:p w:rsidR="00706ED0" w:rsidRPr="00EB7BED" w:rsidRDefault="00706ED0" w:rsidP="000269EB">
            <w:pPr>
              <w:pStyle w:val="TableParagraph"/>
              <w:ind w:right="254"/>
              <w:rPr>
                <w:sz w:val="20"/>
                <w:szCs w:val="20"/>
              </w:rPr>
            </w:pPr>
            <w:r w:rsidRPr="00EB7BED">
              <w:rPr>
                <w:sz w:val="20"/>
                <w:szCs w:val="20"/>
              </w:rPr>
              <w:t>Доля расходов по непрограммным мероприятиям в общем объеме расходов бюджета, %</w:t>
            </w:r>
          </w:p>
        </w:tc>
        <w:tc>
          <w:tcPr>
            <w:tcW w:w="1418" w:type="dxa"/>
          </w:tcPr>
          <w:p w:rsidR="00706ED0" w:rsidRDefault="00706ED0" w:rsidP="00081117">
            <w:pPr>
              <w:pStyle w:val="TableParagraph"/>
              <w:ind w:right="134"/>
              <w:jc w:val="center"/>
              <w:rPr>
                <w:sz w:val="18"/>
              </w:rPr>
            </w:pPr>
            <w:r>
              <w:rPr>
                <w:sz w:val="18"/>
              </w:rPr>
              <w:t>20,2</w:t>
            </w:r>
          </w:p>
        </w:tc>
        <w:tc>
          <w:tcPr>
            <w:tcW w:w="1276" w:type="dxa"/>
          </w:tcPr>
          <w:p w:rsidR="00706ED0" w:rsidRDefault="00706ED0" w:rsidP="00081117">
            <w:pPr>
              <w:pStyle w:val="TableParagraph"/>
              <w:jc w:val="center"/>
              <w:rPr>
                <w:sz w:val="18"/>
              </w:rPr>
            </w:pPr>
            <w:r>
              <w:rPr>
                <w:sz w:val="18"/>
              </w:rPr>
              <w:t>24,8</w:t>
            </w:r>
          </w:p>
        </w:tc>
        <w:tc>
          <w:tcPr>
            <w:tcW w:w="1134" w:type="dxa"/>
          </w:tcPr>
          <w:p w:rsidR="00706ED0" w:rsidRDefault="00706ED0" w:rsidP="00081117">
            <w:pPr>
              <w:pStyle w:val="TableParagraph"/>
              <w:ind w:left="91" w:right="89"/>
              <w:jc w:val="center"/>
              <w:rPr>
                <w:sz w:val="18"/>
              </w:rPr>
            </w:pPr>
            <w:r>
              <w:rPr>
                <w:sz w:val="18"/>
              </w:rPr>
              <w:t>87,5</w:t>
            </w:r>
          </w:p>
        </w:tc>
        <w:tc>
          <w:tcPr>
            <w:tcW w:w="1285" w:type="dxa"/>
          </w:tcPr>
          <w:p w:rsidR="00706ED0" w:rsidRDefault="00706ED0" w:rsidP="00081117">
            <w:pPr>
              <w:pStyle w:val="TableParagraph"/>
              <w:ind w:left="111" w:right="110"/>
              <w:jc w:val="center"/>
              <w:rPr>
                <w:sz w:val="18"/>
              </w:rPr>
            </w:pPr>
            <w:r>
              <w:rPr>
                <w:sz w:val="18"/>
              </w:rPr>
              <w:t>86,7</w:t>
            </w:r>
          </w:p>
        </w:tc>
      </w:tr>
      <w:tr w:rsidR="00706ED0" w:rsidTr="008147A3">
        <w:trPr>
          <w:cantSplit/>
          <w:trHeight w:val="273"/>
        </w:trPr>
        <w:tc>
          <w:tcPr>
            <w:tcW w:w="5103" w:type="dxa"/>
            <w:shd w:val="clear" w:color="auto" w:fill="auto"/>
          </w:tcPr>
          <w:p w:rsidR="00706ED0" w:rsidRDefault="00706ED0">
            <w:pPr>
              <w:pStyle w:val="TableParagraph"/>
              <w:spacing w:before="33"/>
              <w:ind w:left="107"/>
              <w:rPr>
                <w:b/>
                <w:sz w:val="18"/>
              </w:rPr>
            </w:pPr>
            <w:r>
              <w:rPr>
                <w:b/>
                <w:sz w:val="18"/>
              </w:rPr>
              <w:t>ВСЕГО:</w:t>
            </w:r>
          </w:p>
        </w:tc>
        <w:tc>
          <w:tcPr>
            <w:tcW w:w="1418" w:type="dxa"/>
            <w:shd w:val="clear" w:color="auto" w:fill="auto"/>
          </w:tcPr>
          <w:p w:rsidR="00706ED0" w:rsidRDefault="00706ED0" w:rsidP="00404A82">
            <w:pPr>
              <w:pStyle w:val="TableParagraph"/>
              <w:spacing w:before="38"/>
              <w:ind w:right="134"/>
              <w:jc w:val="center"/>
              <w:rPr>
                <w:b/>
                <w:sz w:val="17"/>
              </w:rPr>
            </w:pPr>
            <w:r>
              <w:rPr>
                <w:b/>
                <w:sz w:val="17"/>
              </w:rPr>
              <w:t>569336,289</w:t>
            </w:r>
          </w:p>
        </w:tc>
        <w:tc>
          <w:tcPr>
            <w:tcW w:w="1276" w:type="dxa"/>
            <w:shd w:val="clear" w:color="auto" w:fill="auto"/>
          </w:tcPr>
          <w:p w:rsidR="00706ED0" w:rsidRDefault="00706ED0" w:rsidP="00404A82">
            <w:pPr>
              <w:pStyle w:val="TableParagraph"/>
              <w:spacing w:before="38"/>
              <w:ind w:right="136"/>
              <w:jc w:val="center"/>
              <w:rPr>
                <w:b/>
                <w:sz w:val="17"/>
              </w:rPr>
            </w:pPr>
            <w:r>
              <w:rPr>
                <w:b/>
                <w:sz w:val="17"/>
              </w:rPr>
              <w:t>384004,763</w:t>
            </w:r>
          </w:p>
        </w:tc>
        <w:tc>
          <w:tcPr>
            <w:tcW w:w="1134" w:type="dxa"/>
            <w:shd w:val="clear" w:color="auto" w:fill="auto"/>
          </w:tcPr>
          <w:p w:rsidR="00706ED0" w:rsidRDefault="00706ED0">
            <w:pPr>
              <w:pStyle w:val="TableParagraph"/>
              <w:spacing w:before="38"/>
              <w:ind w:left="91" w:right="89"/>
              <w:jc w:val="center"/>
              <w:rPr>
                <w:b/>
                <w:sz w:val="17"/>
              </w:rPr>
            </w:pPr>
            <w:r>
              <w:rPr>
                <w:b/>
                <w:sz w:val="17"/>
              </w:rPr>
              <w:t>388734,022</w:t>
            </w:r>
          </w:p>
        </w:tc>
        <w:tc>
          <w:tcPr>
            <w:tcW w:w="1285" w:type="dxa"/>
            <w:shd w:val="clear" w:color="auto" w:fill="auto"/>
          </w:tcPr>
          <w:p w:rsidR="00706ED0" w:rsidRDefault="00706ED0">
            <w:pPr>
              <w:pStyle w:val="TableParagraph"/>
              <w:spacing w:before="38"/>
              <w:ind w:left="111" w:right="110"/>
              <w:jc w:val="center"/>
              <w:rPr>
                <w:b/>
                <w:sz w:val="17"/>
              </w:rPr>
            </w:pPr>
            <w:r>
              <w:rPr>
                <w:b/>
                <w:sz w:val="17"/>
              </w:rPr>
              <w:t>357903,911</w:t>
            </w:r>
          </w:p>
        </w:tc>
      </w:tr>
    </w:tbl>
    <w:p w:rsidR="00C74909" w:rsidRDefault="00C74909" w:rsidP="00DF4393">
      <w:pPr>
        <w:pStyle w:val="a3"/>
        <w:ind w:left="0" w:firstLine="709"/>
        <w:rPr>
          <w:spacing w:val="-5"/>
        </w:rPr>
      </w:pPr>
    </w:p>
    <w:p w:rsidR="009A3224" w:rsidRPr="008B1998" w:rsidRDefault="009A3224" w:rsidP="008147A3">
      <w:pPr>
        <w:pStyle w:val="a3"/>
        <w:ind w:left="0" w:right="344" w:firstLine="709"/>
        <w:rPr>
          <w:spacing w:val="-5"/>
          <w:sz w:val="20"/>
          <w:szCs w:val="20"/>
        </w:rPr>
      </w:pPr>
      <w:r w:rsidRPr="008B1998">
        <w:rPr>
          <w:spacing w:val="-5"/>
          <w:sz w:val="20"/>
          <w:szCs w:val="20"/>
        </w:rPr>
        <w:t xml:space="preserve">По результатам анализа распределения бюджетных ассигнований по непрограммным </w:t>
      </w:r>
      <w:r w:rsidR="003D3A90" w:rsidRPr="008B1998">
        <w:rPr>
          <w:spacing w:val="-5"/>
          <w:sz w:val="20"/>
          <w:szCs w:val="20"/>
        </w:rPr>
        <w:t>мероприятиям на</w:t>
      </w:r>
      <w:r w:rsidRPr="008B1998">
        <w:rPr>
          <w:spacing w:val="-5"/>
          <w:sz w:val="20"/>
          <w:szCs w:val="20"/>
        </w:rPr>
        <w:t xml:space="preserve"> </w:t>
      </w:r>
      <w:r w:rsidR="003D3A90" w:rsidRPr="008B1998">
        <w:rPr>
          <w:spacing w:val="-5"/>
          <w:sz w:val="20"/>
          <w:szCs w:val="20"/>
        </w:rPr>
        <w:t>202</w:t>
      </w:r>
      <w:r w:rsidR="00A917B2" w:rsidRPr="008B1998">
        <w:rPr>
          <w:spacing w:val="-5"/>
          <w:sz w:val="20"/>
          <w:szCs w:val="20"/>
        </w:rPr>
        <w:t>2</w:t>
      </w:r>
      <w:r w:rsidR="003D3A90" w:rsidRPr="008B1998">
        <w:rPr>
          <w:spacing w:val="-5"/>
          <w:sz w:val="20"/>
          <w:szCs w:val="20"/>
        </w:rPr>
        <w:t xml:space="preserve"> и</w:t>
      </w:r>
      <w:r w:rsidRPr="008B1998">
        <w:rPr>
          <w:spacing w:val="-5"/>
          <w:sz w:val="20"/>
          <w:szCs w:val="20"/>
        </w:rPr>
        <w:t xml:space="preserve"> плановый период 202</w:t>
      </w:r>
      <w:r w:rsidR="00A917B2" w:rsidRPr="008B1998">
        <w:rPr>
          <w:spacing w:val="-5"/>
          <w:sz w:val="20"/>
          <w:szCs w:val="20"/>
        </w:rPr>
        <w:t>3</w:t>
      </w:r>
      <w:r w:rsidRPr="008B1998">
        <w:rPr>
          <w:spacing w:val="-5"/>
          <w:sz w:val="20"/>
          <w:szCs w:val="20"/>
        </w:rPr>
        <w:t>-202</w:t>
      </w:r>
      <w:r w:rsidR="00A917B2" w:rsidRPr="008B1998">
        <w:rPr>
          <w:spacing w:val="-5"/>
          <w:sz w:val="20"/>
          <w:szCs w:val="20"/>
        </w:rPr>
        <w:t>4</w:t>
      </w:r>
      <w:r w:rsidRPr="008B1998">
        <w:rPr>
          <w:spacing w:val="-5"/>
          <w:sz w:val="20"/>
          <w:szCs w:val="20"/>
        </w:rPr>
        <w:t xml:space="preserve"> годов, а также их сопоставления с объемами ра</w:t>
      </w:r>
      <w:r w:rsidR="003D3A90" w:rsidRPr="008B1998">
        <w:rPr>
          <w:spacing w:val="-5"/>
          <w:sz w:val="20"/>
          <w:szCs w:val="20"/>
        </w:rPr>
        <w:t>с</w:t>
      </w:r>
      <w:r w:rsidRPr="008B1998">
        <w:rPr>
          <w:spacing w:val="-5"/>
          <w:sz w:val="20"/>
          <w:szCs w:val="20"/>
        </w:rPr>
        <w:t>ходов</w:t>
      </w:r>
      <w:r w:rsidR="003D3A90" w:rsidRPr="008B1998">
        <w:rPr>
          <w:spacing w:val="-5"/>
          <w:sz w:val="20"/>
          <w:szCs w:val="20"/>
        </w:rPr>
        <w:t xml:space="preserve"> 202</w:t>
      </w:r>
      <w:r w:rsidR="00A917B2" w:rsidRPr="008B1998">
        <w:rPr>
          <w:spacing w:val="-5"/>
          <w:sz w:val="20"/>
          <w:szCs w:val="20"/>
        </w:rPr>
        <w:t>1</w:t>
      </w:r>
      <w:r w:rsidR="003D3A90" w:rsidRPr="008B1998">
        <w:rPr>
          <w:spacing w:val="-5"/>
          <w:sz w:val="20"/>
          <w:szCs w:val="20"/>
        </w:rPr>
        <w:t xml:space="preserve"> года установлено следующее:</w:t>
      </w:r>
    </w:p>
    <w:p w:rsidR="003D3A90" w:rsidRPr="008B1998" w:rsidRDefault="003D3A90" w:rsidP="008147A3">
      <w:pPr>
        <w:pStyle w:val="a3"/>
        <w:ind w:left="0" w:right="344" w:firstLine="709"/>
        <w:rPr>
          <w:spacing w:val="-5"/>
          <w:sz w:val="20"/>
          <w:szCs w:val="20"/>
        </w:rPr>
      </w:pPr>
      <w:r w:rsidRPr="008B1998">
        <w:rPr>
          <w:spacing w:val="-5"/>
          <w:sz w:val="20"/>
          <w:szCs w:val="20"/>
        </w:rPr>
        <w:t>По сравнению с 202</w:t>
      </w:r>
      <w:r w:rsidR="00A917B2" w:rsidRPr="008B1998">
        <w:rPr>
          <w:spacing w:val="-5"/>
          <w:sz w:val="20"/>
          <w:szCs w:val="20"/>
        </w:rPr>
        <w:t>1</w:t>
      </w:r>
      <w:r w:rsidRPr="008B1998">
        <w:rPr>
          <w:spacing w:val="-5"/>
          <w:sz w:val="20"/>
          <w:szCs w:val="20"/>
        </w:rPr>
        <w:t xml:space="preserve"> </w:t>
      </w:r>
      <w:r w:rsidR="00DF4393" w:rsidRPr="008B1998">
        <w:rPr>
          <w:spacing w:val="-5"/>
          <w:sz w:val="20"/>
          <w:szCs w:val="20"/>
        </w:rPr>
        <w:t>годом доля</w:t>
      </w:r>
      <w:r w:rsidRPr="008B1998">
        <w:rPr>
          <w:spacing w:val="-5"/>
          <w:sz w:val="20"/>
          <w:szCs w:val="20"/>
        </w:rPr>
        <w:t xml:space="preserve"> непрограммных </w:t>
      </w:r>
      <w:r w:rsidR="00DF4393" w:rsidRPr="008B1998">
        <w:rPr>
          <w:spacing w:val="-5"/>
          <w:sz w:val="20"/>
          <w:szCs w:val="20"/>
        </w:rPr>
        <w:t>расходов в 202</w:t>
      </w:r>
      <w:r w:rsidR="00A917B2" w:rsidRPr="008B1998">
        <w:rPr>
          <w:spacing w:val="-5"/>
          <w:sz w:val="20"/>
          <w:szCs w:val="20"/>
        </w:rPr>
        <w:t>2</w:t>
      </w:r>
      <w:r w:rsidR="00DF4393" w:rsidRPr="008B1998">
        <w:rPr>
          <w:spacing w:val="-5"/>
          <w:sz w:val="20"/>
          <w:szCs w:val="20"/>
        </w:rPr>
        <w:t xml:space="preserve"> год</w:t>
      </w:r>
      <w:r w:rsidRPr="008B1998">
        <w:rPr>
          <w:spacing w:val="-5"/>
          <w:sz w:val="20"/>
          <w:szCs w:val="20"/>
        </w:rPr>
        <w:t>у</w:t>
      </w:r>
      <w:r w:rsidR="00DF4393" w:rsidRPr="008B1998">
        <w:rPr>
          <w:spacing w:val="-5"/>
          <w:sz w:val="20"/>
          <w:szCs w:val="20"/>
        </w:rPr>
        <w:t xml:space="preserve"> у</w:t>
      </w:r>
      <w:r w:rsidR="001927F0" w:rsidRPr="008B1998">
        <w:rPr>
          <w:spacing w:val="-5"/>
          <w:sz w:val="20"/>
          <w:szCs w:val="20"/>
        </w:rPr>
        <w:t>величивается</w:t>
      </w:r>
      <w:r w:rsidR="00DF4393" w:rsidRPr="008B1998">
        <w:rPr>
          <w:spacing w:val="-5"/>
          <w:sz w:val="20"/>
          <w:szCs w:val="20"/>
        </w:rPr>
        <w:t xml:space="preserve"> на 4,</w:t>
      </w:r>
      <w:r w:rsidR="00A917B2" w:rsidRPr="008B1998">
        <w:rPr>
          <w:spacing w:val="-5"/>
          <w:sz w:val="20"/>
          <w:szCs w:val="20"/>
        </w:rPr>
        <w:t>6</w:t>
      </w:r>
      <w:r w:rsidR="00DF4393" w:rsidRPr="008B1998">
        <w:rPr>
          <w:spacing w:val="-5"/>
          <w:sz w:val="20"/>
          <w:szCs w:val="20"/>
        </w:rPr>
        <w:t xml:space="preserve"> % или</w:t>
      </w:r>
      <w:r w:rsidR="005304E1" w:rsidRPr="008B1998">
        <w:rPr>
          <w:spacing w:val="-5"/>
          <w:sz w:val="20"/>
          <w:szCs w:val="20"/>
        </w:rPr>
        <w:t xml:space="preserve"> на </w:t>
      </w:r>
      <w:r w:rsidR="001927F0" w:rsidRPr="008B1998">
        <w:rPr>
          <w:spacing w:val="-5"/>
          <w:sz w:val="20"/>
          <w:szCs w:val="20"/>
        </w:rPr>
        <w:t>19843,583</w:t>
      </w:r>
      <w:r w:rsidR="005304E1" w:rsidRPr="008B1998">
        <w:rPr>
          <w:spacing w:val="-5"/>
          <w:sz w:val="20"/>
          <w:szCs w:val="20"/>
        </w:rPr>
        <w:t xml:space="preserve"> тыс. рублей, доля программных- у</w:t>
      </w:r>
      <w:r w:rsidR="001927F0" w:rsidRPr="008B1998">
        <w:rPr>
          <w:spacing w:val="-5"/>
          <w:sz w:val="20"/>
          <w:szCs w:val="20"/>
        </w:rPr>
        <w:t>меньшается</w:t>
      </w:r>
      <w:r w:rsidR="005304E1" w:rsidRPr="008B1998">
        <w:rPr>
          <w:spacing w:val="-5"/>
          <w:sz w:val="20"/>
          <w:szCs w:val="20"/>
        </w:rPr>
        <w:t xml:space="preserve"> на 4,</w:t>
      </w:r>
      <w:r w:rsidR="001927F0" w:rsidRPr="008B1998">
        <w:rPr>
          <w:spacing w:val="-5"/>
          <w:sz w:val="20"/>
          <w:szCs w:val="20"/>
        </w:rPr>
        <w:t>6 % или на 165487,943</w:t>
      </w:r>
      <w:r w:rsidR="005304E1" w:rsidRPr="008B1998">
        <w:rPr>
          <w:spacing w:val="-5"/>
          <w:sz w:val="20"/>
          <w:szCs w:val="20"/>
        </w:rPr>
        <w:t xml:space="preserve"> тыс. рублей.</w:t>
      </w:r>
    </w:p>
    <w:p w:rsidR="000D05DF" w:rsidRPr="008B1998" w:rsidRDefault="000D05DF" w:rsidP="008147A3">
      <w:pPr>
        <w:pStyle w:val="a3"/>
        <w:ind w:left="0" w:right="344" w:firstLine="709"/>
        <w:rPr>
          <w:color w:val="000000" w:themeColor="text1"/>
          <w:sz w:val="20"/>
          <w:szCs w:val="20"/>
        </w:rPr>
      </w:pPr>
      <w:r w:rsidRPr="008B1998">
        <w:rPr>
          <w:color w:val="000000" w:themeColor="text1"/>
          <w:sz w:val="20"/>
          <w:szCs w:val="20"/>
        </w:rPr>
        <w:t>Наибольшая доля б</w:t>
      </w:r>
      <w:r w:rsidR="005749E5" w:rsidRPr="008B1998">
        <w:rPr>
          <w:color w:val="000000" w:themeColor="text1"/>
          <w:sz w:val="20"/>
          <w:szCs w:val="20"/>
        </w:rPr>
        <w:t>юджетны</w:t>
      </w:r>
      <w:r w:rsidRPr="008B1998">
        <w:rPr>
          <w:color w:val="000000" w:themeColor="text1"/>
          <w:sz w:val="20"/>
          <w:szCs w:val="20"/>
        </w:rPr>
        <w:t>х</w:t>
      </w:r>
      <w:r w:rsidR="005749E5" w:rsidRPr="008B1998">
        <w:rPr>
          <w:color w:val="000000" w:themeColor="text1"/>
          <w:sz w:val="20"/>
          <w:szCs w:val="20"/>
        </w:rPr>
        <w:t xml:space="preserve"> ассигновани</w:t>
      </w:r>
      <w:r w:rsidRPr="008B1998">
        <w:rPr>
          <w:color w:val="000000" w:themeColor="text1"/>
          <w:sz w:val="20"/>
          <w:szCs w:val="20"/>
        </w:rPr>
        <w:t>й</w:t>
      </w:r>
      <w:r w:rsidR="005749E5" w:rsidRPr="008B1998">
        <w:rPr>
          <w:color w:val="000000" w:themeColor="text1"/>
          <w:sz w:val="20"/>
          <w:szCs w:val="20"/>
        </w:rPr>
        <w:t xml:space="preserve"> на непрограммные направления </w:t>
      </w:r>
      <w:r w:rsidR="004D6155" w:rsidRPr="008B1998">
        <w:rPr>
          <w:color w:val="000000" w:themeColor="text1"/>
          <w:sz w:val="20"/>
          <w:szCs w:val="20"/>
        </w:rPr>
        <w:t>деятельности предусматриваются</w:t>
      </w:r>
      <w:r w:rsidR="005749E5" w:rsidRPr="008B1998">
        <w:rPr>
          <w:color w:val="000000" w:themeColor="text1"/>
          <w:sz w:val="20"/>
          <w:szCs w:val="20"/>
        </w:rPr>
        <w:t xml:space="preserve"> на</w:t>
      </w:r>
      <w:r w:rsidRPr="008B1998">
        <w:rPr>
          <w:color w:val="000000" w:themeColor="text1"/>
          <w:sz w:val="20"/>
          <w:szCs w:val="20"/>
        </w:rPr>
        <w:t xml:space="preserve"> расходы на выплаты персоналу в целях обеспечения выполнения </w:t>
      </w:r>
      <w:r w:rsidR="004D6155" w:rsidRPr="008B1998">
        <w:rPr>
          <w:color w:val="000000" w:themeColor="text1"/>
          <w:sz w:val="20"/>
          <w:szCs w:val="20"/>
        </w:rPr>
        <w:t>функций муниципальными</w:t>
      </w:r>
      <w:r w:rsidRPr="008B1998">
        <w:rPr>
          <w:color w:val="000000" w:themeColor="text1"/>
          <w:sz w:val="20"/>
          <w:szCs w:val="20"/>
        </w:rPr>
        <w:t xml:space="preserve"> органами- 57,1 % (54399,6 тыс. рублей), 22,7 % общего объема указанного непрограммного направления деятельности предусмотрена на предоставление межбюджетных трансфертов, объем которых составляет </w:t>
      </w:r>
      <w:r w:rsidR="00554E56" w:rsidRPr="008B1998">
        <w:rPr>
          <w:color w:val="000000" w:themeColor="text1"/>
          <w:sz w:val="20"/>
          <w:szCs w:val="20"/>
        </w:rPr>
        <w:t>21604,90 тыс</w:t>
      </w:r>
      <w:r w:rsidRPr="008B1998">
        <w:rPr>
          <w:color w:val="000000" w:themeColor="text1"/>
          <w:sz w:val="20"/>
          <w:szCs w:val="20"/>
        </w:rPr>
        <w:t>. рублей.</w:t>
      </w:r>
    </w:p>
    <w:p w:rsidR="00D439FF" w:rsidRPr="008B1998" w:rsidRDefault="000D05DF" w:rsidP="008147A3">
      <w:pPr>
        <w:pStyle w:val="a3"/>
        <w:ind w:left="0" w:right="344" w:firstLine="709"/>
        <w:rPr>
          <w:sz w:val="20"/>
          <w:szCs w:val="20"/>
        </w:rPr>
      </w:pPr>
      <w:r w:rsidRPr="008B1998">
        <w:rPr>
          <w:sz w:val="20"/>
          <w:szCs w:val="20"/>
        </w:rPr>
        <w:t xml:space="preserve"> </w:t>
      </w:r>
      <w:r w:rsidR="005749E5" w:rsidRPr="008B1998">
        <w:rPr>
          <w:sz w:val="20"/>
          <w:szCs w:val="20"/>
        </w:rPr>
        <w:t xml:space="preserve"> </w:t>
      </w:r>
      <w:r w:rsidR="00FC58F5" w:rsidRPr="008B1998">
        <w:rPr>
          <w:sz w:val="20"/>
          <w:szCs w:val="20"/>
        </w:rPr>
        <w:t>Ведомственной структурой   расходов бюджета Кромского района</w:t>
      </w:r>
      <w:r w:rsidR="004D6155" w:rsidRPr="008B1998">
        <w:rPr>
          <w:sz w:val="20"/>
          <w:szCs w:val="20"/>
        </w:rPr>
        <w:t xml:space="preserve"> на 2022-2024годы</w:t>
      </w:r>
      <w:r w:rsidR="00FC58F5" w:rsidRPr="008B1998">
        <w:rPr>
          <w:sz w:val="20"/>
          <w:szCs w:val="20"/>
        </w:rPr>
        <w:t xml:space="preserve"> утверждено </w:t>
      </w:r>
      <w:r w:rsidR="004D6155" w:rsidRPr="008B1998">
        <w:rPr>
          <w:sz w:val="20"/>
          <w:szCs w:val="20"/>
        </w:rPr>
        <w:t>7</w:t>
      </w:r>
      <w:r w:rsidR="00FC58F5" w:rsidRPr="008B1998">
        <w:rPr>
          <w:sz w:val="20"/>
          <w:szCs w:val="20"/>
        </w:rPr>
        <w:t xml:space="preserve"> главных распорядителей средств бюджета.</w:t>
      </w:r>
      <w:r w:rsidR="00673724" w:rsidRPr="008B1998">
        <w:rPr>
          <w:sz w:val="20"/>
          <w:szCs w:val="20"/>
        </w:rPr>
        <w:t xml:space="preserve"> Распределение бюджетных ассигнований по ГРБС представлено в Таблице </w:t>
      </w:r>
      <w:r w:rsidR="004D6155" w:rsidRPr="008B1998">
        <w:rPr>
          <w:sz w:val="20"/>
          <w:szCs w:val="20"/>
        </w:rPr>
        <w:t>6</w:t>
      </w:r>
      <w:r w:rsidR="00673724" w:rsidRPr="008B1998">
        <w:rPr>
          <w:sz w:val="20"/>
          <w:szCs w:val="20"/>
        </w:rPr>
        <w:t>.</w:t>
      </w:r>
    </w:p>
    <w:p w:rsidR="00673724" w:rsidRPr="00673724" w:rsidRDefault="008147A3" w:rsidP="008147A3">
      <w:pPr>
        <w:tabs>
          <w:tab w:val="left" w:pos="9356"/>
        </w:tabs>
        <w:ind w:firstLine="567"/>
        <w:jc w:val="center"/>
        <w:rPr>
          <w:sz w:val="20"/>
          <w:szCs w:val="20"/>
        </w:rPr>
      </w:pPr>
      <w:r>
        <w:rPr>
          <w:sz w:val="20"/>
          <w:szCs w:val="20"/>
        </w:rPr>
        <w:t xml:space="preserve">                                                                                                                                               </w:t>
      </w:r>
      <w:r w:rsidR="00673724">
        <w:rPr>
          <w:sz w:val="20"/>
          <w:szCs w:val="20"/>
        </w:rPr>
        <w:t xml:space="preserve">Таблица </w:t>
      </w:r>
      <w:r w:rsidR="00C47119">
        <w:rPr>
          <w:sz w:val="20"/>
          <w:szCs w:val="20"/>
        </w:rPr>
        <w:t>6</w:t>
      </w:r>
      <w:r w:rsidR="00673724">
        <w:rPr>
          <w:sz w:val="20"/>
          <w:szCs w:val="20"/>
        </w:rPr>
        <w:t xml:space="preserve"> (тыс. рублей)</w:t>
      </w:r>
    </w:p>
    <w:tbl>
      <w:tblPr>
        <w:tblStyle w:val="TableNorm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134"/>
        <w:gridCol w:w="1418"/>
        <w:gridCol w:w="1275"/>
        <w:gridCol w:w="1276"/>
        <w:gridCol w:w="1276"/>
      </w:tblGrid>
      <w:tr w:rsidR="001D396C" w:rsidRPr="008B1998" w:rsidTr="00F15394">
        <w:trPr>
          <w:trHeight w:val="285"/>
          <w:jc w:val="center"/>
        </w:trPr>
        <w:tc>
          <w:tcPr>
            <w:tcW w:w="3544" w:type="dxa"/>
            <w:vMerge w:val="restart"/>
          </w:tcPr>
          <w:p w:rsidR="001D396C" w:rsidRPr="008B1998" w:rsidRDefault="001D396C" w:rsidP="0094125B">
            <w:pPr>
              <w:pStyle w:val="TableParagraph"/>
              <w:rPr>
                <w:sz w:val="18"/>
                <w:szCs w:val="18"/>
              </w:rPr>
            </w:pPr>
          </w:p>
          <w:p w:rsidR="001D396C" w:rsidRPr="008B1998" w:rsidRDefault="001D396C" w:rsidP="0094125B">
            <w:pPr>
              <w:pStyle w:val="TableParagraph"/>
              <w:spacing w:before="2"/>
              <w:rPr>
                <w:sz w:val="18"/>
                <w:szCs w:val="18"/>
              </w:rPr>
            </w:pPr>
          </w:p>
          <w:p w:rsidR="001D396C" w:rsidRPr="008B1998" w:rsidRDefault="001D396C" w:rsidP="0094125B">
            <w:pPr>
              <w:pStyle w:val="TableParagraph"/>
              <w:ind w:left="494"/>
              <w:rPr>
                <w:b/>
                <w:sz w:val="18"/>
                <w:szCs w:val="18"/>
              </w:rPr>
            </w:pPr>
            <w:r w:rsidRPr="008B1998">
              <w:rPr>
                <w:b/>
                <w:sz w:val="18"/>
                <w:szCs w:val="18"/>
              </w:rPr>
              <w:t>Наименование</w:t>
            </w:r>
          </w:p>
        </w:tc>
        <w:tc>
          <w:tcPr>
            <w:tcW w:w="1134" w:type="dxa"/>
            <w:vMerge w:val="restart"/>
          </w:tcPr>
          <w:p w:rsidR="001D396C" w:rsidRPr="008B1998" w:rsidRDefault="001D396C" w:rsidP="0094125B">
            <w:pPr>
              <w:pStyle w:val="TableParagraph"/>
              <w:rPr>
                <w:sz w:val="18"/>
                <w:szCs w:val="18"/>
              </w:rPr>
            </w:pPr>
          </w:p>
          <w:p w:rsidR="001D396C" w:rsidRPr="008B1998" w:rsidRDefault="001D396C" w:rsidP="0094125B">
            <w:pPr>
              <w:pStyle w:val="TableParagraph"/>
              <w:spacing w:before="2"/>
              <w:rPr>
                <w:sz w:val="18"/>
                <w:szCs w:val="18"/>
              </w:rPr>
            </w:pPr>
          </w:p>
          <w:p w:rsidR="001D396C" w:rsidRPr="008B1998" w:rsidRDefault="00204FD0" w:rsidP="005957F6">
            <w:pPr>
              <w:pStyle w:val="TableParagraph"/>
              <w:ind w:left="278"/>
              <w:rPr>
                <w:b/>
                <w:sz w:val="18"/>
                <w:szCs w:val="18"/>
              </w:rPr>
            </w:pPr>
            <w:r w:rsidRPr="008B1998">
              <w:rPr>
                <w:b/>
                <w:sz w:val="18"/>
                <w:szCs w:val="18"/>
              </w:rPr>
              <w:t>2020 год</w:t>
            </w:r>
          </w:p>
        </w:tc>
        <w:tc>
          <w:tcPr>
            <w:tcW w:w="1418" w:type="dxa"/>
            <w:vMerge w:val="restart"/>
          </w:tcPr>
          <w:p w:rsidR="001D396C" w:rsidRPr="008B1998" w:rsidRDefault="001D396C" w:rsidP="0094125B">
            <w:pPr>
              <w:pStyle w:val="TableParagraph"/>
              <w:rPr>
                <w:sz w:val="18"/>
                <w:szCs w:val="18"/>
              </w:rPr>
            </w:pPr>
          </w:p>
          <w:p w:rsidR="00361237" w:rsidRPr="008B1998" w:rsidRDefault="00361237" w:rsidP="005957F6">
            <w:pPr>
              <w:pStyle w:val="TableParagraph"/>
              <w:ind w:left="127" w:right="114" w:hanging="1"/>
              <w:jc w:val="center"/>
              <w:rPr>
                <w:b/>
                <w:sz w:val="18"/>
                <w:szCs w:val="18"/>
              </w:rPr>
            </w:pPr>
            <w:r w:rsidRPr="008B1998">
              <w:rPr>
                <w:b/>
                <w:sz w:val="18"/>
                <w:szCs w:val="18"/>
              </w:rPr>
              <w:t>Утверждено</w:t>
            </w:r>
          </w:p>
          <w:p w:rsidR="001D396C" w:rsidRPr="008B1998" w:rsidRDefault="001D396C" w:rsidP="00204FD0">
            <w:pPr>
              <w:pStyle w:val="TableParagraph"/>
              <w:ind w:left="127" w:right="114" w:hanging="1"/>
              <w:jc w:val="center"/>
              <w:rPr>
                <w:b/>
                <w:sz w:val="18"/>
                <w:szCs w:val="18"/>
              </w:rPr>
            </w:pPr>
            <w:r w:rsidRPr="008B1998">
              <w:rPr>
                <w:b/>
                <w:sz w:val="18"/>
                <w:szCs w:val="18"/>
              </w:rPr>
              <w:t>202</w:t>
            </w:r>
            <w:r w:rsidR="00204FD0" w:rsidRPr="008B1998">
              <w:rPr>
                <w:b/>
                <w:sz w:val="18"/>
                <w:szCs w:val="18"/>
              </w:rPr>
              <w:t>1</w:t>
            </w:r>
            <w:r w:rsidRPr="008B1998">
              <w:rPr>
                <w:b/>
                <w:sz w:val="18"/>
                <w:szCs w:val="18"/>
              </w:rPr>
              <w:t xml:space="preserve"> </w:t>
            </w:r>
            <w:r w:rsidR="00361237" w:rsidRPr="008B1998">
              <w:rPr>
                <w:b/>
                <w:sz w:val="18"/>
                <w:szCs w:val="18"/>
              </w:rPr>
              <w:t>год</w:t>
            </w:r>
          </w:p>
        </w:tc>
        <w:tc>
          <w:tcPr>
            <w:tcW w:w="3827" w:type="dxa"/>
            <w:gridSpan w:val="3"/>
          </w:tcPr>
          <w:p w:rsidR="001D396C" w:rsidRPr="008B1998" w:rsidRDefault="001D396C" w:rsidP="0094125B">
            <w:pPr>
              <w:pStyle w:val="TableParagraph"/>
              <w:spacing w:before="151"/>
              <w:ind w:left="1147"/>
              <w:rPr>
                <w:b/>
                <w:sz w:val="18"/>
                <w:szCs w:val="18"/>
              </w:rPr>
            </w:pPr>
            <w:r w:rsidRPr="008B1998">
              <w:rPr>
                <w:b/>
                <w:sz w:val="18"/>
                <w:szCs w:val="18"/>
              </w:rPr>
              <w:t>Проект решения</w:t>
            </w:r>
          </w:p>
        </w:tc>
      </w:tr>
      <w:tr w:rsidR="001D396C" w:rsidRPr="008B1998" w:rsidTr="008147A3">
        <w:trPr>
          <w:trHeight w:val="225"/>
          <w:jc w:val="center"/>
        </w:trPr>
        <w:tc>
          <w:tcPr>
            <w:tcW w:w="3544" w:type="dxa"/>
            <w:vMerge/>
            <w:tcBorders>
              <w:top w:val="nil"/>
            </w:tcBorders>
          </w:tcPr>
          <w:p w:rsidR="001D396C" w:rsidRPr="008B1998" w:rsidRDefault="001D396C" w:rsidP="0094125B">
            <w:pPr>
              <w:rPr>
                <w:sz w:val="18"/>
                <w:szCs w:val="18"/>
              </w:rPr>
            </w:pPr>
          </w:p>
        </w:tc>
        <w:tc>
          <w:tcPr>
            <w:tcW w:w="1134" w:type="dxa"/>
            <w:vMerge/>
            <w:tcBorders>
              <w:top w:val="nil"/>
            </w:tcBorders>
          </w:tcPr>
          <w:p w:rsidR="001D396C" w:rsidRPr="008B1998" w:rsidRDefault="001D396C" w:rsidP="0094125B">
            <w:pPr>
              <w:rPr>
                <w:sz w:val="18"/>
                <w:szCs w:val="18"/>
              </w:rPr>
            </w:pPr>
          </w:p>
        </w:tc>
        <w:tc>
          <w:tcPr>
            <w:tcW w:w="1418" w:type="dxa"/>
            <w:vMerge/>
            <w:tcBorders>
              <w:top w:val="nil"/>
            </w:tcBorders>
          </w:tcPr>
          <w:p w:rsidR="001D396C" w:rsidRPr="008B1998" w:rsidRDefault="001D396C" w:rsidP="0094125B">
            <w:pPr>
              <w:rPr>
                <w:sz w:val="18"/>
                <w:szCs w:val="18"/>
              </w:rPr>
            </w:pPr>
          </w:p>
        </w:tc>
        <w:tc>
          <w:tcPr>
            <w:tcW w:w="1275" w:type="dxa"/>
          </w:tcPr>
          <w:p w:rsidR="001D396C" w:rsidRPr="008B1998" w:rsidRDefault="001D396C" w:rsidP="0094125B">
            <w:pPr>
              <w:pStyle w:val="TableParagraph"/>
              <w:spacing w:before="5"/>
              <w:rPr>
                <w:sz w:val="18"/>
                <w:szCs w:val="18"/>
              </w:rPr>
            </w:pPr>
          </w:p>
          <w:p w:rsidR="001D396C" w:rsidRPr="008B1998" w:rsidRDefault="001D396C" w:rsidP="00204FD0">
            <w:pPr>
              <w:pStyle w:val="TableParagraph"/>
              <w:ind w:left="100" w:right="92"/>
              <w:jc w:val="center"/>
              <w:rPr>
                <w:b/>
                <w:sz w:val="18"/>
                <w:szCs w:val="18"/>
              </w:rPr>
            </w:pPr>
            <w:r w:rsidRPr="008B1998">
              <w:rPr>
                <w:b/>
                <w:sz w:val="18"/>
                <w:szCs w:val="18"/>
              </w:rPr>
              <w:t>202</w:t>
            </w:r>
            <w:r w:rsidR="00204FD0" w:rsidRPr="008B1998">
              <w:rPr>
                <w:b/>
                <w:sz w:val="18"/>
                <w:szCs w:val="18"/>
              </w:rPr>
              <w:t>2</w:t>
            </w:r>
          </w:p>
        </w:tc>
        <w:tc>
          <w:tcPr>
            <w:tcW w:w="1276" w:type="dxa"/>
          </w:tcPr>
          <w:p w:rsidR="001D396C" w:rsidRPr="008B1998" w:rsidRDefault="001D396C" w:rsidP="0094125B">
            <w:pPr>
              <w:pStyle w:val="TableParagraph"/>
              <w:spacing w:before="5"/>
              <w:rPr>
                <w:sz w:val="18"/>
                <w:szCs w:val="18"/>
              </w:rPr>
            </w:pPr>
          </w:p>
          <w:p w:rsidR="001D396C" w:rsidRPr="008B1998" w:rsidRDefault="001D396C" w:rsidP="00204FD0">
            <w:pPr>
              <w:pStyle w:val="TableParagraph"/>
              <w:ind w:left="91" w:right="79"/>
              <w:jc w:val="center"/>
              <w:rPr>
                <w:b/>
                <w:sz w:val="18"/>
                <w:szCs w:val="18"/>
              </w:rPr>
            </w:pPr>
            <w:r w:rsidRPr="008B1998">
              <w:rPr>
                <w:b/>
                <w:sz w:val="18"/>
                <w:szCs w:val="18"/>
              </w:rPr>
              <w:t>202</w:t>
            </w:r>
            <w:r w:rsidR="00204FD0" w:rsidRPr="008B1998">
              <w:rPr>
                <w:b/>
                <w:sz w:val="18"/>
                <w:szCs w:val="18"/>
              </w:rPr>
              <w:t>3</w:t>
            </w:r>
          </w:p>
        </w:tc>
        <w:tc>
          <w:tcPr>
            <w:tcW w:w="1276" w:type="dxa"/>
          </w:tcPr>
          <w:p w:rsidR="001D396C" w:rsidRPr="008B1998" w:rsidRDefault="001D396C" w:rsidP="0094125B">
            <w:pPr>
              <w:pStyle w:val="TableParagraph"/>
              <w:spacing w:before="5"/>
              <w:rPr>
                <w:sz w:val="18"/>
                <w:szCs w:val="18"/>
              </w:rPr>
            </w:pPr>
          </w:p>
          <w:p w:rsidR="001D396C" w:rsidRPr="008B1998" w:rsidRDefault="001D396C" w:rsidP="005957F6">
            <w:pPr>
              <w:pStyle w:val="TableParagraph"/>
              <w:ind w:left="206" w:right="194"/>
              <w:jc w:val="center"/>
              <w:rPr>
                <w:b/>
                <w:sz w:val="18"/>
                <w:szCs w:val="18"/>
              </w:rPr>
            </w:pPr>
            <w:r w:rsidRPr="008B1998">
              <w:rPr>
                <w:b/>
                <w:sz w:val="18"/>
                <w:szCs w:val="18"/>
              </w:rPr>
              <w:t>202</w:t>
            </w:r>
            <w:r w:rsidR="005957F6" w:rsidRPr="008B1998">
              <w:rPr>
                <w:b/>
                <w:sz w:val="18"/>
                <w:szCs w:val="18"/>
              </w:rPr>
              <w:t>4</w:t>
            </w:r>
          </w:p>
        </w:tc>
      </w:tr>
      <w:tr w:rsidR="001D396C" w:rsidRPr="008B1998" w:rsidTr="00C47119">
        <w:trPr>
          <w:trHeight w:val="256"/>
          <w:jc w:val="center"/>
        </w:trPr>
        <w:tc>
          <w:tcPr>
            <w:tcW w:w="3544" w:type="dxa"/>
            <w:shd w:val="clear" w:color="auto" w:fill="auto"/>
          </w:tcPr>
          <w:p w:rsidR="001D396C" w:rsidRPr="008B1998" w:rsidRDefault="001D396C" w:rsidP="0094125B">
            <w:pPr>
              <w:spacing w:before="100" w:beforeAutospacing="1" w:after="100" w:afterAutospacing="1"/>
              <w:ind w:right="-93"/>
              <w:rPr>
                <w:sz w:val="18"/>
                <w:szCs w:val="18"/>
              </w:rPr>
            </w:pPr>
            <w:r w:rsidRPr="008B1998">
              <w:rPr>
                <w:sz w:val="18"/>
                <w:szCs w:val="18"/>
              </w:rPr>
              <w:t>Администрация Кромского района Орловской области</w:t>
            </w:r>
          </w:p>
        </w:tc>
        <w:tc>
          <w:tcPr>
            <w:tcW w:w="1134" w:type="dxa"/>
            <w:vAlign w:val="center"/>
          </w:tcPr>
          <w:p w:rsidR="001D396C" w:rsidRPr="008B1998" w:rsidRDefault="00361237" w:rsidP="00361237">
            <w:pPr>
              <w:pStyle w:val="TableParagraph"/>
              <w:spacing w:before="21"/>
              <w:jc w:val="center"/>
              <w:rPr>
                <w:sz w:val="18"/>
                <w:szCs w:val="18"/>
              </w:rPr>
            </w:pPr>
            <w:r w:rsidRPr="008B1998">
              <w:rPr>
                <w:sz w:val="18"/>
                <w:szCs w:val="18"/>
              </w:rPr>
              <w:t>99859,251</w:t>
            </w:r>
          </w:p>
        </w:tc>
        <w:tc>
          <w:tcPr>
            <w:tcW w:w="1418" w:type="dxa"/>
            <w:vAlign w:val="center"/>
          </w:tcPr>
          <w:p w:rsidR="001D396C" w:rsidRPr="008B1998" w:rsidRDefault="00C47119" w:rsidP="0094125B">
            <w:pPr>
              <w:pStyle w:val="TableParagraph"/>
              <w:spacing w:before="21"/>
              <w:jc w:val="center"/>
              <w:rPr>
                <w:sz w:val="18"/>
                <w:szCs w:val="18"/>
              </w:rPr>
            </w:pPr>
            <w:r w:rsidRPr="008B1998">
              <w:rPr>
                <w:sz w:val="18"/>
                <w:szCs w:val="18"/>
              </w:rPr>
              <w:t>99308,766</w:t>
            </w:r>
          </w:p>
        </w:tc>
        <w:tc>
          <w:tcPr>
            <w:tcW w:w="1275" w:type="dxa"/>
            <w:vAlign w:val="center"/>
          </w:tcPr>
          <w:p w:rsidR="001D396C" w:rsidRPr="008B1998" w:rsidRDefault="00204FD0" w:rsidP="00673724">
            <w:pPr>
              <w:pStyle w:val="TableParagraph"/>
              <w:spacing w:before="21"/>
              <w:jc w:val="center"/>
              <w:rPr>
                <w:sz w:val="18"/>
                <w:szCs w:val="18"/>
              </w:rPr>
            </w:pPr>
            <w:r w:rsidRPr="008B1998">
              <w:rPr>
                <w:sz w:val="18"/>
                <w:szCs w:val="18"/>
              </w:rPr>
              <w:t>84230,475</w:t>
            </w:r>
          </w:p>
        </w:tc>
        <w:tc>
          <w:tcPr>
            <w:tcW w:w="1276" w:type="dxa"/>
            <w:vAlign w:val="center"/>
          </w:tcPr>
          <w:p w:rsidR="001D396C" w:rsidRPr="008B1998" w:rsidRDefault="00BC1722" w:rsidP="00673724">
            <w:pPr>
              <w:pStyle w:val="TableParagraph"/>
              <w:spacing w:before="21"/>
              <w:jc w:val="center"/>
              <w:rPr>
                <w:sz w:val="18"/>
                <w:szCs w:val="18"/>
              </w:rPr>
            </w:pPr>
            <w:r w:rsidRPr="008B1998">
              <w:rPr>
                <w:sz w:val="18"/>
                <w:szCs w:val="18"/>
              </w:rPr>
              <w:t>119215,805</w:t>
            </w:r>
          </w:p>
        </w:tc>
        <w:tc>
          <w:tcPr>
            <w:tcW w:w="1276" w:type="dxa"/>
            <w:vAlign w:val="center"/>
          </w:tcPr>
          <w:p w:rsidR="001D396C" w:rsidRPr="008B1998" w:rsidRDefault="00BC1722" w:rsidP="00673724">
            <w:pPr>
              <w:pStyle w:val="TableParagraph"/>
              <w:spacing w:before="21"/>
              <w:jc w:val="center"/>
              <w:rPr>
                <w:sz w:val="18"/>
                <w:szCs w:val="18"/>
              </w:rPr>
            </w:pPr>
            <w:r w:rsidRPr="008B1998">
              <w:rPr>
                <w:sz w:val="18"/>
                <w:szCs w:val="18"/>
              </w:rPr>
              <w:t>92504,894</w:t>
            </w:r>
          </w:p>
        </w:tc>
      </w:tr>
      <w:tr w:rsidR="001D396C" w:rsidRPr="008B1998" w:rsidTr="00C47119">
        <w:trPr>
          <w:trHeight w:val="253"/>
          <w:jc w:val="center"/>
        </w:trPr>
        <w:tc>
          <w:tcPr>
            <w:tcW w:w="3544" w:type="dxa"/>
            <w:shd w:val="clear" w:color="auto" w:fill="auto"/>
          </w:tcPr>
          <w:p w:rsidR="001D396C" w:rsidRPr="008B1998" w:rsidRDefault="001D396C" w:rsidP="0094125B">
            <w:pPr>
              <w:pStyle w:val="Default"/>
              <w:rPr>
                <w:color w:val="auto"/>
                <w:sz w:val="18"/>
                <w:szCs w:val="18"/>
              </w:rPr>
            </w:pPr>
            <w:r w:rsidRPr="008B1998">
              <w:rPr>
                <w:color w:val="auto"/>
                <w:sz w:val="18"/>
                <w:szCs w:val="18"/>
              </w:rPr>
              <w:t xml:space="preserve">Муниципальный </w:t>
            </w:r>
            <w:proofErr w:type="gramStart"/>
            <w:r w:rsidRPr="008B1998">
              <w:rPr>
                <w:color w:val="auto"/>
                <w:sz w:val="18"/>
                <w:szCs w:val="18"/>
              </w:rPr>
              <w:t>орган  управления</w:t>
            </w:r>
            <w:proofErr w:type="gramEnd"/>
            <w:r w:rsidRPr="008B1998">
              <w:rPr>
                <w:color w:val="auto"/>
                <w:sz w:val="18"/>
                <w:szCs w:val="18"/>
              </w:rPr>
              <w:t xml:space="preserve"> образованием  отдел образования администрации Кромского района  Орловской области</w:t>
            </w:r>
          </w:p>
        </w:tc>
        <w:tc>
          <w:tcPr>
            <w:tcW w:w="1134" w:type="dxa"/>
            <w:vAlign w:val="center"/>
          </w:tcPr>
          <w:p w:rsidR="001D396C" w:rsidRPr="008B1998" w:rsidRDefault="00361237" w:rsidP="00361237">
            <w:pPr>
              <w:pStyle w:val="TableParagraph"/>
              <w:spacing w:before="19"/>
              <w:jc w:val="center"/>
              <w:rPr>
                <w:sz w:val="18"/>
                <w:szCs w:val="18"/>
              </w:rPr>
            </w:pPr>
            <w:r w:rsidRPr="008B1998">
              <w:rPr>
                <w:sz w:val="18"/>
                <w:szCs w:val="18"/>
              </w:rPr>
              <w:t>262255,817</w:t>
            </w:r>
          </w:p>
        </w:tc>
        <w:tc>
          <w:tcPr>
            <w:tcW w:w="1418" w:type="dxa"/>
            <w:vAlign w:val="center"/>
          </w:tcPr>
          <w:p w:rsidR="001D396C" w:rsidRPr="008B1998" w:rsidRDefault="00C47119" w:rsidP="0094125B">
            <w:pPr>
              <w:pStyle w:val="TableParagraph"/>
              <w:spacing w:before="19"/>
              <w:ind w:right="261"/>
              <w:jc w:val="center"/>
              <w:rPr>
                <w:sz w:val="18"/>
                <w:szCs w:val="18"/>
              </w:rPr>
            </w:pPr>
            <w:r w:rsidRPr="008B1998">
              <w:rPr>
                <w:sz w:val="18"/>
                <w:szCs w:val="18"/>
              </w:rPr>
              <w:t>402479,371</w:t>
            </w:r>
          </w:p>
        </w:tc>
        <w:tc>
          <w:tcPr>
            <w:tcW w:w="1275" w:type="dxa"/>
            <w:vAlign w:val="center"/>
          </w:tcPr>
          <w:p w:rsidR="00204FD0" w:rsidRPr="008B1998" w:rsidRDefault="00204FD0" w:rsidP="00204FD0">
            <w:pPr>
              <w:pStyle w:val="TableParagraph"/>
              <w:spacing w:before="19"/>
              <w:ind w:firstLine="293"/>
              <w:rPr>
                <w:sz w:val="18"/>
                <w:szCs w:val="18"/>
              </w:rPr>
            </w:pPr>
            <w:r w:rsidRPr="008B1998">
              <w:rPr>
                <w:sz w:val="18"/>
                <w:szCs w:val="18"/>
              </w:rPr>
              <w:t>225087,637</w:t>
            </w:r>
          </w:p>
        </w:tc>
        <w:tc>
          <w:tcPr>
            <w:tcW w:w="1276" w:type="dxa"/>
            <w:vAlign w:val="center"/>
          </w:tcPr>
          <w:p w:rsidR="001D396C" w:rsidRPr="008B1998" w:rsidRDefault="00BC1722" w:rsidP="00673724">
            <w:pPr>
              <w:pStyle w:val="TableParagraph"/>
              <w:spacing w:before="19"/>
              <w:jc w:val="center"/>
              <w:rPr>
                <w:sz w:val="18"/>
                <w:szCs w:val="18"/>
              </w:rPr>
            </w:pPr>
            <w:r w:rsidRPr="008B1998">
              <w:rPr>
                <w:sz w:val="18"/>
                <w:szCs w:val="18"/>
              </w:rPr>
              <w:t>219166,519</w:t>
            </w:r>
          </w:p>
        </w:tc>
        <w:tc>
          <w:tcPr>
            <w:tcW w:w="1276" w:type="dxa"/>
            <w:vAlign w:val="center"/>
          </w:tcPr>
          <w:p w:rsidR="001D396C" w:rsidRPr="008B1998" w:rsidRDefault="00BC1722" w:rsidP="00673724">
            <w:pPr>
              <w:pStyle w:val="TableParagraph"/>
              <w:spacing w:before="19"/>
              <w:jc w:val="center"/>
              <w:rPr>
                <w:sz w:val="18"/>
                <w:szCs w:val="18"/>
              </w:rPr>
            </w:pPr>
            <w:r w:rsidRPr="008B1998">
              <w:rPr>
                <w:sz w:val="18"/>
                <w:szCs w:val="18"/>
              </w:rPr>
              <w:t>226300,317</w:t>
            </w:r>
          </w:p>
        </w:tc>
      </w:tr>
      <w:tr w:rsidR="00204FD0" w:rsidRPr="008B1998" w:rsidTr="00C47119">
        <w:trPr>
          <w:trHeight w:val="253"/>
          <w:jc w:val="center"/>
        </w:trPr>
        <w:tc>
          <w:tcPr>
            <w:tcW w:w="3544" w:type="dxa"/>
            <w:shd w:val="clear" w:color="auto" w:fill="auto"/>
          </w:tcPr>
          <w:p w:rsidR="00204FD0" w:rsidRPr="008B1998" w:rsidRDefault="00204FD0" w:rsidP="0094125B">
            <w:pPr>
              <w:pStyle w:val="Default"/>
              <w:rPr>
                <w:color w:val="auto"/>
                <w:sz w:val="18"/>
                <w:szCs w:val="18"/>
              </w:rPr>
            </w:pPr>
            <w:r w:rsidRPr="008B1998">
              <w:rPr>
                <w:color w:val="auto"/>
                <w:sz w:val="18"/>
                <w:szCs w:val="18"/>
              </w:rPr>
              <w:t>Контрольно-счетная палата</w:t>
            </w:r>
          </w:p>
        </w:tc>
        <w:tc>
          <w:tcPr>
            <w:tcW w:w="1134" w:type="dxa"/>
            <w:vAlign w:val="center"/>
          </w:tcPr>
          <w:p w:rsidR="00204FD0" w:rsidRPr="008B1998" w:rsidRDefault="00204FD0" w:rsidP="00361237">
            <w:pPr>
              <w:pStyle w:val="TableParagraph"/>
              <w:spacing w:before="19"/>
              <w:jc w:val="center"/>
              <w:rPr>
                <w:sz w:val="18"/>
                <w:szCs w:val="18"/>
              </w:rPr>
            </w:pPr>
            <w:r w:rsidRPr="008B1998">
              <w:rPr>
                <w:sz w:val="18"/>
                <w:szCs w:val="18"/>
              </w:rPr>
              <w:t>0,0</w:t>
            </w:r>
          </w:p>
        </w:tc>
        <w:tc>
          <w:tcPr>
            <w:tcW w:w="1418" w:type="dxa"/>
            <w:vAlign w:val="center"/>
          </w:tcPr>
          <w:p w:rsidR="00204FD0" w:rsidRPr="008B1998" w:rsidRDefault="00204FD0" w:rsidP="0094125B">
            <w:pPr>
              <w:pStyle w:val="TableParagraph"/>
              <w:spacing w:before="19"/>
              <w:ind w:right="261"/>
              <w:jc w:val="center"/>
              <w:rPr>
                <w:sz w:val="18"/>
                <w:szCs w:val="18"/>
              </w:rPr>
            </w:pPr>
            <w:r w:rsidRPr="008B1998">
              <w:rPr>
                <w:sz w:val="18"/>
                <w:szCs w:val="18"/>
              </w:rPr>
              <w:t>0,0</w:t>
            </w:r>
          </w:p>
        </w:tc>
        <w:tc>
          <w:tcPr>
            <w:tcW w:w="1275" w:type="dxa"/>
            <w:vAlign w:val="center"/>
          </w:tcPr>
          <w:p w:rsidR="00204FD0" w:rsidRPr="008B1998" w:rsidRDefault="00204FD0" w:rsidP="00673724">
            <w:pPr>
              <w:pStyle w:val="TableParagraph"/>
              <w:spacing w:before="19"/>
              <w:jc w:val="center"/>
              <w:rPr>
                <w:sz w:val="18"/>
                <w:szCs w:val="18"/>
              </w:rPr>
            </w:pPr>
            <w:r w:rsidRPr="008B1998">
              <w:rPr>
                <w:sz w:val="18"/>
                <w:szCs w:val="18"/>
              </w:rPr>
              <w:t>948,000</w:t>
            </w:r>
          </w:p>
        </w:tc>
        <w:tc>
          <w:tcPr>
            <w:tcW w:w="1276" w:type="dxa"/>
            <w:vAlign w:val="center"/>
          </w:tcPr>
          <w:p w:rsidR="00204FD0" w:rsidRPr="008B1998" w:rsidRDefault="00BC1722" w:rsidP="00673724">
            <w:pPr>
              <w:pStyle w:val="TableParagraph"/>
              <w:spacing w:before="19"/>
              <w:jc w:val="center"/>
              <w:rPr>
                <w:sz w:val="18"/>
                <w:szCs w:val="18"/>
              </w:rPr>
            </w:pPr>
            <w:r w:rsidRPr="008B1998">
              <w:rPr>
                <w:sz w:val="18"/>
                <w:szCs w:val="18"/>
              </w:rPr>
              <w:t>948,000</w:t>
            </w:r>
          </w:p>
        </w:tc>
        <w:tc>
          <w:tcPr>
            <w:tcW w:w="1276" w:type="dxa"/>
            <w:vAlign w:val="center"/>
          </w:tcPr>
          <w:p w:rsidR="00204FD0" w:rsidRPr="008B1998" w:rsidRDefault="00BC1722" w:rsidP="00673724">
            <w:pPr>
              <w:pStyle w:val="TableParagraph"/>
              <w:spacing w:before="19"/>
              <w:jc w:val="center"/>
              <w:rPr>
                <w:sz w:val="18"/>
                <w:szCs w:val="18"/>
              </w:rPr>
            </w:pPr>
            <w:r w:rsidRPr="008B1998">
              <w:rPr>
                <w:sz w:val="18"/>
                <w:szCs w:val="18"/>
              </w:rPr>
              <w:t>948,000</w:t>
            </w:r>
          </w:p>
        </w:tc>
      </w:tr>
      <w:tr w:rsidR="001D396C" w:rsidRPr="008B1998" w:rsidTr="001A5986">
        <w:trPr>
          <w:trHeight w:val="235"/>
          <w:jc w:val="center"/>
        </w:trPr>
        <w:tc>
          <w:tcPr>
            <w:tcW w:w="3544" w:type="dxa"/>
            <w:shd w:val="clear" w:color="auto" w:fill="auto"/>
          </w:tcPr>
          <w:p w:rsidR="001D396C" w:rsidRPr="008B1998" w:rsidRDefault="001D396C" w:rsidP="0094125B">
            <w:pPr>
              <w:pStyle w:val="Default"/>
              <w:rPr>
                <w:color w:val="auto"/>
                <w:sz w:val="18"/>
                <w:szCs w:val="18"/>
              </w:rPr>
            </w:pPr>
            <w:r w:rsidRPr="008B1998">
              <w:rPr>
                <w:color w:val="auto"/>
                <w:sz w:val="18"/>
                <w:szCs w:val="18"/>
              </w:rPr>
              <w:t xml:space="preserve">Отдел сельского хозяйства </w:t>
            </w:r>
          </w:p>
        </w:tc>
        <w:tc>
          <w:tcPr>
            <w:tcW w:w="1134" w:type="dxa"/>
            <w:vAlign w:val="center"/>
          </w:tcPr>
          <w:p w:rsidR="001D396C" w:rsidRPr="008B1998" w:rsidRDefault="00361237" w:rsidP="00361237">
            <w:pPr>
              <w:pStyle w:val="TableParagraph"/>
              <w:spacing w:before="148"/>
              <w:ind w:right="17"/>
              <w:jc w:val="center"/>
              <w:rPr>
                <w:sz w:val="18"/>
                <w:szCs w:val="18"/>
              </w:rPr>
            </w:pPr>
            <w:r w:rsidRPr="008B1998">
              <w:rPr>
                <w:sz w:val="18"/>
                <w:szCs w:val="18"/>
              </w:rPr>
              <w:t>3193,314</w:t>
            </w:r>
          </w:p>
        </w:tc>
        <w:tc>
          <w:tcPr>
            <w:tcW w:w="1418" w:type="dxa"/>
            <w:vAlign w:val="center"/>
          </w:tcPr>
          <w:p w:rsidR="001D396C" w:rsidRPr="008B1998" w:rsidRDefault="00C47119" w:rsidP="0094125B">
            <w:pPr>
              <w:pStyle w:val="TableParagraph"/>
              <w:spacing w:before="148"/>
              <w:ind w:right="261"/>
              <w:jc w:val="center"/>
              <w:rPr>
                <w:sz w:val="18"/>
                <w:szCs w:val="18"/>
              </w:rPr>
            </w:pPr>
            <w:r w:rsidRPr="008B1998">
              <w:rPr>
                <w:sz w:val="18"/>
                <w:szCs w:val="18"/>
              </w:rPr>
              <w:t>4343,022</w:t>
            </w:r>
          </w:p>
        </w:tc>
        <w:tc>
          <w:tcPr>
            <w:tcW w:w="1275" w:type="dxa"/>
            <w:vAlign w:val="center"/>
          </w:tcPr>
          <w:p w:rsidR="001D396C" w:rsidRPr="008B1998" w:rsidRDefault="00204FD0" w:rsidP="00673724">
            <w:pPr>
              <w:pStyle w:val="TableParagraph"/>
              <w:spacing w:before="148"/>
              <w:ind w:right="90"/>
              <w:jc w:val="center"/>
              <w:rPr>
                <w:sz w:val="18"/>
                <w:szCs w:val="18"/>
              </w:rPr>
            </w:pPr>
            <w:r w:rsidRPr="008B1998">
              <w:rPr>
                <w:sz w:val="18"/>
                <w:szCs w:val="18"/>
              </w:rPr>
              <w:t>00,000</w:t>
            </w:r>
          </w:p>
        </w:tc>
        <w:tc>
          <w:tcPr>
            <w:tcW w:w="1276" w:type="dxa"/>
            <w:vAlign w:val="center"/>
          </w:tcPr>
          <w:p w:rsidR="001D396C" w:rsidRPr="008B1998" w:rsidRDefault="00BC1722" w:rsidP="00673724">
            <w:pPr>
              <w:pStyle w:val="TableParagraph"/>
              <w:spacing w:before="148"/>
              <w:ind w:right="77"/>
              <w:jc w:val="center"/>
              <w:rPr>
                <w:sz w:val="18"/>
                <w:szCs w:val="18"/>
              </w:rPr>
            </w:pPr>
            <w:r w:rsidRPr="008B1998">
              <w:rPr>
                <w:sz w:val="18"/>
                <w:szCs w:val="18"/>
              </w:rPr>
              <w:t>0,000</w:t>
            </w:r>
          </w:p>
        </w:tc>
        <w:tc>
          <w:tcPr>
            <w:tcW w:w="1276" w:type="dxa"/>
            <w:vAlign w:val="center"/>
          </w:tcPr>
          <w:p w:rsidR="001D396C" w:rsidRPr="008B1998" w:rsidRDefault="00BC1722" w:rsidP="00673724">
            <w:pPr>
              <w:pStyle w:val="TableParagraph"/>
              <w:spacing w:before="148"/>
              <w:ind w:right="192"/>
              <w:jc w:val="center"/>
              <w:rPr>
                <w:sz w:val="18"/>
                <w:szCs w:val="18"/>
              </w:rPr>
            </w:pPr>
            <w:r w:rsidRPr="008B1998">
              <w:rPr>
                <w:sz w:val="18"/>
                <w:szCs w:val="18"/>
              </w:rPr>
              <w:t>0,000</w:t>
            </w:r>
          </w:p>
        </w:tc>
      </w:tr>
      <w:tr w:rsidR="001D396C" w:rsidRPr="008B1998" w:rsidTr="00C47119">
        <w:trPr>
          <w:trHeight w:val="414"/>
          <w:jc w:val="center"/>
        </w:trPr>
        <w:tc>
          <w:tcPr>
            <w:tcW w:w="3544" w:type="dxa"/>
            <w:shd w:val="clear" w:color="auto" w:fill="auto"/>
          </w:tcPr>
          <w:p w:rsidR="001D396C" w:rsidRPr="008B1998" w:rsidRDefault="001D396C" w:rsidP="0094125B">
            <w:pPr>
              <w:pStyle w:val="Default"/>
              <w:rPr>
                <w:color w:val="auto"/>
                <w:sz w:val="18"/>
                <w:szCs w:val="18"/>
              </w:rPr>
            </w:pPr>
            <w:r w:rsidRPr="008B1998">
              <w:rPr>
                <w:color w:val="auto"/>
                <w:sz w:val="18"/>
                <w:szCs w:val="18"/>
              </w:rPr>
              <w:lastRenderedPageBreak/>
              <w:t xml:space="preserve">Отдел по управлению муниципальным </w:t>
            </w:r>
            <w:proofErr w:type="gramStart"/>
            <w:r w:rsidRPr="008B1998">
              <w:rPr>
                <w:color w:val="auto"/>
                <w:sz w:val="18"/>
                <w:szCs w:val="18"/>
              </w:rPr>
              <w:t>имуществом  и</w:t>
            </w:r>
            <w:proofErr w:type="gramEnd"/>
            <w:r w:rsidRPr="008B1998">
              <w:rPr>
                <w:color w:val="auto"/>
                <w:sz w:val="18"/>
                <w:szCs w:val="18"/>
              </w:rPr>
              <w:t xml:space="preserve"> земельным отношениям Кромского района Орловской области</w:t>
            </w:r>
          </w:p>
        </w:tc>
        <w:tc>
          <w:tcPr>
            <w:tcW w:w="1134" w:type="dxa"/>
            <w:vAlign w:val="center"/>
          </w:tcPr>
          <w:p w:rsidR="001D396C" w:rsidRPr="008B1998" w:rsidRDefault="00361237" w:rsidP="00361237">
            <w:pPr>
              <w:pStyle w:val="TableParagraph"/>
              <w:tabs>
                <w:tab w:val="left" w:pos="505"/>
              </w:tabs>
              <w:spacing w:before="98"/>
              <w:jc w:val="center"/>
              <w:rPr>
                <w:sz w:val="18"/>
                <w:szCs w:val="18"/>
              </w:rPr>
            </w:pPr>
            <w:r w:rsidRPr="008B1998">
              <w:rPr>
                <w:sz w:val="18"/>
                <w:szCs w:val="18"/>
              </w:rPr>
              <w:t>3892,650</w:t>
            </w:r>
          </w:p>
        </w:tc>
        <w:tc>
          <w:tcPr>
            <w:tcW w:w="1418" w:type="dxa"/>
            <w:vAlign w:val="center"/>
          </w:tcPr>
          <w:p w:rsidR="001D396C" w:rsidRPr="008B1998" w:rsidRDefault="00C47119" w:rsidP="0094125B">
            <w:pPr>
              <w:pStyle w:val="TableParagraph"/>
              <w:spacing w:before="98"/>
              <w:ind w:right="261"/>
              <w:jc w:val="center"/>
              <w:rPr>
                <w:sz w:val="18"/>
                <w:szCs w:val="18"/>
              </w:rPr>
            </w:pPr>
            <w:r w:rsidRPr="008B1998">
              <w:rPr>
                <w:sz w:val="18"/>
                <w:szCs w:val="18"/>
              </w:rPr>
              <w:t>4025,556</w:t>
            </w:r>
          </w:p>
        </w:tc>
        <w:tc>
          <w:tcPr>
            <w:tcW w:w="1275" w:type="dxa"/>
            <w:vAlign w:val="center"/>
          </w:tcPr>
          <w:p w:rsidR="001D396C" w:rsidRPr="008B1998" w:rsidRDefault="00204FD0" w:rsidP="00673724">
            <w:pPr>
              <w:pStyle w:val="TableParagraph"/>
              <w:spacing w:before="98"/>
              <w:ind w:right="90"/>
              <w:jc w:val="center"/>
              <w:rPr>
                <w:sz w:val="18"/>
                <w:szCs w:val="18"/>
              </w:rPr>
            </w:pPr>
            <w:r w:rsidRPr="008B1998">
              <w:rPr>
                <w:sz w:val="18"/>
                <w:szCs w:val="18"/>
              </w:rPr>
              <w:t>2797,000</w:t>
            </w:r>
          </w:p>
        </w:tc>
        <w:tc>
          <w:tcPr>
            <w:tcW w:w="1276" w:type="dxa"/>
            <w:vAlign w:val="center"/>
          </w:tcPr>
          <w:p w:rsidR="001D396C" w:rsidRPr="008B1998" w:rsidRDefault="00BC1722" w:rsidP="00673724">
            <w:pPr>
              <w:pStyle w:val="TableParagraph"/>
              <w:spacing w:before="98"/>
              <w:ind w:right="77"/>
              <w:jc w:val="center"/>
              <w:rPr>
                <w:sz w:val="18"/>
                <w:szCs w:val="18"/>
              </w:rPr>
            </w:pPr>
            <w:r w:rsidRPr="008B1998">
              <w:rPr>
                <w:sz w:val="18"/>
                <w:szCs w:val="18"/>
              </w:rPr>
              <w:t>2742,00</w:t>
            </w:r>
          </w:p>
        </w:tc>
        <w:tc>
          <w:tcPr>
            <w:tcW w:w="1276" w:type="dxa"/>
            <w:vAlign w:val="center"/>
          </w:tcPr>
          <w:p w:rsidR="001D396C" w:rsidRPr="008B1998" w:rsidRDefault="00BC1722" w:rsidP="00673724">
            <w:pPr>
              <w:pStyle w:val="TableParagraph"/>
              <w:spacing w:before="98"/>
              <w:ind w:right="192"/>
              <w:jc w:val="center"/>
              <w:rPr>
                <w:sz w:val="18"/>
                <w:szCs w:val="18"/>
              </w:rPr>
            </w:pPr>
            <w:r w:rsidRPr="008B1998">
              <w:rPr>
                <w:sz w:val="18"/>
                <w:szCs w:val="18"/>
              </w:rPr>
              <w:t>2692,00</w:t>
            </w:r>
          </w:p>
        </w:tc>
      </w:tr>
      <w:tr w:rsidR="001D396C" w:rsidRPr="008B1998" w:rsidTr="00C47119">
        <w:trPr>
          <w:trHeight w:val="618"/>
          <w:jc w:val="center"/>
        </w:trPr>
        <w:tc>
          <w:tcPr>
            <w:tcW w:w="3544" w:type="dxa"/>
            <w:shd w:val="clear" w:color="auto" w:fill="auto"/>
          </w:tcPr>
          <w:p w:rsidR="001D396C" w:rsidRPr="008B1998" w:rsidRDefault="001D396C" w:rsidP="0094125B">
            <w:pPr>
              <w:pStyle w:val="Default"/>
              <w:rPr>
                <w:color w:val="auto"/>
                <w:sz w:val="18"/>
                <w:szCs w:val="18"/>
              </w:rPr>
            </w:pPr>
            <w:r w:rsidRPr="008B1998">
              <w:rPr>
                <w:color w:val="auto"/>
                <w:sz w:val="18"/>
                <w:szCs w:val="18"/>
              </w:rPr>
              <w:t xml:space="preserve">Отдел по решению вопросов местного </w:t>
            </w:r>
            <w:proofErr w:type="gramStart"/>
            <w:r w:rsidRPr="008B1998">
              <w:rPr>
                <w:color w:val="auto"/>
                <w:sz w:val="18"/>
                <w:szCs w:val="18"/>
              </w:rPr>
              <w:t>значения  городского</w:t>
            </w:r>
            <w:proofErr w:type="gramEnd"/>
            <w:r w:rsidRPr="008B1998">
              <w:rPr>
                <w:color w:val="auto"/>
                <w:sz w:val="18"/>
                <w:szCs w:val="18"/>
              </w:rPr>
              <w:t xml:space="preserve"> поселения Кромы </w:t>
            </w:r>
          </w:p>
        </w:tc>
        <w:tc>
          <w:tcPr>
            <w:tcW w:w="1134" w:type="dxa"/>
            <w:vAlign w:val="center"/>
          </w:tcPr>
          <w:p w:rsidR="001D396C" w:rsidRPr="008B1998" w:rsidRDefault="00361237" w:rsidP="00361237">
            <w:pPr>
              <w:pStyle w:val="TableParagraph"/>
              <w:spacing w:before="1"/>
              <w:ind w:right="17"/>
              <w:jc w:val="center"/>
              <w:rPr>
                <w:sz w:val="18"/>
                <w:szCs w:val="18"/>
              </w:rPr>
            </w:pPr>
            <w:r w:rsidRPr="008B1998">
              <w:rPr>
                <w:sz w:val="18"/>
                <w:szCs w:val="18"/>
              </w:rPr>
              <w:t>2840,725</w:t>
            </w:r>
          </w:p>
        </w:tc>
        <w:tc>
          <w:tcPr>
            <w:tcW w:w="1418" w:type="dxa"/>
            <w:vAlign w:val="center"/>
          </w:tcPr>
          <w:p w:rsidR="001D396C" w:rsidRPr="008B1998" w:rsidRDefault="00C47119" w:rsidP="0094125B">
            <w:pPr>
              <w:pStyle w:val="TableParagraph"/>
              <w:spacing w:before="1"/>
              <w:ind w:right="218"/>
              <w:jc w:val="center"/>
              <w:rPr>
                <w:sz w:val="18"/>
                <w:szCs w:val="18"/>
              </w:rPr>
            </w:pPr>
            <w:r w:rsidRPr="008B1998">
              <w:rPr>
                <w:sz w:val="18"/>
                <w:szCs w:val="18"/>
              </w:rPr>
              <w:t>2862,092</w:t>
            </w:r>
          </w:p>
        </w:tc>
        <w:tc>
          <w:tcPr>
            <w:tcW w:w="1275" w:type="dxa"/>
            <w:vAlign w:val="center"/>
          </w:tcPr>
          <w:p w:rsidR="001D396C" w:rsidRPr="008B1998" w:rsidRDefault="00204FD0" w:rsidP="00673724">
            <w:pPr>
              <w:pStyle w:val="TableParagraph"/>
              <w:spacing w:before="1"/>
              <w:ind w:right="93"/>
              <w:jc w:val="center"/>
              <w:rPr>
                <w:sz w:val="18"/>
                <w:szCs w:val="18"/>
              </w:rPr>
            </w:pPr>
            <w:r w:rsidRPr="008B1998">
              <w:rPr>
                <w:sz w:val="18"/>
                <w:szCs w:val="18"/>
              </w:rPr>
              <w:t>2648,000</w:t>
            </w:r>
          </w:p>
        </w:tc>
        <w:tc>
          <w:tcPr>
            <w:tcW w:w="1276" w:type="dxa"/>
            <w:vAlign w:val="center"/>
          </w:tcPr>
          <w:p w:rsidR="001D396C" w:rsidRPr="008B1998" w:rsidRDefault="00BC1722" w:rsidP="00673724">
            <w:pPr>
              <w:pStyle w:val="TableParagraph"/>
              <w:spacing w:before="1"/>
              <w:ind w:right="80"/>
              <w:jc w:val="center"/>
              <w:rPr>
                <w:sz w:val="18"/>
                <w:szCs w:val="18"/>
              </w:rPr>
            </w:pPr>
            <w:r w:rsidRPr="008B1998">
              <w:rPr>
                <w:sz w:val="18"/>
                <w:szCs w:val="18"/>
              </w:rPr>
              <w:t>2648,000</w:t>
            </w:r>
          </w:p>
        </w:tc>
        <w:tc>
          <w:tcPr>
            <w:tcW w:w="1276" w:type="dxa"/>
            <w:vAlign w:val="center"/>
          </w:tcPr>
          <w:p w:rsidR="001D396C" w:rsidRPr="008B1998" w:rsidRDefault="00BC1722" w:rsidP="00673724">
            <w:pPr>
              <w:pStyle w:val="TableParagraph"/>
              <w:spacing w:before="1"/>
              <w:ind w:right="194"/>
              <w:jc w:val="center"/>
              <w:rPr>
                <w:sz w:val="18"/>
                <w:szCs w:val="18"/>
              </w:rPr>
            </w:pPr>
            <w:r w:rsidRPr="008B1998">
              <w:rPr>
                <w:sz w:val="18"/>
                <w:szCs w:val="18"/>
              </w:rPr>
              <w:t>2648,000</w:t>
            </w:r>
          </w:p>
        </w:tc>
      </w:tr>
      <w:tr w:rsidR="001D396C" w:rsidRPr="008B1998" w:rsidTr="00C47119">
        <w:trPr>
          <w:trHeight w:val="293"/>
          <w:jc w:val="center"/>
        </w:trPr>
        <w:tc>
          <w:tcPr>
            <w:tcW w:w="3544" w:type="dxa"/>
            <w:shd w:val="clear" w:color="auto" w:fill="auto"/>
          </w:tcPr>
          <w:p w:rsidR="001D396C" w:rsidRPr="008B1998" w:rsidRDefault="001D396C" w:rsidP="0094125B">
            <w:pPr>
              <w:pStyle w:val="Default"/>
              <w:rPr>
                <w:color w:val="auto"/>
                <w:sz w:val="18"/>
                <w:szCs w:val="18"/>
              </w:rPr>
            </w:pPr>
            <w:r w:rsidRPr="008B1998">
              <w:rPr>
                <w:color w:val="auto"/>
                <w:sz w:val="18"/>
                <w:szCs w:val="18"/>
              </w:rPr>
              <w:t xml:space="preserve">Финансовый отдел </w:t>
            </w:r>
          </w:p>
        </w:tc>
        <w:tc>
          <w:tcPr>
            <w:tcW w:w="1134" w:type="dxa"/>
            <w:vAlign w:val="center"/>
          </w:tcPr>
          <w:p w:rsidR="001D396C" w:rsidRPr="008B1998" w:rsidRDefault="00361237" w:rsidP="00361237">
            <w:pPr>
              <w:pStyle w:val="TableParagraph"/>
              <w:jc w:val="center"/>
              <w:rPr>
                <w:sz w:val="18"/>
                <w:szCs w:val="18"/>
              </w:rPr>
            </w:pPr>
            <w:r w:rsidRPr="008B1998">
              <w:rPr>
                <w:sz w:val="18"/>
                <w:szCs w:val="18"/>
              </w:rPr>
              <w:t>36397,243</w:t>
            </w:r>
          </w:p>
        </w:tc>
        <w:tc>
          <w:tcPr>
            <w:tcW w:w="1418" w:type="dxa"/>
            <w:vAlign w:val="center"/>
          </w:tcPr>
          <w:p w:rsidR="001D396C" w:rsidRPr="008B1998" w:rsidRDefault="00C47119" w:rsidP="0094125B">
            <w:pPr>
              <w:pStyle w:val="TableParagraph"/>
              <w:ind w:right="151"/>
              <w:jc w:val="center"/>
              <w:rPr>
                <w:sz w:val="18"/>
                <w:szCs w:val="18"/>
              </w:rPr>
            </w:pPr>
            <w:r w:rsidRPr="008B1998">
              <w:rPr>
                <w:sz w:val="18"/>
                <w:szCs w:val="18"/>
              </w:rPr>
              <w:t>36210,514</w:t>
            </w:r>
          </w:p>
        </w:tc>
        <w:tc>
          <w:tcPr>
            <w:tcW w:w="1275" w:type="dxa"/>
            <w:vAlign w:val="center"/>
          </w:tcPr>
          <w:p w:rsidR="001D396C" w:rsidRPr="008B1998" w:rsidRDefault="00BC1722" w:rsidP="00673724">
            <w:pPr>
              <w:pStyle w:val="TableParagraph"/>
              <w:jc w:val="center"/>
              <w:rPr>
                <w:sz w:val="18"/>
                <w:szCs w:val="18"/>
              </w:rPr>
            </w:pPr>
            <w:r w:rsidRPr="008B1998">
              <w:rPr>
                <w:sz w:val="18"/>
                <w:szCs w:val="18"/>
              </w:rPr>
              <w:t>51620,651</w:t>
            </w:r>
          </w:p>
        </w:tc>
        <w:tc>
          <w:tcPr>
            <w:tcW w:w="1276" w:type="dxa"/>
            <w:vAlign w:val="center"/>
          </w:tcPr>
          <w:p w:rsidR="001D396C" w:rsidRPr="008B1998" w:rsidRDefault="00BC1722" w:rsidP="00673724">
            <w:pPr>
              <w:pStyle w:val="TableParagraph"/>
              <w:ind w:right="80"/>
              <w:jc w:val="center"/>
              <w:rPr>
                <w:sz w:val="18"/>
                <w:szCs w:val="18"/>
              </w:rPr>
            </w:pPr>
            <w:r w:rsidRPr="008B1998">
              <w:rPr>
                <w:sz w:val="18"/>
                <w:szCs w:val="18"/>
              </w:rPr>
              <w:t>28140,698</w:t>
            </w:r>
          </w:p>
        </w:tc>
        <w:tc>
          <w:tcPr>
            <w:tcW w:w="1276" w:type="dxa"/>
            <w:vAlign w:val="center"/>
          </w:tcPr>
          <w:p w:rsidR="001D396C" w:rsidRPr="008B1998" w:rsidRDefault="00BC1722" w:rsidP="00673724">
            <w:pPr>
              <w:pStyle w:val="TableParagraph"/>
              <w:tabs>
                <w:tab w:val="left" w:pos="284"/>
              </w:tabs>
              <w:jc w:val="center"/>
              <w:rPr>
                <w:sz w:val="18"/>
                <w:szCs w:val="18"/>
              </w:rPr>
            </w:pPr>
            <w:r w:rsidRPr="008B1998">
              <w:rPr>
                <w:sz w:val="18"/>
                <w:szCs w:val="18"/>
              </w:rPr>
              <w:t>17462,700</w:t>
            </w:r>
          </w:p>
        </w:tc>
      </w:tr>
      <w:tr w:rsidR="001D396C" w:rsidRPr="008B1998" w:rsidTr="00C47119">
        <w:trPr>
          <w:trHeight w:val="301"/>
          <w:jc w:val="center"/>
        </w:trPr>
        <w:tc>
          <w:tcPr>
            <w:tcW w:w="3544" w:type="dxa"/>
            <w:shd w:val="clear" w:color="auto" w:fill="auto"/>
          </w:tcPr>
          <w:p w:rsidR="001D396C" w:rsidRPr="008B1998" w:rsidRDefault="001D396C" w:rsidP="0094125B">
            <w:pPr>
              <w:pStyle w:val="Default"/>
              <w:rPr>
                <w:color w:val="auto"/>
                <w:sz w:val="18"/>
                <w:szCs w:val="18"/>
              </w:rPr>
            </w:pPr>
            <w:r w:rsidRPr="008B1998">
              <w:rPr>
                <w:color w:val="auto"/>
                <w:sz w:val="18"/>
                <w:szCs w:val="18"/>
              </w:rPr>
              <w:t>МКУ «Административно-хозяйственный центр»</w:t>
            </w:r>
          </w:p>
        </w:tc>
        <w:tc>
          <w:tcPr>
            <w:tcW w:w="1134" w:type="dxa"/>
            <w:vAlign w:val="center"/>
          </w:tcPr>
          <w:p w:rsidR="001D396C" w:rsidRPr="008B1998" w:rsidRDefault="00361237" w:rsidP="00361237">
            <w:pPr>
              <w:pStyle w:val="TableParagraph"/>
              <w:spacing w:before="43"/>
              <w:jc w:val="center"/>
              <w:rPr>
                <w:sz w:val="18"/>
                <w:szCs w:val="18"/>
              </w:rPr>
            </w:pPr>
            <w:r w:rsidRPr="008B1998">
              <w:rPr>
                <w:sz w:val="18"/>
                <w:szCs w:val="18"/>
              </w:rPr>
              <w:t>17647,197</w:t>
            </w:r>
          </w:p>
        </w:tc>
        <w:tc>
          <w:tcPr>
            <w:tcW w:w="1418" w:type="dxa"/>
            <w:vAlign w:val="center"/>
          </w:tcPr>
          <w:p w:rsidR="001D396C" w:rsidRPr="008B1998" w:rsidRDefault="00C47119" w:rsidP="0094125B">
            <w:pPr>
              <w:pStyle w:val="TableParagraph"/>
              <w:spacing w:before="43"/>
              <w:ind w:right="218"/>
              <w:jc w:val="center"/>
              <w:rPr>
                <w:sz w:val="18"/>
                <w:szCs w:val="18"/>
              </w:rPr>
            </w:pPr>
            <w:r w:rsidRPr="008B1998">
              <w:rPr>
                <w:sz w:val="18"/>
                <w:szCs w:val="18"/>
              </w:rPr>
              <w:t>20106,968</w:t>
            </w:r>
          </w:p>
        </w:tc>
        <w:tc>
          <w:tcPr>
            <w:tcW w:w="1275" w:type="dxa"/>
            <w:vAlign w:val="center"/>
          </w:tcPr>
          <w:p w:rsidR="001D396C" w:rsidRPr="008B1998" w:rsidRDefault="00BC1722" w:rsidP="00673724">
            <w:pPr>
              <w:pStyle w:val="TableParagraph"/>
              <w:spacing w:before="43"/>
              <w:ind w:right="93"/>
              <w:jc w:val="center"/>
              <w:rPr>
                <w:sz w:val="18"/>
                <w:szCs w:val="18"/>
              </w:rPr>
            </w:pPr>
            <w:r w:rsidRPr="008B1998">
              <w:rPr>
                <w:sz w:val="18"/>
                <w:szCs w:val="18"/>
              </w:rPr>
              <w:t>16673,000</w:t>
            </w:r>
          </w:p>
        </w:tc>
        <w:tc>
          <w:tcPr>
            <w:tcW w:w="1276" w:type="dxa"/>
            <w:vAlign w:val="center"/>
          </w:tcPr>
          <w:p w:rsidR="001D396C" w:rsidRPr="008B1998" w:rsidRDefault="00BC1722" w:rsidP="00673724">
            <w:pPr>
              <w:pStyle w:val="TableParagraph"/>
              <w:spacing w:before="43"/>
              <w:ind w:right="80"/>
              <w:jc w:val="center"/>
              <w:rPr>
                <w:sz w:val="18"/>
                <w:szCs w:val="18"/>
              </w:rPr>
            </w:pPr>
            <w:r w:rsidRPr="008B1998">
              <w:rPr>
                <w:sz w:val="18"/>
                <w:szCs w:val="18"/>
              </w:rPr>
              <w:t>15897,00</w:t>
            </w:r>
          </w:p>
        </w:tc>
        <w:tc>
          <w:tcPr>
            <w:tcW w:w="1276" w:type="dxa"/>
            <w:vAlign w:val="center"/>
          </w:tcPr>
          <w:p w:rsidR="001D396C" w:rsidRPr="008B1998" w:rsidRDefault="00BC1722" w:rsidP="00673724">
            <w:pPr>
              <w:pStyle w:val="TableParagraph"/>
              <w:spacing w:before="43"/>
              <w:ind w:right="194"/>
              <w:jc w:val="center"/>
              <w:rPr>
                <w:sz w:val="18"/>
                <w:szCs w:val="18"/>
              </w:rPr>
            </w:pPr>
            <w:r w:rsidRPr="008B1998">
              <w:rPr>
                <w:sz w:val="18"/>
                <w:szCs w:val="18"/>
              </w:rPr>
              <w:t>15348,000</w:t>
            </w:r>
          </w:p>
        </w:tc>
      </w:tr>
      <w:tr w:rsidR="001D396C" w:rsidRPr="008B1998" w:rsidTr="00C47119">
        <w:trPr>
          <w:trHeight w:val="301"/>
          <w:jc w:val="center"/>
        </w:trPr>
        <w:tc>
          <w:tcPr>
            <w:tcW w:w="3544" w:type="dxa"/>
          </w:tcPr>
          <w:p w:rsidR="001D396C" w:rsidRPr="008B1998" w:rsidRDefault="001D396C" w:rsidP="0094125B">
            <w:pPr>
              <w:pStyle w:val="TableParagraph"/>
              <w:spacing w:before="43"/>
              <w:ind w:left="110"/>
              <w:rPr>
                <w:b/>
                <w:sz w:val="18"/>
                <w:szCs w:val="18"/>
              </w:rPr>
            </w:pPr>
            <w:r w:rsidRPr="008B1998">
              <w:rPr>
                <w:b/>
                <w:sz w:val="18"/>
                <w:szCs w:val="18"/>
              </w:rPr>
              <w:t>Всего</w:t>
            </w:r>
          </w:p>
        </w:tc>
        <w:tc>
          <w:tcPr>
            <w:tcW w:w="1134" w:type="dxa"/>
            <w:vAlign w:val="center"/>
          </w:tcPr>
          <w:p w:rsidR="001D396C" w:rsidRPr="008B1998" w:rsidRDefault="00361237" w:rsidP="00361237">
            <w:pPr>
              <w:pStyle w:val="TableParagraph"/>
              <w:spacing w:before="43"/>
              <w:ind w:right="17"/>
              <w:jc w:val="center"/>
              <w:rPr>
                <w:b/>
                <w:sz w:val="18"/>
                <w:szCs w:val="18"/>
              </w:rPr>
            </w:pPr>
            <w:r w:rsidRPr="008B1998">
              <w:rPr>
                <w:b/>
                <w:sz w:val="18"/>
                <w:szCs w:val="18"/>
              </w:rPr>
              <w:t>426086,198</w:t>
            </w:r>
          </w:p>
        </w:tc>
        <w:tc>
          <w:tcPr>
            <w:tcW w:w="1418" w:type="dxa"/>
            <w:vAlign w:val="center"/>
          </w:tcPr>
          <w:p w:rsidR="001D396C" w:rsidRPr="008B1998" w:rsidRDefault="00C47119" w:rsidP="00366153">
            <w:pPr>
              <w:pStyle w:val="TableParagraph"/>
              <w:spacing w:before="43"/>
              <w:jc w:val="center"/>
              <w:rPr>
                <w:b/>
                <w:sz w:val="18"/>
                <w:szCs w:val="18"/>
              </w:rPr>
            </w:pPr>
            <w:r w:rsidRPr="008B1998">
              <w:rPr>
                <w:b/>
                <w:sz w:val="18"/>
                <w:szCs w:val="18"/>
              </w:rPr>
              <w:t>569336,289</w:t>
            </w:r>
          </w:p>
        </w:tc>
        <w:tc>
          <w:tcPr>
            <w:tcW w:w="1275" w:type="dxa"/>
            <w:vAlign w:val="center"/>
          </w:tcPr>
          <w:p w:rsidR="001D396C" w:rsidRPr="008B1998" w:rsidRDefault="00204FD0" w:rsidP="00673724">
            <w:pPr>
              <w:pStyle w:val="TableParagraph"/>
              <w:spacing w:before="43"/>
              <w:jc w:val="center"/>
              <w:rPr>
                <w:b/>
                <w:sz w:val="18"/>
                <w:szCs w:val="18"/>
              </w:rPr>
            </w:pPr>
            <w:r w:rsidRPr="008B1998">
              <w:rPr>
                <w:b/>
                <w:sz w:val="18"/>
                <w:szCs w:val="18"/>
              </w:rPr>
              <w:t>384004,763</w:t>
            </w:r>
          </w:p>
        </w:tc>
        <w:tc>
          <w:tcPr>
            <w:tcW w:w="1276" w:type="dxa"/>
            <w:vAlign w:val="center"/>
          </w:tcPr>
          <w:p w:rsidR="001D396C" w:rsidRPr="008B1998" w:rsidRDefault="00BC1722" w:rsidP="00673724">
            <w:pPr>
              <w:pStyle w:val="TableParagraph"/>
              <w:spacing w:before="43"/>
              <w:ind w:right="80"/>
              <w:jc w:val="center"/>
              <w:rPr>
                <w:b/>
                <w:sz w:val="18"/>
                <w:szCs w:val="18"/>
              </w:rPr>
            </w:pPr>
            <w:r w:rsidRPr="008B1998">
              <w:rPr>
                <w:b/>
                <w:sz w:val="18"/>
                <w:szCs w:val="18"/>
              </w:rPr>
              <w:t>388734,022</w:t>
            </w:r>
          </w:p>
        </w:tc>
        <w:tc>
          <w:tcPr>
            <w:tcW w:w="1276" w:type="dxa"/>
            <w:vAlign w:val="center"/>
          </w:tcPr>
          <w:p w:rsidR="001D396C" w:rsidRPr="008B1998" w:rsidRDefault="00BC1722" w:rsidP="00673724">
            <w:pPr>
              <w:pStyle w:val="TableParagraph"/>
              <w:spacing w:before="43"/>
              <w:jc w:val="center"/>
              <w:rPr>
                <w:b/>
                <w:sz w:val="18"/>
                <w:szCs w:val="18"/>
              </w:rPr>
            </w:pPr>
            <w:r w:rsidRPr="008B1998">
              <w:rPr>
                <w:b/>
                <w:sz w:val="18"/>
                <w:szCs w:val="18"/>
              </w:rPr>
              <w:t>357903,911</w:t>
            </w:r>
          </w:p>
        </w:tc>
      </w:tr>
    </w:tbl>
    <w:p w:rsidR="00E81E79" w:rsidRPr="008B1998" w:rsidRDefault="00E81E79" w:rsidP="00EF53C6">
      <w:pPr>
        <w:tabs>
          <w:tab w:val="left" w:pos="9356"/>
        </w:tabs>
        <w:ind w:firstLine="567"/>
        <w:jc w:val="both"/>
        <w:rPr>
          <w:sz w:val="18"/>
          <w:szCs w:val="18"/>
        </w:rPr>
      </w:pPr>
    </w:p>
    <w:p w:rsidR="00402558" w:rsidRPr="008B1998" w:rsidRDefault="00402558" w:rsidP="00F15394">
      <w:pPr>
        <w:pStyle w:val="af1"/>
        <w:spacing w:before="0" w:beforeAutospacing="0" w:after="0" w:afterAutospacing="0"/>
        <w:ind w:right="344"/>
        <w:jc w:val="both"/>
        <w:rPr>
          <w:sz w:val="20"/>
          <w:szCs w:val="20"/>
        </w:rPr>
      </w:pPr>
      <w:r w:rsidRPr="008B1998">
        <w:rPr>
          <w:sz w:val="20"/>
          <w:szCs w:val="20"/>
        </w:rPr>
        <w:t>Ведомственной структурой расходов районного бюджета на 2022 год наибольшие объемы бюджетных ассигнований установлены следующим главным распорядителям бюджетных средств:</w:t>
      </w:r>
    </w:p>
    <w:p w:rsidR="00402558" w:rsidRPr="008B1998" w:rsidRDefault="00C47119" w:rsidP="00F15394">
      <w:pPr>
        <w:pStyle w:val="af1"/>
        <w:spacing w:before="0" w:beforeAutospacing="0" w:after="0" w:afterAutospacing="0"/>
        <w:ind w:right="344" w:firstLine="709"/>
        <w:jc w:val="both"/>
        <w:rPr>
          <w:sz w:val="20"/>
          <w:szCs w:val="20"/>
        </w:rPr>
      </w:pPr>
      <w:r w:rsidRPr="008B1998">
        <w:rPr>
          <w:sz w:val="20"/>
          <w:szCs w:val="20"/>
        </w:rPr>
        <w:t>Отделу</w:t>
      </w:r>
      <w:r w:rsidR="00402558" w:rsidRPr="008B1998">
        <w:rPr>
          <w:sz w:val="20"/>
          <w:szCs w:val="20"/>
        </w:rPr>
        <w:t xml:space="preserve"> образования Администрации </w:t>
      </w:r>
      <w:r w:rsidRPr="008B1998">
        <w:rPr>
          <w:sz w:val="20"/>
          <w:szCs w:val="20"/>
        </w:rPr>
        <w:t>Кромского района - с 5</w:t>
      </w:r>
      <w:r w:rsidR="00402558" w:rsidRPr="008B1998">
        <w:rPr>
          <w:sz w:val="20"/>
          <w:szCs w:val="20"/>
        </w:rPr>
        <w:t>8</w:t>
      </w:r>
      <w:r w:rsidRPr="008B1998">
        <w:rPr>
          <w:sz w:val="20"/>
          <w:szCs w:val="20"/>
        </w:rPr>
        <w:t>,6</w:t>
      </w:r>
      <w:r w:rsidR="00402558" w:rsidRPr="008B1998">
        <w:rPr>
          <w:sz w:val="20"/>
          <w:szCs w:val="20"/>
        </w:rPr>
        <w:t>% (</w:t>
      </w:r>
      <w:r w:rsidRPr="008B1998">
        <w:rPr>
          <w:sz w:val="20"/>
          <w:szCs w:val="20"/>
        </w:rPr>
        <w:t>225087,637 тыс. рублей) в 2022 году до 63,2</w:t>
      </w:r>
      <w:r w:rsidR="00402558" w:rsidRPr="008B1998">
        <w:rPr>
          <w:sz w:val="20"/>
          <w:szCs w:val="20"/>
        </w:rPr>
        <w:t>% (</w:t>
      </w:r>
      <w:r w:rsidRPr="008B1998">
        <w:rPr>
          <w:sz w:val="20"/>
          <w:szCs w:val="20"/>
        </w:rPr>
        <w:t>226300,317</w:t>
      </w:r>
      <w:r w:rsidR="00402558" w:rsidRPr="008B1998">
        <w:rPr>
          <w:sz w:val="20"/>
          <w:szCs w:val="20"/>
        </w:rPr>
        <w:t xml:space="preserve"> тыс. рублей) в 2024 году; </w:t>
      </w:r>
    </w:p>
    <w:p w:rsidR="00402558" w:rsidRPr="008B1998" w:rsidRDefault="00402558" w:rsidP="00F15394">
      <w:pPr>
        <w:pStyle w:val="af1"/>
        <w:spacing w:before="0" w:beforeAutospacing="0" w:after="0" w:afterAutospacing="0"/>
        <w:ind w:right="344" w:firstLine="709"/>
        <w:jc w:val="both"/>
        <w:rPr>
          <w:sz w:val="20"/>
          <w:szCs w:val="20"/>
        </w:rPr>
      </w:pPr>
      <w:r w:rsidRPr="008B1998">
        <w:rPr>
          <w:sz w:val="20"/>
          <w:szCs w:val="20"/>
        </w:rPr>
        <w:t>Администрации</w:t>
      </w:r>
      <w:r w:rsidR="00C47119" w:rsidRPr="008B1998">
        <w:rPr>
          <w:sz w:val="20"/>
          <w:szCs w:val="20"/>
        </w:rPr>
        <w:t xml:space="preserve"> Кромского района</w:t>
      </w:r>
      <w:r w:rsidRPr="008B1998">
        <w:rPr>
          <w:sz w:val="20"/>
          <w:szCs w:val="20"/>
        </w:rPr>
        <w:t xml:space="preserve"> - с </w:t>
      </w:r>
      <w:r w:rsidR="00C47119" w:rsidRPr="008B1998">
        <w:rPr>
          <w:sz w:val="20"/>
          <w:szCs w:val="20"/>
        </w:rPr>
        <w:t>21,9</w:t>
      </w:r>
      <w:r w:rsidRPr="008B1998">
        <w:rPr>
          <w:sz w:val="20"/>
          <w:szCs w:val="20"/>
        </w:rPr>
        <w:t>% (</w:t>
      </w:r>
      <w:r w:rsidR="00C47119" w:rsidRPr="008B1998">
        <w:rPr>
          <w:sz w:val="20"/>
          <w:szCs w:val="20"/>
        </w:rPr>
        <w:t>84230,475 тыс. рублей) в 2022 году до 25,8</w:t>
      </w:r>
      <w:r w:rsidRPr="008B1998">
        <w:rPr>
          <w:sz w:val="20"/>
          <w:szCs w:val="20"/>
        </w:rPr>
        <w:t>% (</w:t>
      </w:r>
      <w:r w:rsidR="00C47119" w:rsidRPr="008B1998">
        <w:rPr>
          <w:sz w:val="20"/>
          <w:szCs w:val="20"/>
        </w:rPr>
        <w:t>92504,894</w:t>
      </w:r>
      <w:r w:rsidRPr="008B1998">
        <w:rPr>
          <w:sz w:val="20"/>
          <w:szCs w:val="20"/>
        </w:rPr>
        <w:t xml:space="preserve"> тыс. рублей) в 2024 году. </w:t>
      </w:r>
    </w:p>
    <w:p w:rsidR="00402558" w:rsidRPr="008B1998" w:rsidRDefault="00402558" w:rsidP="00F15394">
      <w:pPr>
        <w:pStyle w:val="af1"/>
        <w:spacing w:before="0" w:beforeAutospacing="0" w:after="0" w:afterAutospacing="0"/>
        <w:ind w:right="344" w:firstLine="709"/>
        <w:jc w:val="both"/>
        <w:rPr>
          <w:sz w:val="20"/>
          <w:szCs w:val="20"/>
        </w:rPr>
      </w:pPr>
      <w:r w:rsidRPr="008B1998">
        <w:rPr>
          <w:sz w:val="20"/>
          <w:szCs w:val="20"/>
        </w:rPr>
        <w:t xml:space="preserve">В целом по указанным </w:t>
      </w:r>
      <w:r w:rsidR="00C47119" w:rsidRPr="008B1998">
        <w:rPr>
          <w:sz w:val="20"/>
          <w:szCs w:val="20"/>
        </w:rPr>
        <w:t>двум</w:t>
      </w:r>
      <w:r w:rsidRPr="008B1998">
        <w:rPr>
          <w:sz w:val="20"/>
          <w:szCs w:val="20"/>
        </w:rPr>
        <w:t xml:space="preserve"> главным распорядителям бюджетных средств расходы районного бюджета в 2022 году составят </w:t>
      </w:r>
      <w:r w:rsidR="00C47119" w:rsidRPr="008B1998">
        <w:rPr>
          <w:sz w:val="20"/>
          <w:szCs w:val="20"/>
        </w:rPr>
        <w:t>8</w:t>
      </w:r>
      <w:r w:rsidRPr="008B1998">
        <w:rPr>
          <w:sz w:val="20"/>
          <w:szCs w:val="20"/>
        </w:rPr>
        <w:t>0,</w:t>
      </w:r>
      <w:r w:rsidR="00C47119" w:rsidRPr="008B1998">
        <w:rPr>
          <w:sz w:val="20"/>
          <w:szCs w:val="20"/>
        </w:rPr>
        <w:t>5</w:t>
      </w:r>
      <w:r w:rsidRPr="008B1998">
        <w:rPr>
          <w:sz w:val="20"/>
          <w:szCs w:val="20"/>
        </w:rPr>
        <w:t xml:space="preserve">%, в 2023 году </w:t>
      </w:r>
      <w:r w:rsidR="00C47119" w:rsidRPr="008B1998">
        <w:rPr>
          <w:sz w:val="20"/>
          <w:szCs w:val="20"/>
        </w:rPr>
        <w:t>–</w:t>
      </w:r>
      <w:r w:rsidRPr="008B1998">
        <w:rPr>
          <w:sz w:val="20"/>
          <w:szCs w:val="20"/>
        </w:rPr>
        <w:t xml:space="preserve"> 8</w:t>
      </w:r>
      <w:r w:rsidR="00C47119" w:rsidRPr="008B1998">
        <w:rPr>
          <w:sz w:val="20"/>
          <w:szCs w:val="20"/>
        </w:rPr>
        <w:t>7,8</w:t>
      </w:r>
      <w:r w:rsidRPr="008B1998">
        <w:rPr>
          <w:sz w:val="20"/>
          <w:szCs w:val="20"/>
        </w:rPr>
        <w:t xml:space="preserve">%, в 2024 году </w:t>
      </w:r>
      <w:r w:rsidR="00C47119" w:rsidRPr="008B1998">
        <w:rPr>
          <w:sz w:val="20"/>
          <w:szCs w:val="20"/>
        </w:rPr>
        <w:t>–</w:t>
      </w:r>
      <w:r w:rsidRPr="008B1998">
        <w:rPr>
          <w:sz w:val="20"/>
          <w:szCs w:val="20"/>
        </w:rPr>
        <w:t xml:space="preserve"> 8</w:t>
      </w:r>
      <w:r w:rsidR="00C47119" w:rsidRPr="008B1998">
        <w:rPr>
          <w:sz w:val="20"/>
          <w:szCs w:val="20"/>
        </w:rPr>
        <w:t>9,0</w:t>
      </w:r>
      <w:r w:rsidRPr="008B1998">
        <w:rPr>
          <w:sz w:val="20"/>
          <w:szCs w:val="20"/>
        </w:rPr>
        <w:t>% от общего объема бюджетных ассигнований районного бюджета.</w:t>
      </w:r>
    </w:p>
    <w:p w:rsidR="004F763D" w:rsidRPr="008B1998" w:rsidRDefault="004F763D" w:rsidP="00CA1DF6">
      <w:pPr>
        <w:pStyle w:val="a3"/>
        <w:tabs>
          <w:tab w:val="left" w:pos="9356"/>
        </w:tabs>
        <w:ind w:left="0" w:right="344" w:firstLine="708"/>
        <w:rPr>
          <w:sz w:val="20"/>
          <w:szCs w:val="20"/>
        </w:rPr>
      </w:pPr>
    </w:p>
    <w:p w:rsidR="00A260D1" w:rsidRPr="00561549" w:rsidRDefault="00933D17" w:rsidP="00A260D1">
      <w:pPr>
        <w:pStyle w:val="1"/>
        <w:spacing w:before="60"/>
        <w:ind w:left="-142"/>
        <w:jc w:val="center"/>
        <w:rPr>
          <w:sz w:val="20"/>
          <w:szCs w:val="20"/>
        </w:rPr>
      </w:pPr>
      <w:r w:rsidRPr="00561549">
        <w:rPr>
          <w:sz w:val="20"/>
          <w:szCs w:val="20"/>
        </w:rPr>
        <w:t>Общий объем бюджетных ассигнований, направляемых на      исполнение публичных нормативных обязательств</w:t>
      </w:r>
    </w:p>
    <w:p w:rsidR="00BB2044" w:rsidRDefault="00BB2044" w:rsidP="00A260D1">
      <w:pPr>
        <w:pStyle w:val="1"/>
        <w:spacing w:before="60"/>
        <w:ind w:left="-142"/>
        <w:jc w:val="center"/>
        <w:rPr>
          <w:sz w:val="24"/>
          <w:szCs w:val="24"/>
        </w:rPr>
      </w:pPr>
    </w:p>
    <w:p w:rsidR="00A260D1" w:rsidRPr="008B1998" w:rsidRDefault="00A260D1" w:rsidP="00CA1DF6">
      <w:pPr>
        <w:pStyle w:val="a3"/>
        <w:spacing w:before="55"/>
        <w:ind w:left="0" w:right="344" w:firstLine="708"/>
        <w:rPr>
          <w:sz w:val="20"/>
          <w:szCs w:val="20"/>
        </w:rPr>
      </w:pPr>
      <w:r w:rsidRPr="008B1998">
        <w:rPr>
          <w:sz w:val="20"/>
          <w:szCs w:val="20"/>
        </w:rPr>
        <w:t>В соответствии с пунктом 3 статьи 184.1 Бюджетного кодекса решением о бюджете устанавливается общий объем бюджетных ассигнований, направляемых на исполнение публичных нормативных обязательств (ПНО).</w:t>
      </w:r>
    </w:p>
    <w:p w:rsidR="00706ED0" w:rsidRPr="008B1998" w:rsidRDefault="00933D17" w:rsidP="00F15394">
      <w:pPr>
        <w:widowControl/>
        <w:adjustRightInd w:val="0"/>
        <w:ind w:right="344" w:firstLine="720"/>
        <w:jc w:val="both"/>
        <w:rPr>
          <w:sz w:val="20"/>
          <w:szCs w:val="20"/>
          <w:lang w:bidi="ar-SA"/>
        </w:rPr>
      </w:pPr>
      <w:r w:rsidRPr="008B1998">
        <w:rPr>
          <w:sz w:val="20"/>
          <w:szCs w:val="20"/>
          <w:lang w:bidi="ar-SA"/>
        </w:rPr>
        <w:t xml:space="preserve">В соответствии с приложениями </w:t>
      </w:r>
      <w:r w:rsidR="00706ED0" w:rsidRPr="008B1998">
        <w:rPr>
          <w:sz w:val="20"/>
          <w:szCs w:val="20"/>
          <w:lang w:bidi="ar-SA"/>
        </w:rPr>
        <w:t>6 и 7</w:t>
      </w:r>
      <w:r w:rsidRPr="008B1998">
        <w:rPr>
          <w:sz w:val="20"/>
          <w:szCs w:val="20"/>
          <w:lang w:bidi="ar-SA"/>
        </w:rPr>
        <w:t xml:space="preserve"> к проекту решения общий объем бюджетных ассигнований, направляемых на исполнение публичных нормативных обязательств предусмотрен в сумме </w:t>
      </w:r>
      <w:r w:rsidR="00706ED0" w:rsidRPr="008B1998">
        <w:rPr>
          <w:sz w:val="20"/>
          <w:szCs w:val="20"/>
          <w:lang w:bidi="ar-SA"/>
        </w:rPr>
        <w:t>1168,9</w:t>
      </w:r>
      <w:r w:rsidRPr="008B1998">
        <w:rPr>
          <w:sz w:val="20"/>
          <w:szCs w:val="20"/>
          <w:lang w:bidi="ar-SA"/>
        </w:rPr>
        <w:t>00 тыс. рублей</w:t>
      </w:r>
      <w:r w:rsidR="00706ED0" w:rsidRPr="008B1998">
        <w:rPr>
          <w:sz w:val="20"/>
          <w:szCs w:val="20"/>
          <w:lang w:bidi="ar-SA"/>
        </w:rPr>
        <w:t xml:space="preserve"> ежегодно.</w:t>
      </w:r>
    </w:p>
    <w:p w:rsidR="005C6A49" w:rsidRPr="008B1998" w:rsidRDefault="005C6A49" w:rsidP="00F15394">
      <w:pPr>
        <w:pStyle w:val="a3"/>
        <w:spacing w:before="1"/>
        <w:ind w:left="0" w:right="344" w:firstLine="708"/>
        <w:rPr>
          <w:sz w:val="20"/>
          <w:szCs w:val="20"/>
        </w:rPr>
      </w:pPr>
      <w:r w:rsidRPr="008B1998">
        <w:rPr>
          <w:sz w:val="20"/>
          <w:szCs w:val="20"/>
        </w:rPr>
        <w:t xml:space="preserve">В </w:t>
      </w:r>
      <w:r w:rsidRPr="008B1998">
        <w:rPr>
          <w:spacing w:val="-6"/>
          <w:sz w:val="20"/>
          <w:szCs w:val="20"/>
        </w:rPr>
        <w:t xml:space="preserve">структуре </w:t>
      </w:r>
      <w:r w:rsidRPr="008B1998">
        <w:rPr>
          <w:spacing w:val="-5"/>
          <w:sz w:val="20"/>
          <w:szCs w:val="20"/>
        </w:rPr>
        <w:t xml:space="preserve">общих расходов указанные </w:t>
      </w:r>
      <w:r w:rsidRPr="008B1998">
        <w:rPr>
          <w:spacing w:val="-6"/>
          <w:sz w:val="20"/>
          <w:szCs w:val="20"/>
        </w:rPr>
        <w:t xml:space="preserve">расходные обязательства составят: </w:t>
      </w:r>
      <w:r w:rsidRPr="008B1998">
        <w:rPr>
          <w:sz w:val="20"/>
          <w:szCs w:val="20"/>
        </w:rPr>
        <w:t xml:space="preserve">в </w:t>
      </w:r>
      <w:r w:rsidRPr="008B1998">
        <w:rPr>
          <w:spacing w:val="-4"/>
          <w:sz w:val="20"/>
          <w:szCs w:val="20"/>
        </w:rPr>
        <w:t xml:space="preserve">2022 году </w:t>
      </w:r>
      <w:r w:rsidRPr="008B1998">
        <w:rPr>
          <w:sz w:val="20"/>
          <w:szCs w:val="20"/>
        </w:rPr>
        <w:t>– 0,3</w:t>
      </w:r>
      <w:r w:rsidRPr="008B1998">
        <w:rPr>
          <w:spacing w:val="-4"/>
          <w:sz w:val="20"/>
          <w:szCs w:val="20"/>
        </w:rPr>
        <w:t xml:space="preserve"> </w:t>
      </w:r>
      <w:r w:rsidRPr="008B1998">
        <w:rPr>
          <w:spacing w:val="-3"/>
          <w:sz w:val="20"/>
          <w:szCs w:val="20"/>
        </w:rPr>
        <w:t xml:space="preserve">%, </w:t>
      </w:r>
      <w:r w:rsidRPr="008B1998">
        <w:rPr>
          <w:sz w:val="20"/>
          <w:szCs w:val="20"/>
        </w:rPr>
        <w:t xml:space="preserve">в </w:t>
      </w:r>
      <w:r w:rsidRPr="008B1998">
        <w:rPr>
          <w:spacing w:val="-4"/>
          <w:sz w:val="20"/>
          <w:szCs w:val="20"/>
        </w:rPr>
        <w:t xml:space="preserve">2023 </w:t>
      </w:r>
      <w:r w:rsidRPr="008B1998">
        <w:rPr>
          <w:spacing w:val="-5"/>
          <w:sz w:val="20"/>
          <w:szCs w:val="20"/>
        </w:rPr>
        <w:t xml:space="preserve">году </w:t>
      </w:r>
      <w:r w:rsidRPr="008B1998">
        <w:rPr>
          <w:sz w:val="20"/>
          <w:szCs w:val="20"/>
        </w:rPr>
        <w:t>– 0,3</w:t>
      </w:r>
      <w:r w:rsidRPr="008B1998">
        <w:rPr>
          <w:spacing w:val="-4"/>
          <w:sz w:val="20"/>
          <w:szCs w:val="20"/>
        </w:rPr>
        <w:t xml:space="preserve"> </w:t>
      </w:r>
      <w:r w:rsidRPr="008B1998">
        <w:rPr>
          <w:spacing w:val="-3"/>
          <w:sz w:val="20"/>
          <w:szCs w:val="20"/>
        </w:rPr>
        <w:t xml:space="preserve">%, </w:t>
      </w:r>
      <w:r w:rsidRPr="008B1998">
        <w:rPr>
          <w:sz w:val="20"/>
          <w:szCs w:val="20"/>
        </w:rPr>
        <w:t xml:space="preserve">в </w:t>
      </w:r>
      <w:r w:rsidRPr="008B1998">
        <w:rPr>
          <w:spacing w:val="-4"/>
          <w:sz w:val="20"/>
          <w:szCs w:val="20"/>
        </w:rPr>
        <w:t xml:space="preserve">2024 </w:t>
      </w:r>
      <w:r w:rsidRPr="008B1998">
        <w:rPr>
          <w:spacing w:val="-5"/>
          <w:sz w:val="20"/>
          <w:szCs w:val="20"/>
        </w:rPr>
        <w:t xml:space="preserve">году </w:t>
      </w:r>
      <w:r w:rsidRPr="008B1998">
        <w:rPr>
          <w:sz w:val="20"/>
          <w:szCs w:val="20"/>
        </w:rPr>
        <w:t>– 0,3</w:t>
      </w:r>
      <w:r w:rsidRPr="008B1998">
        <w:rPr>
          <w:spacing w:val="-4"/>
          <w:sz w:val="20"/>
          <w:szCs w:val="20"/>
        </w:rPr>
        <w:t xml:space="preserve"> </w:t>
      </w:r>
      <w:r w:rsidRPr="008B1998">
        <w:rPr>
          <w:sz w:val="20"/>
          <w:szCs w:val="20"/>
        </w:rPr>
        <w:t>%.</w:t>
      </w:r>
    </w:p>
    <w:p w:rsidR="00933D17" w:rsidRPr="008B1998" w:rsidRDefault="005C6A49" w:rsidP="00F15394">
      <w:pPr>
        <w:pStyle w:val="a3"/>
        <w:spacing w:before="1"/>
        <w:ind w:left="0" w:right="344" w:firstLine="708"/>
        <w:rPr>
          <w:sz w:val="20"/>
          <w:szCs w:val="20"/>
          <w:lang w:bidi="ar-SA"/>
        </w:rPr>
      </w:pPr>
      <w:r w:rsidRPr="008B1998">
        <w:rPr>
          <w:spacing w:val="-5"/>
          <w:sz w:val="20"/>
          <w:szCs w:val="20"/>
        </w:rPr>
        <w:t xml:space="preserve">Состав </w:t>
      </w:r>
      <w:r w:rsidRPr="008B1998">
        <w:rPr>
          <w:spacing w:val="-4"/>
          <w:sz w:val="20"/>
          <w:szCs w:val="20"/>
        </w:rPr>
        <w:t xml:space="preserve">ПНО </w:t>
      </w:r>
      <w:r w:rsidRPr="008B1998">
        <w:rPr>
          <w:sz w:val="20"/>
          <w:szCs w:val="20"/>
        </w:rPr>
        <w:t xml:space="preserve">в </w:t>
      </w:r>
      <w:r w:rsidRPr="008B1998">
        <w:rPr>
          <w:spacing w:val="-5"/>
          <w:sz w:val="20"/>
          <w:szCs w:val="20"/>
        </w:rPr>
        <w:t xml:space="preserve">проекте бюджета </w:t>
      </w:r>
      <w:r w:rsidRPr="008B1998">
        <w:rPr>
          <w:sz w:val="20"/>
          <w:szCs w:val="20"/>
        </w:rPr>
        <w:t xml:space="preserve">на </w:t>
      </w:r>
      <w:r w:rsidRPr="008B1998">
        <w:rPr>
          <w:spacing w:val="-5"/>
          <w:sz w:val="20"/>
          <w:szCs w:val="20"/>
        </w:rPr>
        <w:t xml:space="preserve">2022 </w:t>
      </w:r>
      <w:r w:rsidRPr="008B1998">
        <w:rPr>
          <w:sz w:val="20"/>
          <w:szCs w:val="20"/>
        </w:rPr>
        <w:t xml:space="preserve">– </w:t>
      </w:r>
      <w:r w:rsidRPr="008B1998">
        <w:rPr>
          <w:spacing w:val="-4"/>
          <w:sz w:val="20"/>
          <w:szCs w:val="20"/>
        </w:rPr>
        <w:t xml:space="preserve">2024 </w:t>
      </w:r>
      <w:r w:rsidRPr="008B1998">
        <w:rPr>
          <w:spacing w:val="-5"/>
          <w:sz w:val="20"/>
          <w:szCs w:val="20"/>
        </w:rPr>
        <w:t xml:space="preserve">года </w:t>
      </w:r>
      <w:r w:rsidRPr="008B1998">
        <w:rPr>
          <w:sz w:val="20"/>
          <w:szCs w:val="20"/>
        </w:rPr>
        <w:t xml:space="preserve">не </w:t>
      </w:r>
      <w:r w:rsidRPr="008B1998">
        <w:rPr>
          <w:spacing w:val="-6"/>
          <w:sz w:val="20"/>
          <w:szCs w:val="20"/>
        </w:rPr>
        <w:t xml:space="preserve">изменяется </w:t>
      </w:r>
      <w:r w:rsidRPr="008B1998">
        <w:rPr>
          <w:spacing w:val="-5"/>
          <w:sz w:val="20"/>
          <w:szCs w:val="20"/>
        </w:rPr>
        <w:t>и</w:t>
      </w:r>
      <w:r w:rsidRPr="008B1998">
        <w:rPr>
          <w:sz w:val="20"/>
          <w:szCs w:val="20"/>
        </w:rPr>
        <w:t xml:space="preserve"> </w:t>
      </w:r>
      <w:r w:rsidRPr="008B1998">
        <w:rPr>
          <w:spacing w:val="-6"/>
          <w:sz w:val="20"/>
          <w:szCs w:val="20"/>
        </w:rPr>
        <w:t>включает 4</w:t>
      </w:r>
      <w:r w:rsidRPr="008B1998">
        <w:rPr>
          <w:sz w:val="20"/>
          <w:szCs w:val="20"/>
        </w:rPr>
        <w:t xml:space="preserve"> </w:t>
      </w:r>
      <w:r w:rsidRPr="008B1998">
        <w:rPr>
          <w:spacing w:val="-5"/>
          <w:sz w:val="20"/>
          <w:szCs w:val="20"/>
        </w:rPr>
        <w:t xml:space="preserve">публичных </w:t>
      </w:r>
      <w:r w:rsidRPr="008B1998">
        <w:rPr>
          <w:spacing w:val="-6"/>
          <w:sz w:val="20"/>
          <w:szCs w:val="20"/>
        </w:rPr>
        <w:t xml:space="preserve">нормативных обязательства </w:t>
      </w:r>
      <w:r w:rsidRPr="008B1998">
        <w:rPr>
          <w:spacing w:val="-4"/>
          <w:sz w:val="20"/>
          <w:szCs w:val="20"/>
        </w:rPr>
        <w:t>по</w:t>
      </w:r>
      <w:r w:rsidRPr="008B1998">
        <w:rPr>
          <w:spacing w:val="62"/>
          <w:sz w:val="20"/>
          <w:szCs w:val="20"/>
        </w:rPr>
        <w:t xml:space="preserve"> </w:t>
      </w:r>
      <w:r w:rsidRPr="008B1998">
        <w:rPr>
          <w:spacing w:val="-5"/>
          <w:sz w:val="20"/>
          <w:szCs w:val="20"/>
        </w:rPr>
        <w:t xml:space="preserve">разделу </w:t>
      </w:r>
      <w:r w:rsidRPr="008B1998">
        <w:rPr>
          <w:spacing w:val="-6"/>
          <w:sz w:val="20"/>
          <w:szCs w:val="20"/>
        </w:rPr>
        <w:t>«Социальная политика»,</w:t>
      </w:r>
      <w:r w:rsidR="00933D17" w:rsidRPr="008B1998">
        <w:rPr>
          <w:sz w:val="20"/>
          <w:szCs w:val="20"/>
          <w:lang w:bidi="ar-SA"/>
        </w:rPr>
        <w:t xml:space="preserve"> в том числе:</w:t>
      </w:r>
    </w:p>
    <w:p w:rsidR="00933D17" w:rsidRPr="008B1998" w:rsidRDefault="00933D17" w:rsidP="00F15394">
      <w:pPr>
        <w:widowControl/>
        <w:adjustRightInd w:val="0"/>
        <w:ind w:right="344" w:firstLine="709"/>
        <w:jc w:val="both"/>
        <w:rPr>
          <w:sz w:val="20"/>
          <w:szCs w:val="20"/>
          <w:lang w:bidi="ar-SA"/>
        </w:rPr>
      </w:pPr>
      <w:r w:rsidRPr="008B1998">
        <w:rPr>
          <w:sz w:val="20"/>
          <w:szCs w:val="20"/>
          <w:lang w:bidi="ar-SA"/>
        </w:rPr>
        <w:t xml:space="preserve">- </w:t>
      </w:r>
      <w:r w:rsidR="0012430A" w:rsidRPr="008B1998">
        <w:rPr>
          <w:sz w:val="20"/>
          <w:szCs w:val="20"/>
          <w:lang w:bidi="ar-SA"/>
        </w:rPr>
        <w:t>Ежемесячная денежная выплата лицам, удостоенных почетного звания «Почетный гражданин Кромского района» в сумме 1020</w:t>
      </w:r>
      <w:r w:rsidRPr="008B1998">
        <w:rPr>
          <w:sz w:val="20"/>
          <w:szCs w:val="20"/>
          <w:lang w:bidi="ar-SA"/>
        </w:rPr>
        <w:t>,00 тыс. рублей</w:t>
      </w:r>
      <w:r w:rsidR="0012430A" w:rsidRPr="008B1998">
        <w:rPr>
          <w:sz w:val="20"/>
          <w:szCs w:val="20"/>
          <w:lang w:bidi="ar-SA"/>
        </w:rPr>
        <w:t xml:space="preserve"> ежегодно</w:t>
      </w:r>
      <w:r w:rsidRPr="008B1998">
        <w:rPr>
          <w:sz w:val="20"/>
          <w:szCs w:val="20"/>
          <w:lang w:bidi="ar-SA"/>
        </w:rPr>
        <w:t xml:space="preserve">; </w:t>
      </w:r>
    </w:p>
    <w:p w:rsidR="00933D17" w:rsidRPr="008B1998" w:rsidRDefault="00933D17" w:rsidP="00F15394">
      <w:pPr>
        <w:widowControl/>
        <w:autoSpaceDE/>
        <w:autoSpaceDN/>
        <w:ind w:right="344" w:firstLine="708"/>
        <w:jc w:val="both"/>
        <w:rPr>
          <w:sz w:val="20"/>
          <w:szCs w:val="20"/>
          <w:lang w:bidi="ar-SA"/>
        </w:rPr>
      </w:pPr>
      <w:r w:rsidRPr="008B1998">
        <w:rPr>
          <w:sz w:val="20"/>
          <w:szCs w:val="20"/>
          <w:lang w:bidi="ar-SA"/>
        </w:rPr>
        <w:t xml:space="preserve">- </w:t>
      </w:r>
      <w:r w:rsidR="0012430A" w:rsidRPr="008B1998">
        <w:rPr>
          <w:sz w:val="20"/>
          <w:szCs w:val="20"/>
          <w:lang w:bidi="ar-SA"/>
        </w:rPr>
        <w:t>Мероприятия в области социальной политики направленные на социальную поддержку и оказание помощи гражданам</w:t>
      </w:r>
      <w:r w:rsidRPr="008B1998">
        <w:rPr>
          <w:sz w:val="20"/>
          <w:szCs w:val="20"/>
          <w:lang w:bidi="ar-SA"/>
        </w:rPr>
        <w:t xml:space="preserve">, в сумме </w:t>
      </w:r>
      <w:r w:rsidR="0012430A" w:rsidRPr="008B1998">
        <w:rPr>
          <w:sz w:val="20"/>
          <w:szCs w:val="20"/>
          <w:lang w:bidi="ar-SA"/>
        </w:rPr>
        <w:t>24</w:t>
      </w:r>
      <w:r w:rsidRPr="008B1998">
        <w:rPr>
          <w:sz w:val="20"/>
          <w:szCs w:val="20"/>
          <w:lang w:bidi="ar-SA"/>
        </w:rPr>
        <w:t>,00 тыс. рублей</w:t>
      </w:r>
      <w:r w:rsidR="0012430A" w:rsidRPr="008B1998">
        <w:rPr>
          <w:sz w:val="20"/>
          <w:szCs w:val="20"/>
          <w:lang w:bidi="ar-SA"/>
        </w:rPr>
        <w:t xml:space="preserve"> ежегодно</w:t>
      </w:r>
      <w:r w:rsidRPr="008B1998">
        <w:rPr>
          <w:sz w:val="20"/>
          <w:szCs w:val="20"/>
          <w:lang w:bidi="ar-SA"/>
        </w:rPr>
        <w:t>;</w:t>
      </w:r>
    </w:p>
    <w:p w:rsidR="00933D17" w:rsidRPr="008B1998" w:rsidRDefault="00933D17" w:rsidP="00F15394">
      <w:pPr>
        <w:widowControl/>
        <w:adjustRightInd w:val="0"/>
        <w:ind w:right="344" w:firstLine="709"/>
        <w:jc w:val="both"/>
        <w:rPr>
          <w:sz w:val="20"/>
          <w:szCs w:val="20"/>
          <w:lang w:bidi="ar-SA"/>
        </w:rPr>
      </w:pPr>
      <w:r w:rsidRPr="008B1998">
        <w:rPr>
          <w:sz w:val="20"/>
          <w:szCs w:val="20"/>
          <w:lang w:bidi="ar-SA"/>
        </w:rPr>
        <w:t xml:space="preserve">- </w:t>
      </w:r>
      <w:r w:rsidR="0012430A" w:rsidRPr="008B1998">
        <w:rPr>
          <w:sz w:val="20"/>
          <w:szCs w:val="20"/>
          <w:lang w:bidi="ar-SA"/>
        </w:rPr>
        <w:t>Выплата единовременного пособия при всех формах устройства детей, лишенных родительского попечения, в семью в сумме 74,9</w:t>
      </w:r>
      <w:r w:rsidRPr="008B1998">
        <w:rPr>
          <w:sz w:val="20"/>
          <w:szCs w:val="20"/>
          <w:lang w:bidi="ar-SA"/>
        </w:rPr>
        <w:t>0 тыс. рублей</w:t>
      </w:r>
      <w:r w:rsidR="0012430A" w:rsidRPr="008B1998">
        <w:rPr>
          <w:sz w:val="20"/>
          <w:szCs w:val="20"/>
          <w:lang w:bidi="ar-SA"/>
        </w:rPr>
        <w:t xml:space="preserve"> ежегодно;</w:t>
      </w:r>
    </w:p>
    <w:p w:rsidR="00933D17" w:rsidRPr="008B1998" w:rsidRDefault="0012430A" w:rsidP="00F15394">
      <w:pPr>
        <w:widowControl/>
        <w:adjustRightInd w:val="0"/>
        <w:ind w:right="344" w:firstLine="709"/>
        <w:jc w:val="both"/>
        <w:rPr>
          <w:sz w:val="20"/>
          <w:szCs w:val="20"/>
        </w:rPr>
      </w:pPr>
      <w:r w:rsidRPr="008B1998">
        <w:rPr>
          <w:sz w:val="20"/>
          <w:szCs w:val="20"/>
          <w:lang w:bidi="ar-SA"/>
        </w:rPr>
        <w:t xml:space="preserve">-  </w:t>
      </w:r>
      <w:r w:rsidRPr="008B1998">
        <w:rPr>
          <w:sz w:val="20"/>
          <w:szCs w:val="20"/>
        </w:rPr>
        <w:t>Выплата единовременного пособия гражданам, усыновивших (удочеривших) детей -сирот и детей, оставшихся без попечения родителей, лиц из числа детей-сирот и детей, оставшимся без попечения родителей</w:t>
      </w:r>
      <w:r w:rsidRPr="008B1998">
        <w:rPr>
          <w:sz w:val="20"/>
          <w:szCs w:val="20"/>
          <w:lang w:bidi="ar-SA"/>
        </w:rPr>
        <w:t xml:space="preserve"> в семью в сумме 50,0 тыс. рублей ежегодно</w:t>
      </w:r>
    </w:p>
    <w:p w:rsidR="00C001A8" w:rsidRPr="00561549" w:rsidRDefault="00C001A8" w:rsidP="00C001A8">
      <w:pPr>
        <w:pStyle w:val="a3"/>
        <w:spacing w:before="1"/>
        <w:ind w:left="0" w:firstLine="708"/>
        <w:jc w:val="center"/>
        <w:rPr>
          <w:b/>
          <w:spacing w:val="-6"/>
          <w:sz w:val="20"/>
          <w:szCs w:val="20"/>
        </w:rPr>
      </w:pPr>
      <w:r w:rsidRPr="00561549">
        <w:rPr>
          <w:b/>
          <w:spacing w:val="-6"/>
          <w:sz w:val="20"/>
          <w:szCs w:val="20"/>
        </w:rPr>
        <w:t>Резервный фонд</w:t>
      </w:r>
    </w:p>
    <w:p w:rsidR="00933D17" w:rsidRDefault="00933D17" w:rsidP="00CA1DF6">
      <w:pPr>
        <w:pStyle w:val="a3"/>
        <w:spacing w:before="1"/>
        <w:ind w:left="0" w:right="344" w:firstLine="708"/>
        <w:rPr>
          <w:spacing w:val="-6"/>
        </w:rPr>
      </w:pPr>
    </w:p>
    <w:p w:rsidR="00933D17" w:rsidRPr="008B1998" w:rsidRDefault="00933D17" w:rsidP="00BB2044">
      <w:pPr>
        <w:widowControl/>
        <w:adjustRightInd w:val="0"/>
        <w:ind w:right="344" w:firstLine="540"/>
        <w:jc w:val="both"/>
        <w:rPr>
          <w:rFonts w:eastAsia="Calibri"/>
          <w:sz w:val="20"/>
          <w:szCs w:val="20"/>
          <w:lang w:eastAsia="en-US" w:bidi="ar-SA"/>
        </w:rPr>
      </w:pPr>
      <w:r w:rsidRPr="008B1998">
        <w:rPr>
          <w:rFonts w:eastAsia="Calibri"/>
          <w:sz w:val="20"/>
          <w:szCs w:val="20"/>
          <w:lang w:eastAsia="en-US" w:bidi="ar-SA"/>
        </w:rPr>
        <w:t xml:space="preserve">Проектом решения в составе общего объема расходов районного бюджета предлагается установить размер резервного фонда Администрации </w:t>
      </w:r>
      <w:r w:rsidR="00624653" w:rsidRPr="008B1998">
        <w:rPr>
          <w:rFonts w:eastAsia="Calibri"/>
          <w:sz w:val="20"/>
          <w:szCs w:val="20"/>
          <w:lang w:eastAsia="en-US" w:bidi="ar-SA"/>
        </w:rPr>
        <w:t>Кромского</w:t>
      </w:r>
      <w:r w:rsidRPr="008B1998">
        <w:rPr>
          <w:rFonts w:eastAsia="Calibri"/>
          <w:sz w:val="20"/>
          <w:szCs w:val="20"/>
          <w:lang w:eastAsia="en-US" w:bidi="ar-SA"/>
        </w:rPr>
        <w:t xml:space="preserve"> района на </w:t>
      </w:r>
      <w:r w:rsidRPr="008B1998">
        <w:rPr>
          <w:sz w:val="20"/>
          <w:szCs w:val="20"/>
          <w:lang w:bidi="ar-SA"/>
        </w:rPr>
        <w:t>2022 год и на плановый период 2023 и 2024 годов в сумме 200,00 тыс. рублей на каждый год. Размер резервного фонда составляет 0,1% от прогнозируемого общего объема расходов районного бюджета и не превышает ограничение, установленное статьей 81 Бюджетного кодекса РФ</w:t>
      </w:r>
      <w:r w:rsidRPr="008B1998">
        <w:rPr>
          <w:rFonts w:eastAsia="Calibri"/>
          <w:sz w:val="20"/>
          <w:szCs w:val="20"/>
          <w:lang w:eastAsia="en-US" w:bidi="ar-SA"/>
        </w:rPr>
        <w:t>.</w:t>
      </w:r>
    </w:p>
    <w:p w:rsidR="00933D17" w:rsidRDefault="00933D17" w:rsidP="00CA1DF6">
      <w:pPr>
        <w:pStyle w:val="a3"/>
        <w:spacing w:before="1"/>
        <w:ind w:left="0" w:right="344" w:firstLine="708"/>
        <w:rPr>
          <w:spacing w:val="-6"/>
        </w:rPr>
      </w:pPr>
    </w:p>
    <w:p w:rsidR="00933D17" w:rsidRPr="00561549" w:rsidRDefault="002039E8" w:rsidP="002039E8">
      <w:pPr>
        <w:widowControl/>
        <w:autoSpaceDE/>
        <w:autoSpaceDN/>
        <w:ind w:firstLine="540"/>
        <w:jc w:val="center"/>
        <w:rPr>
          <w:b/>
          <w:sz w:val="20"/>
          <w:szCs w:val="20"/>
          <w:lang w:bidi="ar-SA"/>
        </w:rPr>
      </w:pPr>
      <w:r w:rsidRPr="00561549">
        <w:rPr>
          <w:b/>
          <w:sz w:val="20"/>
          <w:szCs w:val="20"/>
          <w:lang w:bidi="ar-SA"/>
        </w:rPr>
        <w:t xml:space="preserve">Объем бюджетных ассигнований дорожного фонда района </w:t>
      </w:r>
    </w:p>
    <w:p w:rsidR="002039E8" w:rsidRPr="002039E8" w:rsidRDefault="002039E8" w:rsidP="002039E8">
      <w:pPr>
        <w:widowControl/>
        <w:autoSpaceDE/>
        <w:autoSpaceDN/>
        <w:ind w:firstLine="540"/>
        <w:jc w:val="center"/>
        <w:rPr>
          <w:b/>
          <w:sz w:val="24"/>
          <w:szCs w:val="24"/>
          <w:lang w:bidi="ar-SA"/>
        </w:rPr>
      </w:pPr>
      <w:r w:rsidRPr="002039E8">
        <w:rPr>
          <w:b/>
          <w:sz w:val="24"/>
          <w:szCs w:val="24"/>
          <w:lang w:bidi="ar-SA"/>
        </w:rPr>
        <w:t xml:space="preserve">      </w:t>
      </w:r>
    </w:p>
    <w:p w:rsidR="002039E8" w:rsidRPr="008B1998" w:rsidRDefault="002039E8" w:rsidP="00BB2044">
      <w:pPr>
        <w:widowControl/>
        <w:adjustRightInd w:val="0"/>
        <w:ind w:right="344" w:firstLine="540"/>
        <w:jc w:val="both"/>
        <w:rPr>
          <w:sz w:val="20"/>
          <w:szCs w:val="20"/>
          <w:lang w:bidi="ar-SA"/>
        </w:rPr>
      </w:pPr>
      <w:r w:rsidRPr="008B1998">
        <w:rPr>
          <w:sz w:val="20"/>
          <w:szCs w:val="20"/>
          <w:lang w:bidi="ar-SA"/>
        </w:rPr>
        <w:t>Объем бюджетных ассигнований дорожного фонда района на 2022 год предлагается установить в сумме 28419,400 тыс. рублей, на 2023 год прогнозируется в сумме 20725,4 тыс. рублей, на 2024 год в сумме 20187,0 тыс. рублей.</w:t>
      </w:r>
    </w:p>
    <w:p w:rsidR="002039E8" w:rsidRPr="008B1998" w:rsidRDefault="002039E8" w:rsidP="00BB2044">
      <w:pPr>
        <w:widowControl/>
        <w:adjustRightInd w:val="0"/>
        <w:ind w:right="344" w:firstLine="540"/>
        <w:jc w:val="both"/>
        <w:rPr>
          <w:sz w:val="20"/>
          <w:szCs w:val="20"/>
          <w:lang w:bidi="ar-SA"/>
        </w:rPr>
      </w:pPr>
      <w:r w:rsidRPr="008B1998">
        <w:rPr>
          <w:sz w:val="20"/>
          <w:szCs w:val="20"/>
          <w:lang w:bidi="ar-SA"/>
        </w:rPr>
        <w:t>Прогнозируемый объем  бюджетных ассигнований дорожного фонда района соответствует требованиям пункта 5 статьи 179.4 Бюджетного кодекса РФ, т.е. предусмотрен в объеме прогнозируемых поступлений доходов от уплаты</w:t>
      </w:r>
      <w:r w:rsidRPr="008B1998">
        <w:rPr>
          <w:rFonts w:eastAsia="Calibri"/>
          <w:sz w:val="20"/>
          <w:szCs w:val="20"/>
          <w:lang w:eastAsia="en-US" w:bidi="ar-SA"/>
        </w:rPr>
        <w:t xml:space="preserve"> акцизов на автомобильный бензин, прямогонный бензин, дизельное топливо, моторные масла для дизельных и (или) карбюраторных (</w:t>
      </w:r>
      <w:proofErr w:type="spellStart"/>
      <w:r w:rsidRPr="008B1998">
        <w:rPr>
          <w:rFonts w:eastAsia="Calibri"/>
          <w:sz w:val="20"/>
          <w:szCs w:val="20"/>
          <w:lang w:eastAsia="en-US" w:bidi="ar-SA"/>
        </w:rPr>
        <w:t>инжекторных</w:t>
      </w:r>
      <w:proofErr w:type="spellEnd"/>
      <w:r w:rsidRPr="008B1998">
        <w:rPr>
          <w:rFonts w:eastAsia="Calibri"/>
          <w:sz w:val="20"/>
          <w:szCs w:val="20"/>
          <w:lang w:eastAsia="en-US" w:bidi="ar-SA"/>
        </w:rPr>
        <w:t xml:space="preserve">) двигателей, производимых на территории Российской Федерации, </w:t>
      </w:r>
      <w:r w:rsidRPr="008B1998">
        <w:rPr>
          <w:sz w:val="20"/>
          <w:szCs w:val="20"/>
          <w:lang w:bidi="ar-SA"/>
        </w:rPr>
        <w:t>и  безвозмездных поступлений,</w:t>
      </w:r>
      <w:r w:rsidRPr="008B1998">
        <w:rPr>
          <w:rFonts w:eastAsia="Calibri"/>
          <w:sz w:val="20"/>
          <w:szCs w:val="20"/>
          <w:lang w:eastAsia="en-US" w:bidi="ar-SA"/>
        </w:rPr>
        <w:t xml:space="preserve"> </w:t>
      </w:r>
      <w:r w:rsidRPr="008B1998">
        <w:rPr>
          <w:sz w:val="20"/>
          <w:szCs w:val="20"/>
          <w:lang w:bidi="ar-SA"/>
        </w:rPr>
        <w:t>планируемых к поступлению в районный бюджет в  2022 году и плановом периоде 2023 и 2024 годов соответственно.</w:t>
      </w:r>
    </w:p>
    <w:p w:rsidR="00D439FF" w:rsidRPr="00561549" w:rsidRDefault="00353BBF" w:rsidP="00F91D5B">
      <w:pPr>
        <w:pStyle w:val="1"/>
        <w:tabs>
          <w:tab w:val="left" w:pos="1912"/>
        </w:tabs>
        <w:spacing w:before="124" w:line="242" w:lineRule="auto"/>
        <w:ind w:left="0" w:right="3"/>
        <w:jc w:val="center"/>
        <w:rPr>
          <w:sz w:val="20"/>
          <w:szCs w:val="20"/>
        </w:rPr>
      </w:pPr>
      <w:r w:rsidRPr="00561549">
        <w:rPr>
          <w:sz w:val="20"/>
          <w:szCs w:val="20"/>
        </w:rPr>
        <w:t>Дефицит районного</w:t>
      </w:r>
      <w:r w:rsidR="000A098D" w:rsidRPr="00561549">
        <w:rPr>
          <w:sz w:val="20"/>
          <w:szCs w:val="20"/>
        </w:rPr>
        <w:t xml:space="preserve"> </w:t>
      </w:r>
      <w:r w:rsidRPr="00561549">
        <w:rPr>
          <w:sz w:val="20"/>
          <w:szCs w:val="20"/>
        </w:rPr>
        <w:t>бюджета и</w:t>
      </w:r>
      <w:r w:rsidR="00373415" w:rsidRPr="00561549">
        <w:rPr>
          <w:sz w:val="20"/>
          <w:szCs w:val="20"/>
        </w:rPr>
        <w:t xml:space="preserve"> ист</w:t>
      </w:r>
      <w:r w:rsidR="00F91D5B" w:rsidRPr="00561549">
        <w:rPr>
          <w:sz w:val="20"/>
          <w:szCs w:val="20"/>
        </w:rPr>
        <w:t>очники финансирования дефицита.</w:t>
      </w:r>
    </w:p>
    <w:p w:rsidR="00FE25E2" w:rsidRDefault="00FE25E2" w:rsidP="00FE25E2">
      <w:pPr>
        <w:pStyle w:val="1"/>
        <w:tabs>
          <w:tab w:val="left" w:pos="1912"/>
        </w:tabs>
        <w:spacing w:before="124" w:line="242" w:lineRule="auto"/>
        <w:ind w:left="0" w:right="3"/>
        <w:jc w:val="both"/>
        <w:rPr>
          <w:sz w:val="24"/>
          <w:szCs w:val="24"/>
        </w:rPr>
      </w:pPr>
    </w:p>
    <w:p w:rsidR="005B0245" w:rsidRPr="008B1998" w:rsidRDefault="005B0245" w:rsidP="00BB2044">
      <w:pPr>
        <w:pStyle w:val="21"/>
        <w:spacing w:after="0" w:line="240" w:lineRule="auto"/>
        <w:ind w:right="344" w:firstLine="708"/>
        <w:jc w:val="both"/>
        <w:rPr>
          <w:b/>
          <w:i/>
          <w:sz w:val="20"/>
        </w:rPr>
      </w:pPr>
      <w:r w:rsidRPr="008B1998">
        <w:rPr>
          <w:sz w:val="20"/>
        </w:rPr>
        <w:t>Проектом решения прогнозируется дефицит районного бюджета на 2022 год в объеме</w:t>
      </w:r>
      <w:r w:rsidR="001475F8" w:rsidRPr="008B1998">
        <w:rPr>
          <w:sz w:val="20"/>
        </w:rPr>
        <w:t xml:space="preserve"> 14838,4</w:t>
      </w:r>
      <w:r w:rsidRPr="008B1998">
        <w:rPr>
          <w:sz w:val="20"/>
        </w:rPr>
        <w:t xml:space="preserve"> тыс. рублей, н</w:t>
      </w:r>
      <w:r w:rsidR="001475F8" w:rsidRPr="008B1998">
        <w:rPr>
          <w:sz w:val="20"/>
        </w:rPr>
        <w:t>а 2023 год в объеме 3538,4</w:t>
      </w:r>
      <w:r w:rsidRPr="008B1998">
        <w:rPr>
          <w:sz w:val="20"/>
        </w:rPr>
        <w:t xml:space="preserve"> тыс. рублей, на 2024 год в объеме </w:t>
      </w:r>
      <w:r w:rsidR="001475F8" w:rsidRPr="008B1998">
        <w:rPr>
          <w:sz w:val="20"/>
        </w:rPr>
        <w:t>3000,0</w:t>
      </w:r>
      <w:r w:rsidRPr="008B1998">
        <w:rPr>
          <w:sz w:val="20"/>
        </w:rPr>
        <w:t xml:space="preserve"> тыс. рублей. </w:t>
      </w:r>
    </w:p>
    <w:p w:rsidR="005B0245" w:rsidRPr="008B1998" w:rsidRDefault="005B0245" w:rsidP="00BB2044">
      <w:pPr>
        <w:adjustRightInd w:val="0"/>
        <w:ind w:right="344" w:firstLine="540"/>
        <w:jc w:val="both"/>
        <w:rPr>
          <w:sz w:val="20"/>
          <w:szCs w:val="20"/>
        </w:rPr>
      </w:pPr>
      <w:r w:rsidRPr="008B1998">
        <w:rPr>
          <w:sz w:val="20"/>
          <w:szCs w:val="20"/>
        </w:rPr>
        <w:lastRenderedPageBreak/>
        <w:tab/>
        <w:t>В целях сбалансированности доходной и расходной частей районного бюджета предусматриваются источники погашения его дефицита. Источниками внутреннего финансирования дефицита районного бюджета в 2022</w:t>
      </w:r>
      <w:r w:rsidR="001475F8" w:rsidRPr="008B1998">
        <w:rPr>
          <w:sz w:val="20"/>
          <w:szCs w:val="20"/>
        </w:rPr>
        <w:t>-2024 гг.</w:t>
      </w:r>
      <w:r w:rsidRPr="008B1998">
        <w:rPr>
          <w:sz w:val="20"/>
          <w:szCs w:val="20"/>
        </w:rPr>
        <w:t xml:space="preserve"> являются остатки средств на </w:t>
      </w:r>
      <w:r w:rsidR="001475F8" w:rsidRPr="008B1998">
        <w:rPr>
          <w:sz w:val="20"/>
          <w:szCs w:val="20"/>
        </w:rPr>
        <w:t>счетах по учету средств бюджета.</w:t>
      </w:r>
    </w:p>
    <w:p w:rsidR="005B0245" w:rsidRPr="008B1998" w:rsidRDefault="005B0245" w:rsidP="00BB2044">
      <w:pPr>
        <w:adjustRightInd w:val="0"/>
        <w:ind w:right="344" w:firstLine="708"/>
        <w:jc w:val="both"/>
        <w:rPr>
          <w:rFonts w:eastAsiaTheme="minorHAnsi"/>
          <w:sz w:val="20"/>
          <w:szCs w:val="20"/>
          <w:lang w:eastAsia="en-US"/>
        </w:rPr>
      </w:pPr>
      <w:r w:rsidRPr="008B1998">
        <w:rPr>
          <w:rFonts w:eastAsiaTheme="minorHAnsi"/>
          <w:sz w:val="20"/>
          <w:szCs w:val="20"/>
          <w:lang w:eastAsia="en-US"/>
        </w:rPr>
        <w:t xml:space="preserve">Верхний предел муниципального внутреннего долга </w:t>
      </w:r>
      <w:r w:rsidR="001475F8" w:rsidRPr="008B1998">
        <w:rPr>
          <w:rFonts w:eastAsiaTheme="minorHAnsi"/>
          <w:sz w:val="20"/>
          <w:szCs w:val="20"/>
          <w:lang w:eastAsia="en-US"/>
        </w:rPr>
        <w:t>Кромского района 0,0 тыс. рублей.</w:t>
      </w:r>
    </w:p>
    <w:p w:rsidR="001475F8" w:rsidRPr="008B1998" w:rsidRDefault="001475F8" w:rsidP="00BB2044">
      <w:pPr>
        <w:ind w:right="344" w:firstLine="709"/>
        <w:jc w:val="both"/>
        <w:rPr>
          <w:color w:val="000000" w:themeColor="text1"/>
          <w:sz w:val="20"/>
          <w:szCs w:val="20"/>
        </w:rPr>
      </w:pPr>
      <w:r w:rsidRPr="008B1998">
        <w:rPr>
          <w:color w:val="000000" w:themeColor="text1"/>
          <w:sz w:val="20"/>
          <w:szCs w:val="20"/>
        </w:rPr>
        <w:t>В соответствии с пунктом   4 статьи 160.2 Бюджетного кодекса Российской Федерации перечень главных администраторов источников финансирования дефицита местного бюджета утверждается местной администрацией. 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r w:rsidR="00C47119" w:rsidRPr="008B1998">
        <w:rPr>
          <w:color w:val="000000" w:themeColor="text1"/>
          <w:sz w:val="20"/>
          <w:szCs w:val="20"/>
        </w:rPr>
        <w:t xml:space="preserve"> Перечень не утвержден.</w:t>
      </w:r>
    </w:p>
    <w:p w:rsidR="001475F8" w:rsidRPr="008B1998" w:rsidRDefault="001475F8" w:rsidP="00BB2044">
      <w:pPr>
        <w:widowControl/>
        <w:autoSpaceDE/>
        <w:autoSpaceDN/>
        <w:ind w:right="344" w:firstLine="709"/>
        <w:jc w:val="both"/>
        <w:rPr>
          <w:color w:val="000000" w:themeColor="text1"/>
          <w:sz w:val="20"/>
          <w:szCs w:val="20"/>
        </w:rPr>
      </w:pPr>
      <w:r w:rsidRPr="008B1998">
        <w:rPr>
          <w:color w:val="000000" w:themeColor="text1"/>
          <w:sz w:val="20"/>
          <w:szCs w:val="20"/>
        </w:rPr>
        <w:t xml:space="preserve">В </w:t>
      </w:r>
      <w:r w:rsidR="00C47119" w:rsidRPr="008B1998">
        <w:rPr>
          <w:color w:val="000000" w:themeColor="text1"/>
          <w:sz w:val="20"/>
          <w:szCs w:val="20"/>
        </w:rPr>
        <w:t>нарушении</w:t>
      </w:r>
      <w:r w:rsidRPr="008B1998">
        <w:rPr>
          <w:color w:val="000000" w:themeColor="text1"/>
          <w:sz w:val="20"/>
          <w:szCs w:val="20"/>
        </w:rPr>
        <w:t xml:space="preserve"> пункта 4 статьи 160.2 Бюджетного кодекса Российской Федерации перечень главных администраторов источников финансирования дефицита районного </w:t>
      </w:r>
      <w:r w:rsidR="001C00D9" w:rsidRPr="008B1998">
        <w:rPr>
          <w:color w:val="000000" w:themeColor="text1"/>
          <w:sz w:val="20"/>
          <w:szCs w:val="20"/>
        </w:rPr>
        <w:t>бюджета не</w:t>
      </w:r>
      <w:r w:rsidR="00C47119" w:rsidRPr="008B1998">
        <w:rPr>
          <w:color w:val="000000" w:themeColor="text1"/>
          <w:sz w:val="20"/>
          <w:szCs w:val="20"/>
        </w:rPr>
        <w:t xml:space="preserve"> утвержден.</w:t>
      </w:r>
    </w:p>
    <w:p w:rsidR="001475F8" w:rsidRPr="008B1998" w:rsidRDefault="001475F8" w:rsidP="00BB2044">
      <w:pPr>
        <w:ind w:right="344" w:firstLine="709"/>
        <w:jc w:val="both"/>
        <w:rPr>
          <w:color w:val="000000" w:themeColor="text1"/>
          <w:sz w:val="20"/>
          <w:szCs w:val="20"/>
        </w:rPr>
      </w:pPr>
      <w:r w:rsidRPr="008B1998">
        <w:rPr>
          <w:color w:val="000000" w:themeColor="text1"/>
          <w:sz w:val="20"/>
          <w:szCs w:val="20"/>
        </w:rPr>
        <w:t>КСП обращает внимание на необходимость внесения изменений в Решение Кромского районного Совета народных депутатов от 28.11.2011года № 12-2рс «О Положении «О бюджетном процессе в Кромском районе» в части изменений абзаца 1 пункта 5 раздела 7, абзаца 3 пункта 3 раздела 40.</w:t>
      </w:r>
    </w:p>
    <w:p w:rsidR="008E107B" w:rsidRDefault="008E107B" w:rsidP="00CA1DF6">
      <w:pPr>
        <w:ind w:right="344" w:firstLine="567"/>
        <w:jc w:val="center"/>
        <w:rPr>
          <w:b/>
          <w:sz w:val="24"/>
          <w:szCs w:val="24"/>
        </w:rPr>
      </w:pPr>
    </w:p>
    <w:p w:rsidR="00D439FF" w:rsidRPr="00561549" w:rsidRDefault="00373415" w:rsidP="00244947">
      <w:pPr>
        <w:ind w:right="3" w:firstLine="567"/>
        <w:jc w:val="center"/>
        <w:rPr>
          <w:b/>
          <w:sz w:val="20"/>
          <w:szCs w:val="20"/>
        </w:rPr>
      </w:pPr>
      <w:bookmarkStart w:id="1" w:name="_GoBack"/>
      <w:r w:rsidRPr="00561549">
        <w:rPr>
          <w:b/>
          <w:sz w:val="20"/>
          <w:szCs w:val="20"/>
        </w:rPr>
        <w:t>Выводы</w:t>
      </w:r>
      <w:r w:rsidR="0020047F" w:rsidRPr="00561549">
        <w:rPr>
          <w:b/>
          <w:sz w:val="20"/>
          <w:szCs w:val="20"/>
        </w:rPr>
        <w:t xml:space="preserve"> и предложения</w:t>
      </w:r>
    </w:p>
    <w:bookmarkEnd w:id="1"/>
    <w:p w:rsidR="008E107B" w:rsidRDefault="008E107B" w:rsidP="00244947">
      <w:pPr>
        <w:ind w:right="3" w:firstLine="567"/>
        <w:jc w:val="center"/>
        <w:rPr>
          <w:b/>
          <w:sz w:val="24"/>
          <w:szCs w:val="24"/>
        </w:rPr>
      </w:pPr>
    </w:p>
    <w:p w:rsidR="008E107B" w:rsidRPr="008B1998" w:rsidRDefault="008E107B" w:rsidP="00BB2044">
      <w:pPr>
        <w:ind w:right="344" w:firstLine="708"/>
        <w:jc w:val="both"/>
        <w:rPr>
          <w:rFonts w:eastAsia="Calibri"/>
          <w:sz w:val="20"/>
          <w:szCs w:val="20"/>
          <w:lang w:eastAsia="en-US"/>
        </w:rPr>
      </w:pPr>
      <w:r w:rsidRPr="008B1998">
        <w:rPr>
          <w:rFonts w:eastAsia="Calibri"/>
          <w:sz w:val="20"/>
          <w:szCs w:val="20"/>
          <w:lang w:eastAsia="en-US"/>
        </w:rPr>
        <w:t>Документы и материалы, представленные одновременно с проектом решения, соответствуют требованиям бюджетного законодательства.</w:t>
      </w:r>
    </w:p>
    <w:p w:rsidR="008E107B" w:rsidRPr="008B1998" w:rsidRDefault="008E107B" w:rsidP="00BB2044">
      <w:pPr>
        <w:ind w:right="344" w:firstLine="708"/>
        <w:jc w:val="both"/>
        <w:rPr>
          <w:rFonts w:eastAsia="Calibri"/>
          <w:sz w:val="20"/>
          <w:szCs w:val="20"/>
          <w:lang w:eastAsia="en-US"/>
        </w:rPr>
      </w:pPr>
      <w:r w:rsidRPr="008B1998">
        <w:rPr>
          <w:rFonts w:eastAsia="Calibri"/>
          <w:sz w:val="20"/>
          <w:szCs w:val="20"/>
          <w:lang w:eastAsia="en-US"/>
        </w:rPr>
        <w:t xml:space="preserve">В проекте решения объем предусмотренных расходов соответствует суммарному объему доходов и поступлений источников финансирования дефицита районного бюджета, что соответствует принципу сбалансированности районного бюджета, установленному статьей 33 </w:t>
      </w:r>
      <w:r w:rsidRPr="008B1998">
        <w:rPr>
          <w:sz w:val="20"/>
          <w:szCs w:val="20"/>
        </w:rPr>
        <w:t xml:space="preserve">Бюджетного кодекса </w:t>
      </w:r>
      <w:r w:rsidRPr="008B1998">
        <w:rPr>
          <w:rFonts w:eastAsia="Calibri"/>
          <w:sz w:val="20"/>
          <w:szCs w:val="20"/>
          <w:lang w:eastAsia="en-US"/>
        </w:rPr>
        <w:t>РФ.</w:t>
      </w:r>
    </w:p>
    <w:p w:rsidR="008E107B" w:rsidRPr="008B1998" w:rsidRDefault="008E107B" w:rsidP="00BB2044">
      <w:pPr>
        <w:ind w:right="344" w:firstLine="708"/>
        <w:jc w:val="both"/>
        <w:rPr>
          <w:rFonts w:eastAsia="Calibri"/>
          <w:sz w:val="20"/>
          <w:szCs w:val="20"/>
          <w:lang w:eastAsia="en-US"/>
        </w:rPr>
      </w:pPr>
      <w:r w:rsidRPr="008B1998">
        <w:rPr>
          <w:rFonts w:eastAsia="Calibri"/>
          <w:sz w:val="20"/>
          <w:szCs w:val="20"/>
          <w:lang w:eastAsia="en-US"/>
        </w:rPr>
        <w:t xml:space="preserve">Проект решения не предполагает увязывания расходов с определенными видами доходов и источниками внутреннего финансирования дефицита районного бюджета, за исключением субсидий и субвенций, получаемых из областного бюджета, что соответствует принципу общего (совокупного) покрытия расходов бюджета, установленного статьей 35 </w:t>
      </w:r>
      <w:r w:rsidRPr="008B1998">
        <w:rPr>
          <w:sz w:val="20"/>
          <w:szCs w:val="20"/>
        </w:rPr>
        <w:t xml:space="preserve">Бюджетного кодекса </w:t>
      </w:r>
      <w:r w:rsidRPr="008B1998">
        <w:rPr>
          <w:rFonts w:eastAsia="Calibri"/>
          <w:sz w:val="20"/>
          <w:szCs w:val="20"/>
          <w:lang w:eastAsia="en-US"/>
        </w:rPr>
        <w:t>РФ.</w:t>
      </w:r>
    </w:p>
    <w:p w:rsidR="008E107B" w:rsidRPr="008B1998" w:rsidRDefault="008E107B" w:rsidP="00BB2044">
      <w:pPr>
        <w:ind w:right="344" w:firstLine="709"/>
        <w:jc w:val="both"/>
        <w:rPr>
          <w:sz w:val="20"/>
          <w:szCs w:val="20"/>
        </w:rPr>
      </w:pPr>
      <w:r w:rsidRPr="008B1998">
        <w:rPr>
          <w:sz w:val="20"/>
          <w:szCs w:val="20"/>
        </w:rPr>
        <w:t xml:space="preserve">Динамика основных показателей районного бюджета на 2022 год и на плановый </w:t>
      </w:r>
      <w:r w:rsidR="001C00D9" w:rsidRPr="008B1998">
        <w:rPr>
          <w:sz w:val="20"/>
          <w:szCs w:val="20"/>
        </w:rPr>
        <w:t>период 2023</w:t>
      </w:r>
      <w:r w:rsidRPr="008B1998">
        <w:rPr>
          <w:sz w:val="20"/>
          <w:szCs w:val="20"/>
        </w:rPr>
        <w:t xml:space="preserve"> и 2024 годов характеризуется постепенным ростом общего объема доходов </w:t>
      </w:r>
      <w:r w:rsidR="00D76576" w:rsidRPr="008B1998">
        <w:rPr>
          <w:sz w:val="20"/>
          <w:szCs w:val="20"/>
        </w:rPr>
        <w:t xml:space="preserve">с </w:t>
      </w:r>
      <w:r w:rsidR="00D76576" w:rsidRPr="008B1998">
        <w:rPr>
          <w:b/>
          <w:sz w:val="20"/>
          <w:szCs w:val="20"/>
        </w:rPr>
        <w:t>369166</w:t>
      </w:r>
      <w:r w:rsidR="004821D8" w:rsidRPr="008B1998">
        <w:rPr>
          <w:b/>
          <w:sz w:val="20"/>
          <w:szCs w:val="20"/>
        </w:rPr>
        <w:t>,363</w:t>
      </w:r>
      <w:r w:rsidRPr="008B1998">
        <w:rPr>
          <w:sz w:val="20"/>
          <w:szCs w:val="20"/>
        </w:rPr>
        <w:t xml:space="preserve"> тыс. рублей в 2022 году до </w:t>
      </w:r>
      <w:r w:rsidR="004821D8" w:rsidRPr="008B1998">
        <w:rPr>
          <w:b/>
          <w:sz w:val="20"/>
          <w:szCs w:val="20"/>
        </w:rPr>
        <w:t>385195,622</w:t>
      </w:r>
      <w:r w:rsidRPr="008B1998">
        <w:rPr>
          <w:sz w:val="20"/>
          <w:szCs w:val="20"/>
        </w:rPr>
        <w:t xml:space="preserve"> тыс. рублей в 202</w:t>
      </w:r>
      <w:r w:rsidR="004821D8" w:rsidRPr="008B1998">
        <w:rPr>
          <w:sz w:val="20"/>
          <w:szCs w:val="20"/>
        </w:rPr>
        <w:t>3</w:t>
      </w:r>
      <w:r w:rsidRPr="008B1998">
        <w:rPr>
          <w:sz w:val="20"/>
          <w:szCs w:val="20"/>
        </w:rPr>
        <w:t xml:space="preserve"> </w:t>
      </w:r>
      <w:r w:rsidR="00D76576" w:rsidRPr="008B1998">
        <w:rPr>
          <w:sz w:val="20"/>
          <w:szCs w:val="20"/>
        </w:rPr>
        <w:t>году, и</w:t>
      </w:r>
      <w:r w:rsidR="004821D8" w:rsidRPr="008B1998">
        <w:rPr>
          <w:sz w:val="20"/>
          <w:szCs w:val="20"/>
        </w:rPr>
        <w:t xml:space="preserve"> снижением до 354903,911 тыс. рублей в 2024 году, </w:t>
      </w:r>
      <w:r w:rsidRPr="008B1998">
        <w:rPr>
          <w:sz w:val="20"/>
          <w:szCs w:val="20"/>
        </w:rPr>
        <w:t xml:space="preserve">а также ростом общего объема расходов районного бюджета </w:t>
      </w:r>
      <w:r w:rsidR="00D76576" w:rsidRPr="008B1998">
        <w:rPr>
          <w:sz w:val="20"/>
          <w:szCs w:val="20"/>
        </w:rPr>
        <w:t xml:space="preserve">с </w:t>
      </w:r>
      <w:r w:rsidR="00D76576" w:rsidRPr="008B1998">
        <w:rPr>
          <w:b/>
          <w:sz w:val="20"/>
          <w:szCs w:val="20"/>
        </w:rPr>
        <w:t>384004</w:t>
      </w:r>
      <w:r w:rsidR="004821D8" w:rsidRPr="008B1998">
        <w:rPr>
          <w:b/>
          <w:sz w:val="20"/>
          <w:szCs w:val="20"/>
        </w:rPr>
        <w:t>,763</w:t>
      </w:r>
      <w:r w:rsidRPr="008B1998">
        <w:rPr>
          <w:sz w:val="20"/>
          <w:szCs w:val="20"/>
        </w:rPr>
        <w:t xml:space="preserve"> тыс. рублей в 2022 году </w:t>
      </w:r>
      <w:r w:rsidR="00D76576" w:rsidRPr="008B1998">
        <w:rPr>
          <w:sz w:val="20"/>
          <w:szCs w:val="20"/>
        </w:rPr>
        <w:t xml:space="preserve">до </w:t>
      </w:r>
      <w:r w:rsidR="00D76576" w:rsidRPr="008B1998">
        <w:rPr>
          <w:b/>
          <w:sz w:val="20"/>
          <w:szCs w:val="20"/>
        </w:rPr>
        <w:t>388734</w:t>
      </w:r>
      <w:r w:rsidR="004821D8" w:rsidRPr="008B1998">
        <w:rPr>
          <w:b/>
          <w:sz w:val="20"/>
          <w:szCs w:val="20"/>
        </w:rPr>
        <w:t>,022</w:t>
      </w:r>
      <w:r w:rsidRPr="008B1998">
        <w:rPr>
          <w:sz w:val="20"/>
          <w:szCs w:val="20"/>
        </w:rPr>
        <w:t xml:space="preserve"> тыс. </w:t>
      </w:r>
      <w:r w:rsidR="00D76576" w:rsidRPr="008B1998">
        <w:rPr>
          <w:sz w:val="20"/>
          <w:szCs w:val="20"/>
        </w:rPr>
        <w:t>рублей в</w:t>
      </w:r>
      <w:r w:rsidR="004821D8" w:rsidRPr="008B1998">
        <w:rPr>
          <w:sz w:val="20"/>
          <w:szCs w:val="20"/>
        </w:rPr>
        <w:t xml:space="preserve"> 2023 году и </w:t>
      </w:r>
      <w:r w:rsidR="00D76576" w:rsidRPr="008B1998">
        <w:rPr>
          <w:sz w:val="20"/>
          <w:szCs w:val="20"/>
        </w:rPr>
        <w:t>снижением до</w:t>
      </w:r>
      <w:r w:rsidR="004821D8" w:rsidRPr="008B1998">
        <w:rPr>
          <w:sz w:val="20"/>
          <w:szCs w:val="20"/>
        </w:rPr>
        <w:t xml:space="preserve"> </w:t>
      </w:r>
      <w:r w:rsidR="004821D8" w:rsidRPr="008B1998">
        <w:rPr>
          <w:b/>
          <w:sz w:val="20"/>
          <w:szCs w:val="20"/>
        </w:rPr>
        <w:t>357903,911</w:t>
      </w:r>
      <w:r w:rsidR="004821D8" w:rsidRPr="008B1998">
        <w:rPr>
          <w:sz w:val="20"/>
          <w:szCs w:val="20"/>
        </w:rPr>
        <w:t xml:space="preserve"> тыс. рублей </w:t>
      </w:r>
      <w:r w:rsidRPr="008B1998">
        <w:rPr>
          <w:sz w:val="20"/>
          <w:szCs w:val="20"/>
        </w:rPr>
        <w:t xml:space="preserve">в 2024 году. </w:t>
      </w:r>
    </w:p>
    <w:p w:rsidR="008E107B" w:rsidRPr="008B1998" w:rsidRDefault="008E107B" w:rsidP="00BB2044">
      <w:pPr>
        <w:ind w:right="344" w:firstLine="708"/>
        <w:jc w:val="both"/>
        <w:rPr>
          <w:sz w:val="20"/>
          <w:szCs w:val="20"/>
        </w:rPr>
      </w:pPr>
      <w:r w:rsidRPr="008B1998">
        <w:rPr>
          <w:sz w:val="20"/>
          <w:szCs w:val="20"/>
        </w:rPr>
        <w:t xml:space="preserve">Объем доходов районного бюджета на 2022 год прогнозируется в сумме </w:t>
      </w:r>
      <w:r w:rsidR="00460770" w:rsidRPr="008B1998">
        <w:rPr>
          <w:b/>
          <w:sz w:val="20"/>
          <w:szCs w:val="20"/>
        </w:rPr>
        <w:t>369166,363</w:t>
      </w:r>
      <w:r w:rsidRPr="008B1998">
        <w:rPr>
          <w:sz w:val="20"/>
          <w:szCs w:val="20"/>
        </w:rPr>
        <w:t xml:space="preserve"> тыс. рублей, со снижением </w:t>
      </w:r>
      <w:r w:rsidR="001C00D9" w:rsidRPr="008B1998">
        <w:rPr>
          <w:sz w:val="20"/>
          <w:szCs w:val="20"/>
        </w:rPr>
        <w:t>к оценке</w:t>
      </w:r>
      <w:r w:rsidRPr="008B1998">
        <w:rPr>
          <w:sz w:val="20"/>
          <w:szCs w:val="20"/>
        </w:rPr>
        <w:t xml:space="preserve"> ожидаемых поступлений доходов в 2021 году </w:t>
      </w:r>
      <w:r w:rsidR="001C00D9" w:rsidRPr="008B1998">
        <w:rPr>
          <w:sz w:val="20"/>
          <w:szCs w:val="20"/>
        </w:rPr>
        <w:t>на 52813</w:t>
      </w:r>
      <w:r w:rsidR="00460770" w:rsidRPr="008B1998">
        <w:rPr>
          <w:sz w:val="20"/>
          <w:szCs w:val="20"/>
        </w:rPr>
        <w:t>,114</w:t>
      </w:r>
      <w:r w:rsidRPr="008B1998">
        <w:rPr>
          <w:sz w:val="20"/>
          <w:szCs w:val="20"/>
        </w:rPr>
        <w:t xml:space="preserve"> тыс. рублей, или </w:t>
      </w:r>
      <w:r w:rsidR="00D76576" w:rsidRPr="008B1998">
        <w:rPr>
          <w:sz w:val="20"/>
          <w:szCs w:val="20"/>
        </w:rPr>
        <w:t>на 12</w:t>
      </w:r>
      <w:r w:rsidR="00460770" w:rsidRPr="008B1998">
        <w:rPr>
          <w:color w:val="000000" w:themeColor="text1"/>
          <w:sz w:val="20"/>
          <w:szCs w:val="20"/>
        </w:rPr>
        <w:t>,5</w:t>
      </w:r>
      <w:r w:rsidRPr="008B1998">
        <w:rPr>
          <w:sz w:val="20"/>
          <w:szCs w:val="20"/>
        </w:rPr>
        <w:t xml:space="preserve">%, на 2023 год в </w:t>
      </w:r>
      <w:r w:rsidR="00D76576" w:rsidRPr="008B1998">
        <w:rPr>
          <w:sz w:val="20"/>
          <w:szCs w:val="20"/>
        </w:rPr>
        <w:t xml:space="preserve">сумме </w:t>
      </w:r>
      <w:r w:rsidR="00D76576" w:rsidRPr="008B1998">
        <w:rPr>
          <w:b/>
          <w:sz w:val="20"/>
          <w:szCs w:val="20"/>
        </w:rPr>
        <w:t>369166</w:t>
      </w:r>
      <w:r w:rsidR="003D6D8C" w:rsidRPr="008B1998">
        <w:rPr>
          <w:b/>
          <w:sz w:val="20"/>
          <w:szCs w:val="20"/>
        </w:rPr>
        <w:t>,</w:t>
      </w:r>
      <w:r w:rsidR="00D76576" w:rsidRPr="008B1998">
        <w:rPr>
          <w:b/>
          <w:sz w:val="20"/>
          <w:szCs w:val="20"/>
        </w:rPr>
        <w:t>363</w:t>
      </w:r>
      <w:r w:rsidR="00D76576" w:rsidRPr="008B1998">
        <w:rPr>
          <w:sz w:val="20"/>
          <w:szCs w:val="20"/>
        </w:rPr>
        <w:t xml:space="preserve"> тыс.</w:t>
      </w:r>
      <w:r w:rsidRPr="008B1998">
        <w:rPr>
          <w:sz w:val="20"/>
          <w:szCs w:val="20"/>
        </w:rPr>
        <w:t xml:space="preserve"> рублей, с ростом на </w:t>
      </w:r>
      <w:r w:rsidR="003D6D8C" w:rsidRPr="008B1998">
        <w:rPr>
          <w:sz w:val="20"/>
          <w:szCs w:val="20"/>
        </w:rPr>
        <w:t>16029,</w:t>
      </w:r>
      <w:r w:rsidR="00D76576" w:rsidRPr="008B1998">
        <w:rPr>
          <w:sz w:val="20"/>
          <w:szCs w:val="20"/>
        </w:rPr>
        <w:t>259 тыс.</w:t>
      </w:r>
      <w:r w:rsidRPr="008B1998">
        <w:rPr>
          <w:sz w:val="20"/>
          <w:szCs w:val="20"/>
        </w:rPr>
        <w:t xml:space="preserve"> рублей или на </w:t>
      </w:r>
      <w:r w:rsidR="003D6D8C" w:rsidRPr="008B1998">
        <w:rPr>
          <w:color w:val="000000" w:themeColor="text1"/>
          <w:sz w:val="20"/>
          <w:szCs w:val="20"/>
        </w:rPr>
        <w:t>4,3</w:t>
      </w:r>
      <w:r w:rsidRPr="008B1998">
        <w:rPr>
          <w:sz w:val="20"/>
          <w:szCs w:val="20"/>
        </w:rPr>
        <w:t xml:space="preserve">% к 2022 году, на 2024 год в </w:t>
      </w:r>
      <w:r w:rsidR="00D76576" w:rsidRPr="008B1998">
        <w:rPr>
          <w:sz w:val="20"/>
          <w:szCs w:val="20"/>
        </w:rPr>
        <w:t xml:space="preserve">сумме </w:t>
      </w:r>
      <w:r w:rsidR="00D76576" w:rsidRPr="008B1998">
        <w:rPr>
          <w:b/>
          <w:sz w:val="20"/>
          <w:szCs w:val="20"/>
        </w:rPr>
        <w:t>354903</w:t>
      </w:r>
      <w:r w:rsidR="003D6D8C" w:rsidRPr="008B1998">
        <w:rPr>
          <w:b/>
          <w:sz w:val="20"/>
          <w:szCs w:val="20"/>
        </w:rPr>
        <w:t>,911</w:t>
      </w:r>
      <w:r w:rsidRPr="008B1998">
        <w:rPr>
          <w:sz w:val="20"/>
          <w:szCs w:val="20"/>
        </w:rPr>
        <w:t xml:space="preserve"> тыс. рублей, со снижением на </w:t>
      </w:r>
      <w:r w:rsidR="00D95828" w:rsidRPr="008B1998">
        <w:rPr>
          <w:sz w:val="20"/>
          <w:szCs w:val="20"/>
        </w:rPr>
        <w:t>30291,711</w:t>
      </w:r>
      <w:r w:rsidRPr="008B1998">
        <w:rPr>
          <w:sz w:val="20"/>
          <w:szCs w:val="20"/>
        </w:rPr>
        <w:t xml:space="preserve"> тыс. рублей или на </w:t>
      </w:r>
      <w:r w:rsidR="00D95828" w:rsidRPr="008B1998">
        <w:rPr>
          <w:color w:val="000000" w:themeColor="text1"/>
          <w:sz w:val="20"/>
          <w:szCs w:val="20"/>
        </w:rPr>
        <w:t>7,8</w:t>
      </w:r>
      <w:r w:rsidRPr="008B1998">
        <w:rPr>
          <w:sz w:val="20"/>
          <w:szCs w:val="20"/>
        </w:rPr>
        <w:t>% к 2023 году.</w:t>
      </w:r>
    </w:p>
    <w:p w:rsidR="008E107B" w:rsidRPr="008B1998" w:rsidRDefault="008E107B" w:rsidP="00BB2044">
      <w:pPr>
        <w:ind w:right="344" w:firstLine="708"/>
        <w:jc w:val="both"/>
        <w:rPr>
          <w:rFonts w:eastAsia="Calibri"/>
          <w:sz w:val="20"/>
          <w:szCs w:val="20"/>
          <w:lang w:eastAsia="en-US"/>
        </w:rPr>
      </w:pPr>
      <w:r w:rsidRPr="008B1998">
        <w:rPr>
          <w:sz w:val="20"/>
          <w:szCs w:val="20"/>
        </w:rPr>
        <w:t>Доля налоговых и неналоговых доходов в общем объеме доходов районного бюджета прогнозируется с увеличением с 3</w:t>
      </w:r>
      <w:r w:rsidR="00D95828" w:rsidRPr="008B1998">
        <w:rPr>
          <w:sz w:val="20"/>
          <w:szCs w:val="20"/>
        </w:rPr>
        <w:t>7,0</w:t>
      </w:r>
      <w:r w:rsidRPr="008B1998">
        <w:rPr>
          <w:sz w:val="20"/>
          <w:szCs w:val="20"/>
        </w:rPr>
        <w:t>% в 2022 году до 41,</w:t>
      </w:r>
      <w:r w:rsidR="00D95828" w:rsidRPr="008B1998">
        <w:rPr>
          <w:sz w:val="20"/>
          <w:szCs w:val="20"/>
        </w:rPr>
        <w:t>9</w:t>
      </w:r>
      <w:r w:rsidRPr="008B1998">
        <w:rPr>
          <w:sz w:val="20"/>
          <w:szCs w:val="20"/>
        </w:rPr>
        <w:t>% в 2024 году.</w:t>
      </w:r>
    </w:p>
    <w:p w:rsidR="008E107B" w:rsidRPr="008B1998" w:rsidRDefault="008E107B" w:rsidP="00BB2044">
      <w:pPr>
        <w:adjustRightInd w:val="0"/>
        <w:ind w:right="344" w:firstLine="708"/>
        <w:jc w:val="both"/>
        <w:rPr>
          <w:sz w:val="20"/>
          <w:szCs w:val="20"/>
        </w:rPr>
      </w:pPr>
      <w:r w:rsidRPr="008B1998">
        <w:rPr>
          <w:sz w:val="20"/>
          <w:szCs w:val="20"/>
        </w:rPr>
        <w:t>Доля безвозмездных поступлений в общем объеме доходов районного бюджета прогнозируется со снижением с 6</w:t>
      </w:r>
      <w:r w:rsidR="00D95828" w:rsidRPr="008B1998">
        <w:rPr>
          <w:sz w:val="20"/>
          <w:szCs w:val="20"/>
        </w:rPr>
        <w:t>2,9</w:t>
      </w:r>
      <w:r w:rsidRPr="008B1998">
        <w:rPr>
          <w:sz w:val="20"/>
          <w:szCs w:val="20"/>
        </w:rPr>
        <w:t>% в 2022 году до 58,</w:t>
      </w:r>
      <w:r w:rsidR="00D95828" w:rsidRPr="008B1998">
        <w:rPr>
          <w:sz w:val="20"/>
          <w:szCs w:val="20"/>
        </w:rPr>
        <w:t>0</w:t>
      </w:r>
      <w:r w:rsidRPr="008B1998">
        <w:rPr>
          <w:sz w:val="20"/>
          <w:szCs w:val="20"/>
        </w:rPr>
        <w:t>% в 2024 году.</w:t>
      </w:r>
    </w:p>
    <w:p w:rsidR="008E107B" w:rsidRPr="008B1998" w:rsidRDefault="008E107B" w:rsidP="00BB2044">
      <w:pPr>
        <w:adjustRightInd w:val="0"/>
        <w:ind w:right="344" w:firstLine="708"/>
        <w:jc w:val="both"/>
        <w:rPr>
          <w:sz w:val="20"/>
          <w:szCs w:val="20"/>
        </w:rPr>
      </w:pPr>
      <w:r w:rsidRPr="008B1998">
        <w:rPr>
          <w:sz w:val="20"/>
          <w:szCs w:val="20"/>
        </w:rPr>
        <w:t xml:space="preserve">Объем расходов районного бюджета на 2022 год прогнозируется в сумме </w:t>
      </w:r>
      <w:r w:rsidR="00D95828" w:rsidRPr="008B1998">
        <w:rPr>
          <w:b/>
          <w:sz w:val="20"/>
          <w:szCs w:val="20"/>
        </w:rPr>
        <w:t>384004,763</w:t>
      </w:r>
      <w:r w:rsidR="00494480" w:rsidRPr="008B1998">
        <w:rPr>
          <w:b/>
          <w:sz w:val="20"/>
          <w:szCs w:val="20"/>
        </w:rPr>
        <w:t xml:space="preserve"> </w:t>
      </w:r>
      <w:r w:rsidRPr="008B1998">
        <w:rPr>
          <w:sz w:val="20"/>
          <w:szCs w:val="20"/>
        </w:rPr>
        <w:t xml:space="preserve">тыс. рублей, со снижением к оценке ожидаемого исполнения за 2021 год на </w:t>
      </w:r>
      <w:r w:rsidR="00D95828" w:rsidRPr="008B1998">
        <w:rPr>
          <w:sz w:val="20"/>
          <w:szCs w:val="20"/>
        </w:rPr>
        <w:t>78226,115</w:t>
      </w:r>
      <w:r w:rsidRPr="008B1998">
        <w:rPr>
          <w:sz w:val="20"/>
          <w:szCs w:val="20"/>
        </w:rPr>
        <w:t xml:space="preserve"> тыс. рублей, или на </w:t>
      </w:r>
      <w:r w:rsidR="00D95828" w:rsidRPr="008B1998">
        <w:rPr>
          <w:sz w:val="20"/>
          <w:szCs w:val="20"/>
        </w:rPr>
        <w:t>16,9</w:t>
      </w:r>
      <w:r w:rsidRPr="008B1998">
        <w:rPr>
          <w:sz w:val="20"/>
          <w:szCs w:val="20"/>
        </w:rPr>
        <w:t xml:space="preserve">%. </w:t>
      </w:r>
    </w:p>
    <w:p w:rsidR="008E107B" w:rsidRPr="008B1998" w:rsidRDefault="008E107B" w:rsidP="00BB2044">
      <w:pPr>
        <w:adjustRightInd w:val="0"/>
        <w:ind w:right="344" w:firstLine="708"/>
        <w:jc w:val="both"/>
        <w:rPr>
          <w:sz w:val="20"/>
          <w:szCs w:val="20"/>
        </w:rPr>
      </w:pPr>
      <w:r w:rsidRPr="008B1998">
        <w:rPr>
          <w:sz w:val="20"/>
          <w:szCs w:val="20"/>
        </w:rPr>
        <w:t xml:space="preserve">Расходы районного бюджета на 2023 год прогнозируются в сумме </w:t>
      </w:r>
      <w:r w:rsidR="00494480" w:rsidRPr="008B1998">
        <w:rPr>
          <w:b/>
          <w:sz w:val="20"/>
          <w:szCs w:val="20"/>
        </w:rPr>
        <w:t>388734,022</w:t>
      </w:r>
      <w:r w:rsidRPr="008B1998">
        <w:rPr>
          <w:sz w:val="20"/>
          <w:szCs w:val="20"/>
        </w:rPr>
        <w:t xml:space="preserve"> тыс. рублей, с ростом </w:t>
      </w:r>
      <w:r w:rsidR="001C00D9" w:rsidRPr="008B1998">
        <w:rPr>
          <w:sz w:val="20"/>
          <w:szCs w:val="20"/>
        </w:rPr>
        <w:t>на 4729</w:t>
      </w:r>
      <w:r w:rsidR="00494480" w:rsidRPr="008B1998">
        <w:rPr>
          <w:sz w:val="20"/>
          <w:szCs w:val="20"/>
        </w:rPr>
        <w:t>,259</w:t>
      </w:r>
      <w:r w:rsidRPr="008B1998">
        <w:rPr>
          <w:sz w:val="20"/>
          <w:szCs w:val="20"/>
        </w:rPr>
        <w:t xml:space="preserve"> тыс. рублей, или на 1,</w:t>
      </w:r>
      <w:r w:rsidR="00494480" w:rsidRPr="008B1998">
        <w:rPr>
          <w:sz w:val="20"/>
          <w:szCs w:val="20"/>
        </w:rPr>
        <w:t>2</w:t>
      </w:r>
      <w:r w:rsidRPr="008B1998">
        <w:rPr>
          <w:sz w:val="20"/>
          <w:szCs w:val="20"/>
        </w:rPr>
        <w:t xml:space="preserve">% к 2022 году, на 2024 год в сумме </w:t>
      </w:r>
      <w:r w:rsidR="00494480" w:rsidRPr="008B1998">
        <w:rPr>
          <w:b/>
          <w:sz w:val="20"/>
          <w:szCs w:val="20"/>
        </w:rPr>
        <w:t>357903,911</w:t>
      </w:r>
      <w:r w:rsidRPr="008B1998">
        <w:rPr>
          <w:sz w:val="20"/>
          <w:szCs w:val="20"/>
        </w:rPr>
        <w:t xml:space="preserve"> тыс. рублей, со снижением на </w:t>
      </w:r>
      <w:r w:rsidR="00494480" w:rsidRPr="008B1998">
        <w:rPr>
          <w:sz w:val="20"/>
          <w:szCs w:val="20"/>
        </w:rPr>
        <w:t>30830,111</w:t>
      </w:r>
      <w:r w:rsidRPr="008B1998">
        <w:rPr>
          <w:sz w:val="20"/>
          <w:szCs w:val="20"/>
        </w:rPr>
        <w:t xml:space="preserve"> тыс. рублей, или на </w:t>
      </w:r>
      <w:r w:rsidR="00494480" w:rsidRPr="008B1998">
        <w:rPr>
          <w:sz w:val="20"/>
          <w:szCs w:val="20"/>
        </w:rPr>
        <w:t>7,9</w:t>
      </w:r>
      <w:r w:rsidRPr="008B1998">
        <w:rPr>
          <w:sz w:val="20"/>
          <w:szCs w:val="20"/>
        </w:rPr>
        <w:t>% к 2023 году.</w:t>
      </w:r>
    </w:p>
    <w:p w:rsidR="008E107B" w:rsidRPr="008B1998" w:rsidRDefault="008E107B" w:rsidP="00BB2044">
      <w:pPr>
        <w:adjustRightInd w:val="0"/>
        <w:ind w:right="344" w:firstLine="708"/>
        <w:jc w:val="both"/>
        <w:rPr>
          <w:sz w:val="20"/>
          <w:szCs w:val="20"/>
        </w:rPr>
      </w:pPr>
      <w:r w:rsidRPr="008B1998">
        <w:rPr>
          <w:sz w:val="20"/>
          <w:szCs w:val="20"/>
        </w:rPr>
        <w:t xml:space="preserve">Проект районного бюджета имеет социальную направленность. </w:t>
      </w:r>
    </w:p>
    <w:p w:rsidR="008E107B" w:rsidRPr="008B1998" w:rsidRDefault="008E107B" w:rsidP="00BB2044">
      <w:pPr>
        <w:adjustRightInd w:val="0"/>
        <w:ind w:right="344" w:firstLine="708"/>
        <w:jc w:val="both"/>
        <w:rPr>
          <w:sz w:val="20"/>
          <w:szCs w:val="20"/>
        </w:rPr>
      </w:pPr>
      <w:r w:rsidRPr="008B1998">
        <w:rPr>
          <w:sz w:val="20"/>
          <w:szCs w:val="20"/>
        </w:rPr>
        <w:t>Доля расходов, направляемых на социальную сферу (социальную политику, образование, культуру, физическую культуру и спорт) на 2022 год прогнозируется в объеме 7</w:t>
      </w:r>
      <w:r w:rsidR="00494480" w:rsidRPr="008B1998">
        <w:rPr>
          <w:sz w:val="20"/>
          <w:szCs w:val="20"/>
        </w:rPr>
        <w:t>0,4</w:t>
      </w:r>
      <w:r w:rsidRPr="008B1998">
        <w:rPr>
          <w:sz w:val="20"/>
          <w:szCs w:val="20"/>
        </w:rPr>
        <w:t xml:space="preserve">% от общих расходов районного бюджета.  </w:t>
      </w:r>
    </w:p>
    <w:p w:rsidR="008E107B" w:rsidRPr="008B1998" w:rsidRDefault="008E107B" w:rsidP="00BB2044">
      <w:pPr>
        <w:ind w:right="344" w:firstLine="709"/>
        <w:contextualSpacing/>
        <w:jc w:val="both"/>
        <w:rPr>
          <w:rFonts w:eastAsia="Calibri"/>
          <w:sz w:val="20"/>
          <w:szCs w:val="20"/>
          <w:lang w:eastAsia="en-US"/>
        </w:rPr>
      </w:pPr>
      <w:r w:rsidRPr="008B1998">
        <w:rPr>
          <w:sz w:val="20"/>
          <w:szCs w:val="20"/>
        </w:rPr>
        <w:t>Проектом районного бюджета планируется к реализации 2</w:t>
      </w:r>
      <w:r w:rsidR="00494480" w:rsidRPr="008B1998">
        <w:rPr>
          <w:sz w:val="20"/>
          <w:szCs w:val="20"/>
        </w:rPr>
        <w:t>1</w:t>
      </w:r>
      <w:r w:rsidRPr="008B1998">
        <w:rPr>
          <w:sz w:val="20"/>
          <w:szCs w:val="20"/>
        </w:rPr>
        <w:t xml:space="preserve"> муниципальн</w:t>
      </w:r>
      <w:r w:rsidR="00494480" w:rsidRPr="008B1998">
        <w:rPr>
          <w:sz w:val="20"/>
          <w:szCs w:val="20"/>
        </w:rPr>
        <w:t>ая</w:t>
      </w:r>
      <w:r w:rsidRPr="008B1998">
        <w:rPr>
          <w:sz w:val="20"/>
          <w:szCs w:val="20"/>
        </w:rPr>
        <w:t xml:space="preserve"> программ</w:t>
      </w:r>
      <w:r w:rsidR="00494480" w:rsidRPr="008B1998">
        <w:rPr>
          <w:sz w:val="20"/>
          <w:szCs w:val="20"/>
        </w:rPr>
        <w:t>а</w:t>
      </w:r>
      <w:r w:rsidRPr="008B1998">
        <w:rPr>
          <w:sz w:val="20"/>
          <w:szCs w:val="20"/>
        </w:rPr>
        <w:t xml:space="preserve"> с общим объемом финансирования на 2022 год в </w:t>
      </w:r>
      <w:proofErr w:type="gramStart"/>
      <w:r w:rsidRPr="008B1998">
        <w:rPr>
          <w:sz w:val="20"/>
          <w:szCs w:val="20"/>
        </w:rPr>
        <w:t xml:space="preserve">сумме  </w:t>
      </w:r>
      <w:r w:rsidR="00494480" w:rsidRPr="008B1998">
        <w:rPr>
          <w:b/>
          <w:sz w:val="20"/>
          <w:szCs w:val="20"/>
        </w:rPr>
        <w:t>288797</w:t>
      </w:r>
      <w:proofErr w:type="gramEnd"/>
      <w:r w:rsidR="00494480" w:rsidRPr="008B1998">
        <w:rPr>
          <w:b/>
          <w:sz w:val="20"/>
          <w:szCs w:val="20"/>
        </w:rPr>
        <w:t>,863</w:t>
      </w:r>
      <w:r w:rsidRPr="008B1998">
        <w:rPr>
          <w:sz w:val="20"/>
          <w:szCs w:val="20"/>
        </w:rPr>
        <w:t xml:space="preserve">  тыс. рублей, на 2023 год  в сумме </w:t>
      </w:r>
      <w:r w:rsidR="00494480" w:rsidRPr="008B1998">
        <w:rPr>
          <w:sz w:val="20"/>
          <w:szCs w:val="20"/>
        </w:rPr>
        <w:t xml:space="preserve"> </w:t>
      </w:r>
      <w:r w:rsidR="00494480" w:rsidRPr="008B1998">
        <w:rPr>
          <w:b/>
          <w:sz w:val="20"/>
          <w:szCs w:val="20"/>
        </w:rPr>
        <w:t>48458,198</w:t>
      </w:r>
      <w:r w:rsidRPr="008B1998">
        <w:rPr>
          <w:sz w:val="20"/>
          <w:szCs w:val="20"/>
        </w:rPr>
        <w:t xml:space="preserve"> тыс. рублей, на 2024 год  в сумме </w:t>
      </w:r>
      <w:r w:rsidR="00494480" w:rsidRPr="008B1998">
        <w:rPr>
          <w:b/>
          <w:sz w:val="20"/>
          <w:szCs w:val="20"/>
        </w:rPr>
        <w:t>47587,0</w:t>
      </w:r>
      <w:r w:rsidRPr="008B1998">
        <w:rPr>
          <w:sz w:val="20"/>
          <w:szCs w:val="20"/>
        </w:rPr>
        <w:t xml:space="preserve"> тыс. рублей. </w:t>
      </w:r>
    </w:p>
    <w:p w:rsidR="008E107B" w:rsidRPr="008B1998" w:rsidRDefault="008E107B" w:rsidP="00BB2044">
      <w:pPr>
        <w:pStyle w:val="af1"/>
        <w:spacing w:before="0" w:beforeAutospacing="0" w:after="0" w:afterAutospacing="0"/>
        <w:ind w:right="344" w:firstLine="708"/>
        <w:jc w:val="both"/>
        <w:rPr>
          <w:sz w:val="20"/>
          <w:szCs w:val="20"/>
        </w:rPr>
      </w:pPr>
      <w:r w:rsidRPr="008B1998">
        <w:rPr>
          <w:sz w:val="20"/>
          <w:szCs w:val="20"/>
        </w:rPr>
        <w:t xml:space="preserve">Доля программных расходов в общем объеме расходов районного бюджета на 2022 год и на плановый период 2023 и 2024 годов составит </w:t>
      </w:r>
      <w:r w:rsidR="00494480" w:rsidRPr="008B1998">
        <w:rPr>
          <w:sz w:val="20"/>
          <w:szCs w:val="20"/>
        </w:rPr>
        <w:t>75,2</w:t>
      </w:r>
      <w:r w:rsidRPr="008B1998">
        <w:rPr>
          <w:sz w:val="20"/>
          <w:szCs w:val="20"/>
        </w:rPr>
        <w:t xml:space="preserve">%, </w:t>
      </w:r>
      <w:r w:rsidR="00494480" w:rsidRPr="008B1998">
        <w:rPr>
          <w:sz w:val="20"/>
          <w:szCs w:val="20"/>
        </w:rPr>
        <w:t>12,</w:t>
      </w:r>
      <w:r w:rsidR="00D76576" w:rsidRPr="008B1998">
        <w:rPr>
          <w:sz w:val="20"/>
          <w:szCs w:val="20"/>
        </w:rPr>
        <w:t>4</w:t>
      </w:r>
      <w:r w:rsidRPr="008B1998">
        <w:rPr>
          <w:sz w:val="20"/>
          <w:szCs w:val="20"/>
        </w:rPr>
        <w:t xml:space="preserve">% и </w:t>
      </w:r>
      <w:r w:rsidR="00494480" w:rsidRPr="008B1998">
        <w:rPr>
          <w:sz w:val="20"/>
          <w:szCs w:val="20"/>
        </w:rPr>
        <w:t>13</w:t>
      </w:r>
      <w:r w:rsidRPr="008B1998">
        <w:rPr>
          <w:sz w:val="20"/>
          <w:szCs w:val="20"/>
        </w:rPr>
        <w:t>,3% по годам соответственно.</w:t>
      </w:r>
    </w:p>
    <w:p w:rsidR="008E107B" w:rsidRPr="008B1998" w:rsidRDefault="008E107B" w:rsidP="00BB2044">
      <w:pPr>
        <w:pStyle w:val="af1"/>
        <w:spacing w:before="0" w:beforeAutospacing="0" w:after="0" w:afterAutospacing="0"/>
        <w:ind w:right="344" w:firstLine="708"/>
        <w:jc w:val="both"/>
        <w:rPr>
          <w:sz w:val="20"/>
          <w:szCs w:val="20"/>
        </w:rPr>
      </w:pPr>
      <w:r w:rsidRPr="008B1998">
        <w:rPr>
          <w:sz w:val="20"/>
          <w:szCs w:val="20"/>
        </w:rPr>
        <w:t xml:space="preserve">По непрограммным направлениям деятельности расходы районного бюджета на 2022 год прогнозируются в </w:t>
      </w:r>
      <w:proofErr w:type="gramStart"/>
      <w:r w:rsidRPr="008B1998">
        <w:rPr>
          <w:sz w:val="20"/>
          <w:szCs w:val="20"/>
        </w:rPr>
        <w:t>сумме</w:t>
      </w:r>
      <w:r w:rsidR="00494480" w:rsidRPr="008B1998">
        <w:rPr>
          <w:sz w:val="20"/>
          <w:szCs w:val="20"/>
        </w:rPr>
        <w:t xml:space="preserve"> </w:t>
      </w:r>
      <w:r w:rsidRPr="008B1998">
        <w:rPr>
          <w:sz w:val="20"/>
          <w:szCs w:val="20"/>
        </w:rPr>
        <w:t xml:space="preserve"> </w:t>
      </w:r>
      <w:r w:rsidR="00494480" w:rsidRPr="008B1998">
        <w:rPr>
          <w:b/>
          <w:sz w:val="20"/>
          <w:szCs w:val="20"/>
        </w:rPr>
        <w:t>95206</w:t>
      </w:r>
      <w:proofErr w:type="gramEnd"/>
      <w:r w:rsidR="00494480" w:rsidRPr="008B1998">
        <w:rPr>
          <w:b/>
          <w:sz w:val="20"/>
          <w:szCs w:val="20"/>
        </w:rPr>
        <w:t>,9</w:t>
      </w:r>
      <w:r w:rsidRPr="008B1998">
        <w:rPr>
          <w:sz w:val="20"/>
          <w:szCs w:val="20"/>
        </w:rPr>
        <w:t xml:space="preserve"> тыс. рублей, на 2023 год в сумме </w:t>
      </w:r>
      <w:r w:rsidR="00494480" w:rsidRPr="008B1998">
        <w:rPr>
          <w:b/>
          <w:sz w:val="20"/>
          <w:szCs w:val="20"/>
        </w:rPr>
        <w:t>340275,824</w:t>
      </w:r>
      <w:r w:rsidRPr="008B1998">
        <w:rPr>
          <w:sz w:val="20"/>
          <w:szCs w:val="20"/>
        </w:rPr>
        <w:t xml:space="preserve"> тыс. рублей, на 2024 год в сумме </w:t>
      </w:r>
      <w:r w:rsidR="00494480" w:rsidRPr="008B1998">
        <w:rPr>
          <w:b/>
          <w:sz w:val="20"/>
          <w:szCs w:val="20"/>
        </w:rPr>
        <w:t>310316,911</w:t>
      </w:r>
      <w:r w:rsidRPr="008B1998">
        <w:rPr>
          <w:sz w:val="20"/>
          <w:szCs w:val="20"/>
        </w:rPr>
        <w:t xml:space="preserve"> тыс. рублей.</w:t>
      </w:r>
    </w:p>
    <w:p w:rsidR="008E107B" w:rsidRPr="008B1998" w:rsidRDefault="008E107B" w:rsidP="00BB2044">
      <w:pPr>
        <w:pStyle w:val="af1"/>
        <w:spacing w:before="0" w:beforeAutospacing="0" w:after="0" w:afterAutospacing="0"/>
        <w:ind w:right="344" w:firstLine="708"/>
        <w:jc w:val="both"/>
        <w:rPr>
          <w:sz w:val="20"/>
          <w:szCs w:val="20"/>
        </w:rPr>
      </w:pPr>
      <w:r w:rsidRPr="008B1998">
        <w:rPr>
          <w:sz w:val="20"/>
          <w:szCs w:val="20"/>
        </w:rPr>
        <w:t xml:space="preserve">Непрограммная часть расходов районного бюджета на 2022 год и на плановый период 2023 и 2024 годов составит </w:t>
      </w:r>
      <w:r w:rsidR="00F31847" w:rsidRPr="008B1998">
        <w:rPr>
          <w:sz w:val="20"/>
          <w:szCs w:val="20"/>
        </w:rPr>
        <w:t>24,8</w:t>
      </w:r>
      <w:r w:rsidRPr="008B1998">
        <w:rPr>
          <w:sz w:val="20"/>
          <w:szCs w:val="20"/>
        </w:rPr>
        <w:t xml:space="preserve">%, </w:t>
      </w:r>
      <w:r w:rsidR="00F31847" w:rsidRPr="008B1998">
        <w:rPr>
          <w:sz w:val="20"/>
          <w:szCs w:val="20"/>
        </w:rPr>
        <w:t>87,5</w:t>
      </w:r>
      <w:r w:rsidRPr="008B1998">
        <w:rPr>
          <w:sz w:val="20"/>
          <w:szCs w:val="20"/>
        </w:rPr>
        <w:t>%</w:t>
      </w:r>
      <w:r w:rsidR="00F31847" w:rsidRPr="008B1998">
        <w:rPr>
          <w:sz w:val="20"/>
          <w:szCs w:val="20"/>
        </w:rPr>
        <w:t xml:space="preserve"> и 86,</w:t>
      </w:r>
      <w:r w:rsidRPr="008B1998">
        <w:rPr>
          <w:sz w:val="20"/>
          <w:szCs w:val="20"/>
        </w:rPr>
        <w:t>7% по годам соответственно.</w:t>
      </w:r>
    </w:p>
    <w:p w:rsidR="004860E6" w:rsidRPr="008B1998" w:rsidRDefault="008E107B" w:rsidP="00BB2044">
      <w:pPr>
        <w:adjustRightInd w:val="0"/>
        <w:ind w:right="344" w:firstLine="720"/>
        <w:jc w:val="both"/>
        <w:rPr>
          <w:sz w:val="20"/>
          <w:szCs w:val="20"/>
        </w:rPr>
      </w:pPr>
      <w:r w:rsidRPr="008B1998">
        <w:rPr>
          <w:sz w:val="20"/>
          <w:szCs w:val="20"/>
        </w:rPr>
        <w:t>Объемы бюджетных ассигнований, направляемых на исполнение публичных нормативных обязательств, предусматриваются на 2022</w:t>
      </w:r>
      <w:r w:rsidR="001C00D9" w:rsidRPr="008B1998">
        <w:rPr>
          <w:sz w:val="20"/>
          <w:szCs w:val="20"/>
        </w:rPr>
        <w:t>-2024 годы</w:t>
      </w:r>
      <w:r w:rsidRPr="008B1998">
        <w:rPr>
          <w:sz w:val="20"/>
          <w:szCs w:val="20"/>
        </w:rPr>
        <w:t xml:space="preserve"> в сумме </w:t>
      </w:r>
      <w:r w:rsidR="001C00D9" w:rsidRPr="008B1998">
        <w:rPr>
          <w:sz w:val="20"/>
          <w:szCs w:val="20"/>
        </w:rPr>
        <w:t>1168,9</w:t>
      </w:r>
      <w:r w:rsidRPr="008B1998">
        <w:rPr>
          <w:sz w:val="20"/>
          <w:szCs w:val="20"/>
        </w:rPr>
        <w:t xml:space="preserve"> тыс. рублей</w:t>
      </w:r>
      <w:r w:rsidR="001C00D9" w:rsidRPr="008B1998">
        <w:rPr>
          <w:sz w:val="20"/>
          <w:szCs w:val="20"/>
        </w:rPr>
        <w:t xml:space="preserve"> ежегодно. </w:t>
      </w:r>
      <w:r w:rsidRPr="008B1998">
        <w:rPr>
          <w:sz w:val="20"/>
          <w:szCs w:val="20"/>
        </w:rPr>
        <w:t xml:space="preserve"> </w:t>
      </w:r>
      <w:r w:rsidR="004860E6" w:rsidRPr="008B1998">
        <w:rPr>
          <w:sz w:val="20"/>
          <w:szCs w:val="20"/>
        </w:rPr>
        <w:t xml:space="preserve">В </w:t>
      </w:r>
      <w:r w:rsidR="004860E6" w:rsidRPr="008B1998">
        <w:rPr>
          <w:spacing w:val="-6"/>
          <w:sz w:val="20"/>
          <w:szCs w:val="20"/>
        </w:rPr>
        <w:t xml:space="preserve">структуре </w:t>
      </w:r>
      <w:r w:rsidR="004860E6" w:rsidRPr="008B1998">
        <w:rPr>
          <w:spacing w:val="-5"/>
          <w:sz w:val="20"/>
          <w:szCs w:val="20"/>
        </w:rPr>
        <w:t xml:space="preserve">общих расходов указанные </w:t>
      </w:r>
      <w:r w:rsidR="004860E6" w:rsidRPr="008B1998">
        <w:rPr>
          <w:spacing w:val="-6"/>
          <w:sz w:val="20"/>
          <w:szCs w:val="20"/>
        </w:rPr>
        <w:t xml:space="preserve">расходные обязательства составят: </w:t>
      </w:r>
      <w:r w:rsidR="004860E6" w:rsidRPr="008B1998">
        <w:rPr>
          <w:sz w:val="20"/>
          <w:szCs w:val="20"/>
        </w:rPr>
        <w:t xml:space="preserve">в </w:t>
      </w:r>
      <w:r w:rsidR="004860E6" w:rsidRPr="008B1998">
        <w:rPr>
          <w:spacing w:val="-4"/>
          <w:sz w:val="20"/>
          <w:szCs w:val="20"/>
        </w:rPr>
        <w:t xml:space="preserve">2022 году </w:t>
      </w:r>
      <w:r w:rsidR="004860E6" w:rsidRPr="008B1998">
        <w:rPr>
          <w:sz w:val="20"/>
          <w:szCs w:val="20"/>
        </w:rPr>
        <w:t>– 0,3</w:t>
      </w:r>
      <w:r w:rsidR="004860E6" w:rsidRPr="008B1998">
        <w:rPr>
          <w:spacing w:val="-4"/>
          <w:sz w:val="20"/>
          <w:szCs w:val="20"/>
        </w:rPr>
        <w:t xml:space="preserve"> </w:t>
      </w:r>
      <w:r w:rsidR="004860E6" w:rsidRPr="008B1998">
        <w:rPr>
          <w:spacing w:val="-3"/>
          <w:sz w:val="20"/>
          <w:szCs w:val="20"/>
        </w:rPr>
        <w:t xml:space="preserve">%, </w:t>
      </w:r>
      <w:r w:rsidR="004860E6" w:rsidRPr="008B1998">
        <w:rPr>
          <w:sz w:val="20"/>
          <w:szCs w:val="20"/>
        </w:rPr>
        <w:t xml:space="preserve">в </w:t>
      </w:r>
      <w:r w:rsidR="004860E6" w:rsidRPr="008B1998">
        <w:rPr>
          <w:spacing w:val="-4"/>
          <w:sz w:val="20"/>
          <w:szCs w:val="20"/>
        </w:rPr>
        <w:t xml:space="preserve">2023 </w:t>
      </w:r>
      <w:r w:rsidR="004860E6" w:rsidRPr="008B1998">
        <w:rPr>
          <w:spacing w:val="-5"/>
          <w:sz w:val="20"/>
          <w:szCs w:val="20"/>
        </w:rPr>
        <w:t xml:space="preserve">году </w:t>
      </w:r>
      <w:r w:rsidR="004860E6" w:rsidRPr="008B1998">
        <w:rPr>
          <w:sz w:val="20"/>
          <w:szCs w:val="20"/>
        </w:rPr>
        <w:t>– 0,3</w:t>
      </w:r>
      <w:r w:rsidR="004860E6" w:rsidRPr="008B1998">
        <w:rPr>
          <w:spacing w:val="-4"/>
          <w:sz w:val="20"/>
          <w:szCs w:val="20"/>
        </w:rPr>
        <w:t xml:space="preserve"> </w:t>
      </w:r>
      <w:r w:rsidR="004860E6" w:rsidRPr="008B1998">
        <w:rPr>
          <w:spacing w:val="-3"/>
          <w:sz w:val="20"/>
          <w:szCs w:val="20"/>
        </w:rPr>
        <w:t xml:space="preserve">%, </w:t>
      </w:r>
      <w:r w:rsidR="004860E6" w:rsidRPr="008B1998">
        <w:rPr>
          <w:sz w:val="20"/>
          <w:szCs w:val="20"/>
        </w:rPr>
        <w:t xml:space="preserve">в </w:t>
      </w:r>
      <w:r w:rsidR="004860E6" w:rsidRPr="008B1998">
        <w:rPr>
          <w:spacing w:val="-4"/>
          <w:sz w:val="20"/>
          <w:szCs w:val="20"/>
        </w:rPr>
        <w:t xml:space="preserve">2024 </w:t>
      </w:r>
      <w:r w:rsidR="004860E6" w:rsidRPr="008B1998">
        <w:rPr>
          <w:spacing w:val="-5"/>
          <w:sz w:val="20"/>
          <w:szCs w:val="20"/>
        </w:rPr>
        <w:t xml:space="preserve">году </w:t>
      </w:r>
      <w:r w:rsidR="004860E6" w:rsidRPr="008B1998">
        <w:rPr>
          <w:sz w:val="20"/>
          <w:szCs w:val="20"/>
        </w:rPr>
        <w:t>– 0,3</w:t>
      </w:r>
      <w:r w:rsidR="004860E6" w:rsidRPr="008B1998">
        <w:rPr>
          <w:spacing w:val="-4"/>
          <w:sz w:val="20"/>
          <w:szCs w:val="20"/>
        </w:rPr>
        <w:t xml:space="preserve"> </w:t>
      </w:r>
      <w:r w:rsidR="004860E6" w:rsidRPr="008B1998">
        <w:rPr>
          <w:sz w:val="20"/>
          <w:szCs w:val="20"/>
        </w:rPr>
        <w:t>%.</w:t>
      </w:r>
    </w:p>
    <w:p w:rsidR="004860E6" w:rsidRPr="008B1998" w:rsidRDefault="004860E6" w:rsidP="00BB2044">
      <w:pPr>
        <w:adjustRightInd w:val="0"/>
        <w:ind w:right="344" w:firstLine="708"/>
        <w:jc w:val="both"/>
        <w:rPr>
          <w:rFonts w:eastAsia="Calibri"/>
          <w:sz w:val="20"/>
          <w:szCs w:val="20"/>
          <w:lang w:eastAsia="en-US" w:bidi="ar-SA"/>
        </w:rPr>
      </w:pPr>
      <w:r w:rsidRPr="008B1998">
        <w:rPr>
          <w:rFonts w:eastAsia="Calibri"/>
          <w:sz w:val="20"/>
          <w:szCs w:val="20"/>
          <w:lang w:eastAsia="en-US" w:bidi="ar-SA"/>
        </w:rPr>
        <w:t xml:space="preserve">В составе общего объема расходов районного бюджета предлагается установить размер резервного фонда Администрации </w:t>
      </w:r>
      <w:r w:rsidR="00D76576" w:rsidRPr="008B1998">
        <w:rPr>
          <w:rFonts w:eastAsia="Calibri"/>
          <w:sz w:val="20"/>
          <w:szCs w:val="20"/>
          <w:lang w:eastAsia="en-US" w:bidi="ar-SA"/>
        </w:rPr>
        <w:t>Кромского</w:t>
      </w:r>
      <w:r w:rsidRPr="008B1998">
        <w:rPr>
          <w:rFonts w:eastAsia="Calibri"/>
          <w:sz w:val="20"/>
          <w:szCs w:val="20"/>
          <w:lang w:eastAsia="en-US" w:bidi="ar-SA"/>
        </w:rPr>
        <w:t xml:space="preserve"> района на </w:t>
      </w:r>
      <w:r w:rsidRPr="008B1998">
        <w:rPr>
          <w:sz w:val="20"/>
          <w:szCs w:val="20"/>
          <w:lang w:bidi="ar-SA"/>
        </w:rPr>
        <w:t>2022 год и на плановый период 2023 и 2024 годов в сумме 200,00 тыс. рублей на каждый год. Размер резервного фонда составляет 0,1% от прогнозируемого общего объема расходов районного бюджета и не превышает ограничение, установленное статьей 81 Бюджетного кодекса РФ</w:t>
      </w:r>
      <w:r w:rsidRPr="008B1998">
        <w:rPr>
          <w:rFonts w:eastAsia="Calibri"/>
          <w:sz w:val="20"/>
          <w:szCs w:val="20"/>
          <w:lang w:eastAsia="en-US" w:bidi="ar-SA"/>
        </w:rPr>
        <w:t>.</w:t>
      </w:r>
    </w:p>
    <w:p w:rsidR="004860E6" w:rsidRPr="008B1998" w:rsidRDefault="004860E6" w:rsidP="00BB2044">
      <w:pPr>
        <w:widowControl/>
        <w:adjustRightInd w:val="0"/>
        <w:ind w:right="344" w:firstLine="540"/>
        <w:jc w:val="both"/>
        <w:rPr>
          <w:sz w:val="20"/>
          <w:szCs w:val="20"/>
          <w:lang w:bidi="ar-SA"/>
        </w:rPr>
      </w:pPr>
      <w:r w:rsidRPr="008B1998">
        <w:rPr>
          <w:sz w:val="20"/>
          <w:szCs w:val="20"/>
          <w:lang w:bidi="ar-SA"/>
        </w:rPr>
        <w:lastRenderedPageBreak/>
        <w:t>Объем бюджетных ассигнований дорожного фонда района на 2022 год предлагается установить в сумме 28419,400 тыс. рублей, на 2023 год прогнозируется в сумме 20725,4 тыс. рублей, на 2024 год в сумме 20187,0 тыс. рублей.</w:t>
      </w:r>
    </w:p>
    <w:p w:rsidR="004860E6" w:rsidRPr="008B1998" w:rsidRDefault="004860E6" w:rsidP="00BB2044">
      <w:pPr>
        <w:adjustRightInd w:val="0"/>
        <w:ind w:right="344" w:firstLine="708"/>
        <w:jc w:val="both"/>
        <w:rPr>
          <w:rFonts w:eastAsia="Calibri"/>
          <w:sz w:val="20"/>
          <w:szCs w:val="20"/>
          <w:lang w:eastAsia="en-US" w:bidi="ar-SA"/>
        </w:rPr>
      </w:pPr>
      <w:r w:rsidRPr="008B1998">
        <w:rPr>
          <w:sz w:val="20"/>
          <w:szCs w:val="20"/>
          <w:lang w:bidi="ar-SA"/>
        </w:rPr>
        <w:t>Прогнозируемый объем бюджетных ассигнований дорожного фонда района соответствует требованиям пункта 5 статьи 179.4 Бюджетного кодекса РФ</w:t>
      </w:r>
    </w:p>
    <w:p w:rsidR="004860E6" w:rsidRPr="008B1998" w:rsidRDefault="008E107B" w:rsidP="00BB2044">
      <w:pPr>
        <w:adjustRightInd w:val="0"/>
        <w:ind w:right="344" w:firstLine="708"/>
        <w:jc w:val="both"/>
        <w:rPr>
          <w:sz w:val="20"/>
          <w:szCs w:val="20"/>
        </w:rPr>
      </w:pPr>
      <w:r w:rsidRPr="008B1998">
        <w:rPr>
          <w:sz w:val="20"/>
          <w:szCs w:val="20"/>
        </w:rPr>
        <w:t>Районный бюджет ориентирован на образование дефицита бюджетных средств</w:t>
      </w:r>
      <w:r w:rsidR="004860E6" w:rsidRPr="008B1998">
        <w:rPr>
          <w:sz w:val="20"/>
          <w:szCs w:val="20"/>
        </w:rPr>
        <w:t>.</w:t>
      </w:r>
    </w:p>
    <w:p w:rsidR="004860E6" w:rsidRPr="008B1998" w:rsidRDefault="004860E6" w:rsidP="00BB2044">
      <w:pPr>
        <w:adjustRightInd w:val="0"/>
        <w:ind w:right="344" w:firstLine="708"/>
        <w:jc w:val="both"/>
        <w:rPr>
          <w:sz w:val="20"/>
          <w:szCs w:val="20"/>
        </w:rPr>
      </w:pPr>
      <w:r w:rsidRPr="008B1998">
        <w:rPr>
          <w:sz w:val="20"/>
          <w:szCs w:val="20"/>
        </w:rPr>
        <w:t xml:space="preserve">Проектом решения прогнозируется дефицит районного бюджета на 2022 год в объеме 14838,4 тыс. рублей, на 2023 год в объеме 3538,4 тыс. рублей, на 2024 год в объеме 3000,0 тыс. рублей. </w:t>
      </w:r>
    </w:p>
    <w:p w:rsidR="004860E6" w:rsidRPr="008B1998" w:rsidRDefault="004860E6" w:rsidP="00BB2044">
      <w:pPr>
        <w:adjustRightInd w:val="0"/>
        <w:ind w:right="344" w:firstLine="708"/>
        <w:jc w:val="both"/>
        <w:rPr>
          <w:sz w:val="20"/>
          <w:szCs w:val="20"/>
        </w:rPr>
      </w:pPr>
      <w:r w:rsidRPr="008B1998">
        <w:rPr>
          <w:sz w:val="20"/>
          <w:szCs w:val="20"/>
        </w:rPr>
        <w:tab/>
        <w:t>В целях сбалансированности доходной и расходной частей районного бюджета предусматриваются источники погашения его дефицита. Источниками внутреннего финансирования дефицита районного бюджета в 2022-2024 гг. являются остатки средств на счетах по учету средств бюджета.</w:t>
      </w:r>
    </w:p>
    <w:p w:rsidR="004860E6" w:rsidRPr="008B1998" w:rsidRDefault="004860E6" w:rsidP="00BB2044">
      <w:pPr>
        <w:adjustRightInd w:val="0"/>
        <w:ind w:right="344" w:firstLine="708"/>
        <w:jc w:val="both"/>
        <w:rPr>
          <w:sz w:val="20"/>
          <w:szCs w:val="20"/>
        </w:rPr>
      </w:pPr>
      <w:r w:rsidRPr="008B1998">
        <w:rPr>
          <w:sz w:val="20"/>
          <w:szCs w:val="20"/>
        </w:rPr>
        <w:t>Верхний предел муниципального внутреннего долга Кромского района 0,0 тыс. рублей.</w:t>
      </w:r>
    </w:p>
    <w:p w:rsidR="008E107B" w:rsidRDefault="0021571E" w:rsidP="00BB2044">
      <w:pPr>
        <w:ind w:right="344" w:firstLine="709"/>
        <w:jc w:val="both"/>
        <w:rPr>
          <w:sz w:val="20"/>
          <w:szCs w:val="20"/>
        </w:rPr>
      </w:pPr>
      <w:r w:rsidRPr="008B1998">
        <w:rPr>
          <w:sz w:val="20"/>
          <w:szCs w:val="20"/>
        </w:rPr>
        <w:t>Учитывая изложенное, Контрольно-счетная палата Кромского района полагает возможным утверждение параметров проекта Решения «О районном бюджете на 2022 год и на плановый период 2023 и 2024 годов». Замечания и предложения предлагается рассмотреть и учесть при формировании проекта ко второму чтению.</w:t>
      </w:r>
    </w:p>
    <w:p w:rsidR="008B1998" w:rsidRDefault="008B1998" w:rsidP="008B1998">
      <w:pPr>
        <w:ind w:right="344" w:firstLine="709"/>
        <w:jc w:val="right"/>
        <w:rPr>
          <w:sz w:val="20"/>
          <w:szCs w:val="20"/>
        </w:rPr>
      </w:pPr>
    </w:p>
    <w:p w:rsidR="008B1998" w:rsidRPr="008B1998" w:rsidRDefault="008B1998" w:rsidP="008B1998">
      <w:pPr>
        <w:ind w:right="344" w:firstLine="709"/>
        <w:jc w:val="right"/>
        <w:rPr>
          <w:sz w:val="20"/>
          <w:szCs w:val="20"/>
        </w:rPr>
      </w:pPr>
      <w:r>
        <w:rPr>
          <w:sz w:val="20"/>
          <w:szCs w:val="20"/>
        </w:rPr>
        <w:t>Подготовлено для размещения на сайт</w:t>
      </w:r>
    </w:p>
    <w:p w:rsidR="0021571E" w:rsidRPr="008B1998" w:rsidRDefault="0021571E" w:rsidP="00BB2044">
      <w:pPr>
        <w:ind w:right="344" w:firstLine="709"/>
        <w:jc w:val="both"/>
        <w:rPr>
          <w:sz w:val="20"/>
          <w:szCs w:val="20"/>
        </w:rPr>
      </w:pPr>
    </w:p>
    <w:sectPr w:rsidR="0021571E" w:rsidRPr="008B1998" w:rsidSect="004D2AA0">
      <w:headerReference w:type="default" r:id="rId9"/>
      <w:footerReference w:type="default" r:id="rId10"/>
      <w:pgSz w:w="11910" w:h="16840"/>
      <w:pgMar w:top="851" w:right="280" w:bottom="709" w:left="1080" w:header="83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53" w:rsidRDefault="001C3953">
      <w:r>
        <w:separator/>
      </w:r>
    </w:p>
  </w:endnote>
  <w:endnote w:type="continuationSeparator" w:id="0">
    <w:p w:rsidR="001C3953" w:rsidRDefault="001C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268063"/>
      <w:docPartObj>
        <w:docPartGallery w:val="Page Numbers (Bottom of Page)"/>
        <w:docPartUnique/>
      </w:docPartObj>
    </w:sdtPr>
    <w:sdtEndPr/>
    <w:sdtContent>
      <w:p w:rsidR="004D2AA0" w:rsidRDefault="004D2AA0">
        <w:pPr>
          <w:pStyle w:val="ab"/>
          <w:jc w:val="right"/>
        </w:pPr>
        <w:r>
          <w:fldChar w:fldCharType="begin"/>
        </w:r>
        <w:r>
          <w:instrText>PAGE   \* MERGEFORMAT</w:instrText>
        </w:r>
        <w:r>
          <w:fldChar w:fldCharType="separate"/>
        </w:r>
        <w:r w:rsidR="00561549">
          <w:rPr>
            <w:noProof/>
          </w:rPr>
          <w:t>9</w:t>
        </w:r>
        <w:r>
          <w:fldChar w:fldCharType="end"/>
        </w:r>
      </w:p>
    </w:sdtContent>
  </w:sdt>
  <w:p w:rsidR="004D2AA0" w:rsidRDefault="004D2A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53" w:rsidRDefault="001C3953">
      <w:r>
        <w:separator/>
      </w:r>
    </w:p>
  </w:footnote>
  <w:footnote w:type="continuationSeparator" w:id="0">
    <w:p w:rsidR="001C3953" w:rsidRDefault="001C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02" w:rsidRDefault="00EB5002">
    <w:pPr>
      <w:pStyle w:val="a3"/>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9D0"/>
    <w:multiLevelType w:val="hybridMultilevel"/>
    <w:tmpl w:val="C9BA9884"/>
    <w:lvl w:ilvl="0" w:tplc="6F0CB536">
      <w:start w:val="1"/>
      <w:numFmt w:val="decimal"/>
      <w:lvlText w:val="%1."/>
      <w:lvlJc w:val="left"/>
      <w:pPr>
        <w:ind w:left="972" w:hanging="286"/>
      </w:pPr>
      <w:rPr>
        <w:rFonts w:ascii="Times New Roman" w:eastAsia="Times New Roman" w:hAnsi="Times New Roman" w:cs="Times New Roman" w:hint="default"/>
        <w:spacing w:val="-4"/>
        <w:w w:val="100"/>
        <w:sz w:val="28"/>
        <w:szCs w:val="28"/>
        <w:lang w:val="ru-RU" w:eastAsia="ru-RU" w:bidi="ru-RU"/>
      </w:rPr>
    </w:lvl>
    <w:lvl w:ilvl="1" w:tplc="6AA0EB82">
      <w:numFmt w:val="bullet"/>
      <w:lvlText w:val="•"/>
      <w:lvlJc w:val="left"/>
      <w:pPr>
        <w:ind w:left="2040" w:hanging="286"/>
      </w:pPr>
      <w:rPr>
        <w:rFonts w:hint="default"/>
        <w:lang w:val="ru-RU" w:eastAsia="ru-RU" w:bidi="ru-RU"/>
      </w:rPr>
    </w:lvl>
    <w:lvl w:ilvl="2" w:tplc="7726739E">
      <w:numFmt w:val="bullet"/>
      <w:lvlText w:val="•"/>
      <w:lvlJc w:val="left"/>
      <w:pPr>
        <w:ind w:left="3101" w:hanging="286"/>
      </w:pPr>
      <w:rPr>
        <w:rFonts w:hint="default"/>
        <w:lang w:val="ru-RU" w:eastAsia="ru-RU" w:bidi="ru-RU"/>
      </w:rPr>
    </w:lvl>
    <w:lvl w:ilvl="3" w:tplc="11E60342">
      <w:numFmt w:val="bullet"/>
      <w:lvlText w:val="•"/>
      <w:lvlJc w:val="left"/>
      <w:pPr>
        <w:ind w:left="4161" w:hanging="286"/>
      </w:pPr>
      <w:rPr>
        <w:rFonts w:hint="default"/>
        <w:lang w:val="ru-RU" w:eastAsia="ru-RU" w:bidi="ru-RU"/>
      </w:rPr>
    </w:lvl>
    <w:lvl w:ilvl="4" w:tplc="464AD8BE">
      <w:numFmt w:val="bullet"/>
      <w:lvlText w:val="•"/>
      <w:lvlJc w:val="left"/>
      <w:pPr>
        <w:ind w:left="5222" w:hanging="286"/>
      </w:pPr>
      <w:rPr>
        <w:rFonts w:hint="default"/>
        <w:lang w:val="ru-RU" w:eastAsia="ru-RU" w:bidi="ru-RU"/>
      </w:rPr>
    </w:lvl>
    <w:lvl w:ilvl="5" w:tplc="ACB0789C">
      <w:numFmt w:val="bullet"/>
      <w:lvlText w:val="•"/>
      <w:lvlJc w:val="left"/>
      <w:pPr>
        <w:ind w:left="6283" w:hanging="286"/>
      </w:pPr>
      <w:rPr>
        <w:rFonts w:hint="default"/>
        <w:lang w:val="ru-RU" w:eastAsia="ru-RU" w:bidi="ru-RU"/>
      </w:rPr>
    </w:lvl>
    <w:lvl w:ilvl="6" w:tplc="5EE29558">
      <w:numFmt w:val="bullet"/>
      <w:lvlText w:val="•"/>
      <w:lvlJc w:val="left"/>
      <w:pPr>
        <w:ind w:left="7343" w:hanging="286"/>
      </w:pPr>
      <w:rPr>
        <w:rFonts w:hint="default"/>
        <w:lang w:val="ru-RU" w:eastAsia="ru-RU" w:bidi="ru-RU"/>
      </w:rPr>
    </w:lvl>
    <w:lvl w:ilvl="7" w:tplc="C1402B00">
      <w:numFmt w:val="bullet"/>
      <w:lvlText w:val="•"/>
      <w:lvlJc w:val="left"/>
      <w:pPr>
        <w:ind w:left="8404" w:hanging="286"/>
      </w:pPr>
      <w:rPr>
        <w:rFonts w:hint="default"/>
        <w:lang w:val="ru-RU" w:eastAsia="ru-RU" w:bidi="ru-RU"/>
      </w:rPr>
    </w:lvl>
    <w:lvl w:ilvl="8" w:tplc="EBD605FC">
      <w:numFmt w:val="bullet"/>
      <w:lvlText w:val="•"/>
      <w:lvlJc w:val="left"/>
      <w:pPr>
        <w:ind w:left="9465" w:hanging="286"/>
      </w:pPr>
      <w:rPr>
        <w:rFonts w:hint="default"/>
        <w:lang w:val="ru-RU" w:eastAsia="ru-RU" w:bidi="ru-RU"/>
      </w:rPr>
    </w:lvl>
  </w:abstractNum>
  <w:abstractNum w:abstractNumId="1" w15:restartNumberingAfterBreak="0">
    <w:nsid w:val="07AE6093"/>
    <w:multiLevelType w:val="hybridMultilevel"/>
    <w:tmpl w:val="50040D4A"/>
    <w:lvl w:ilvl="0" w:tplc="3FF29348">
      <w:numFmt w:val="bullet"/>
      <w:lvlText w:val="-"/>
      <w:lvlJc w:val="left"/>
      <w:pPr>
        <w:ind w:left="972" w:hanging="144"/>
      </w:pPr>
      <w:rPr>
        <w:rFonts w:ascii="Arial" w:eastAsia="Arial" w:hAnsi="Arial" w:cs="Arial" w:hint="default"/>
        <w:w w:val="94"/>
        <w:sz w:val="28"/>
        <w:szCs w:val="28"/>
        <w:lang w:val="ru-RU" w:eastAsia="ru-RU" w:bidi="ru-RU"/>
      </w:rPr>
    </w:lvl>
    <w:lvl w:ilvl="1" w:tplc="9F7A77DC">
      <w:numFmt w:val="bullet"/>
      <w:lvlText w:val="•"/>
      <w:lvlJc w:val="left"/>
      <w:pPr>
        <w:ind w:left="2040" w:hanging="144"/>
      </w:pPr>
      <w:rPr>
        <w:rFonts w:hint="default"/>
        <w:lang w:val="ru-RU" w:eastAsia="ru-RU" w:bidi="ru-RU"/>
      </w:rPr>
    </w:lvl>
    <w:lvl w:ilvl="2" w:tplc="D292CADC">
      <w:numFmt w:val="bullet"/>
      <w:lvlText w:val="•"/>
      <w:lvlJc w:val="left"/>
      <w:pPr>
        <w:ind w:left="3101" w:hanging="144"/>
      </w:pPr>
      <w:rPr>
        <w:rFonts w:hint="default"/>
        <w:lang w:val="ru-RU" w:eastAsia="ru-RU" w:bidi="ru-RU"/>
      </w:rPr>
    </w:lvl>
    <w:lvl w:ilvl="3" w:tplc="DFA42EBC">
      <w:numFmt w:val="bullet"/>
      <w:lvlText w:val="•"/>
      <w:lvlJc w:val="left"/>
      <w:pPr>
        <w:ind w:left="4161" w:hanging="144"/>
      </w:pPr>
      <w:rPr>
        <w:rFonts w:hint="default"/>
        <w:lang w:val="ru-RU" w:eastAsia="ru-RU" w:bidi="ru-RU"/>
      </w:rPr>
    </w:lvl>
    <w:lvl w:ilvl="4" w:tplc="41BA065C">
      <w:numFmt w:val="bullet"/>
      <w:lvlText w:val="•"/>
      <w:lvlJc w:val="left"/>
      <w:pPr>
        <w:ind w:left="5222" w:hanging="144"/>
      </w:pPr>
      <w:rPr>
        <w:rFonts w:hint="default"/>
        <w:lang w:val="ru-RU" w:eastAsia="ru-RU" w:bidi="ru-RU"/>
      </w:rPr>
    </w:lvl>
    <w:lvl w:ilvl="5" w:tplc="64601E3C">
      <w:numFmt w:val="bullet"/>
      <w:lvlText w:val="•"/>
      <w:lvlJc w:val="left"/>
      <w:pPr>
        <w:ind w:left="6283" w:hanging="144"/>
      </w:pPr>
      <w:rPr>
        <w:rFonts w:hint="default"/>
        <w:lang w:val="ru-RU" w:eastAsia="ru-RU" w:bidi="ru-RU"/>
      </w:rPr>
    </w:lvl>
    <w:lvl w:ilvl="6" w:tplc="437201D8">
      <w:numFmt w:val="bullet"/>
      <w:lvlText w:val="•"/>
      <w:lvlJc w:val="left"/>
      <w:pPr>
        <w:ind w:left="7343" w:hanging="144"/>
      </w:pPr>
      <w:rPr>
        <w:rFonts w:hint="default"/>
        <w:lang w:val="ru-RU" w:eastAsia="ru-RU" w:bidi="ru-RU"/>
      </w:rPr>
    </w:lvl>
    <w:lvl w:ilvl="7" w:tplc="04C66FCE">
      <w:numFmt w:val="bullet"/>
      <w:lvlText w:val="•"/>
      <w:lvlJc w:val="left"/>
      <w:pPr>
        <w:ind w:left="8404" w:hanging="144"/>
      </w:pPr>
      <w:rPr>
        <w:rFonts w:hint="default"/>
        <w:lang w:val="ru-RU" w:eastAsia="ru-RU" w:bidi="ru-RU"/>
      </w:rPr>
    </w:lvl>
    <w:lvl w:ilvl="8" w:tplc="ADDC7C1C">
      <w:numFmt w:val="bullet"/>
      <w:lvlText w:val="•"/>
      <w:lvlJc w:val="left"/>
      <w:pPr>
        <w:ind w:left="9465" w:hanging="144"/>
      </w:pPr>
      <w:rPr>
        <w:rFonts w:hint="default"/>
        <w:lang w:val="ru-RU" w:eastAsia="ru-RU" w:bidi="ru-RU"/>
      </w:rPr>
    </w:lvl>
  </w:abstractNum>
  <w:abstractNum w:abstractNumId="2" w15:restartNumberingAfterBreak="0">
    <w:nsid w:val="0C292400"/>
    <w:multiLevelType w:val="hybridMultilevel"/>
    <w:tmpl w:val="A866CF32"/>
    <w:lvl w:ilvl="0" w:tplc="52CE086E">
      <w:numFmt w:val="bullet"/>
      <w:lvlText w:val="-"/>
      <w:lvlJc w:val="left"/>
      <w:pPr>
        <w:ind w:left="972" w:hanging="144"/>
      </w:pPr>
      <w:rPr>
        <w:rFonts w:ascii="Arial" w:eastAsia="Arial" w:hAnsi="Arial" w:cs="Arial" w:hint="default"/>
        <w:w w:val="94"/>
        <w:sz w:val="28"/>
        <w:szCs w:val="28"/>
        <w:lang w:val="ru-RU" w:eastAsia="ru-RU" w:bidi="ru-RU"/>
      </w:rPr>
    </w:lvl>
    <w:lvl w:ilvl="1" w:tplc="D1FAEDD4">
      <w:numFmt w:val="bullet"/>
      <w:lvlText w:val="•"/>
      <w:lvlJc w:val="left"/>
      <w:pPr>
        <w:ind w:left="2040" w:hanging="144"/>
      </w:pPr>
      <w:rPr>
        <w:rFonts w:hint="default"/>
        <w:lang w:val="ru-RU" w:eastAsia="ru-RU" w:bidi="ru-RU"/>
      </w:rPr>
    </w:lvl>
    <w:lvl w:ilvl="2" w:tplc="A6023B8E">
      <w:numFmt w:val="bullet"/>
      <w:lvlText w:val="•"/>
      <w:lvlJc w:val="left"/>
      <w:pPr>
        <w:ind w:left="3101" w:hanging="144"/>
      </w:pPr>
      <w:rPr>
        <w:rFonts w:hint="default"/>
        <w:lang w:val="ru-RU" w:eastAsia="ru-RU" w:bidi="ru-RU"/>
      </w:rPr>
    </w:lvl>
    <w:lvl w:ilvl="3" w:tplc="2DEE525A">
      <w:numFmt w:val="bullet"/>
      <w:lvlText w:val="•"/>
      <w:lvlJc w:val="left"/>
      <w:pPr>
        <w:ind w:left="4161" w:hanging="144"/>
      </w:pPr>
      <w:rPr>
        <w:rFonts w:hint="default"/>
        <w:lang w:val="ru-RU" w:eastAsia="ru-RU" w:bidi="ru-RU"/>
      </w:rPr>
    </w:lvl>
    <w:lvl w:ilvl="4" w:tplc="C152FBE0">
      <w:numFmt w:val="bullet"/>
      <w:lvlText w:val="•"/>
      <w:lvlJc w:val="left"/>
      <w:pPr>
        <w:ind w:left="5222" w:hanging="144"/>
      </w:pPr>
      <w:rPr>
        <w:rFonts w:hint="default"/>
        <w:lang w:val="ru-RU" w:eastAsia="ru-RU" w:bidi="ru-RU"/>
      </w:rPr>
    </w:lvl>
    <w:lvl w:ilvl="5" w:tplc="4E6846FE">
      <w:numFmt w:val="bullet"/>
      <w:lvlText w:val="•"/>
      <w:lvlJc w:val="left"/>
      <w:pPr>
        <w:ind w:left="6283" w:hanging="144"/>
      </w:pPr>
      <w:rPr>
        <w:rFonts w:hint="default"/>
        <w:lang w:val="ru-RU" w:eastAsia="ru-RU" w:bidi="ru-RU"/>
      </w:rPr>
    </w:lvl>
    <w:lvl w:ilvl="6" w:tplc="F3C212B4">
      <w:numFmt w:val="bullet"/>
      <w:lvlText w:val="•"/>
      <w:lvlJc w:val="left"/>
      <w:pPr>
        <w:ind w:left="7343" w:hanging="144"/>
      </w:pPr>
      <w:rPr>
        <w:rFonts w:hint="default"/>
        <w:lang w:val="ru-RU" w:eastAsia="ru-RU" w:bidi="ru-RU"/>
      </w:rPr>
    </w:lvl>
    <w:lvl w:ilvl="7" w:tplc="CF966AAA">
      <w:numFmt w:val="bullet"/>
      <w:lvlText w:val="•"/>
      <w:lvlJc w:val="left"/>
      <w:pPr>
        <w:ind w:left="8404" w:hanging="144"/>
      </w:pPr>
      <w:rPr>
        <w:rFonts w:hint="default"/>
        <w:lang w:val="ru-RU" w:eastAsia="ru-RU" w:bidi="ru-RU"/>
      </w:rPr>
    </w:lvl>
    <w:lvl w:ilvl="8" w:tplc="684C8A62">
      <w:numFmt w:val="bullet"/>
      <w:lvlText w:val="•"/>
      <w:lvlJc w:val="left"/>
      <w:pPr>
        <w:ind w:left="9465" w:hanging="144"/>
      </w:pPr>
      <w:rPr>
        <w:rFonts w:hint="default"/>
        <w:lang w:val="ru-RU" w:eastAsia="ru-RU" w:bidi="ru-RU"/>
      </w:rPr>
    </w:lvl>
  </w:abstractNum>
  <w:abstractNum w:abstractNumId="3" w15:restartNumberingAfterBreak="0">
    <w:nsid w:val="16BB2C51"/>
    <w:multiLevelType w:val="multilevel"/>
    <w:tmpl w:val="AFB67604"/>
    <w:lvl w:ilvl="0">
      <w:start w:val="184"/>
      <w:numFmt w:val="decimal"/>
      <w:lvlText w:val="%1"/>
      <w:lvlJc w:val="left"/>
      <w:pPr>
        <w:ind w:left="972" w:hanging="704"/>
      </w:pPr>
      <w:rPr>
        <w:rFonts w:hint="default"/>
        <w:lang w:val="ru-RU" w:eastAsia="ru-RU" w:bidi="ru-RU"/>
      </w:rPr>
    </w:lvl>
    <w:lvl w:ilvl="1">
      <w:start w:val="1"/>
      <w:numFmt w:val="decimal"/>
      <w:lvlText w:val="%1.%2"/>
      <w:lvlJc w:val="left"/>
      <w:pPr>
        <w:ind w:left="972" w:hanging="704"/>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972" w:hanging="708"/>
      </w:pPr>
      <w:rPr>
        <w:rFonts w:ascii="Wingdings" w:eastAsia="Wingdings" w:hAnsi="Wingdings" w:cs="Wingdings" w:hint="default"/>
        <w:w w:val="100"/>
        <w:sz w:val="28"/>
        <w:szCs w:val="28"/>
        <w:lang w:val="ru-RU" w:eastAsia="ru-RU" w:bidi="ru-RU"/>
      </w:rPr>
    </w:lvl>
    <w:lvl w:ilvl="3">
      <w:numFmt w:val="bullet"/>
      <w:lvlText w:val="•"/>
      <w:lvlJc w:val="left"/>
      <w:pPr>
        <w:ind w:left="4161" w:hanging="708"/>
      </w:pPr>
      <w:rPr>
        <w:rFonts w:hint="default"/>
        <w:lang w:val="ru-RU" w:eastAsia="ru-RU" w:bidi="ru-RU"/>
      </w:rPr>
    </w:lvl>
    <w:lvl w:ilvl="4">
      <w:numFmt w:val="bullet"/>
      <w:lvlText w:val="•"/>
      <w:lvlJc w:val="left"/>
      <w:pPr>
        <w:ind w:left="5222" w:hanging="708"/>
      </w:pPr>
      <w:rPr>
        <w:rFonts w:hint="default"/>
        <w:lang w:val="ru-RU" w:eastAsia="ru-RU" w:bidi="ru-RU"/>
      </w:rPr>
    </w:lvl>
    <w:lvl w:ilvl="5">
      <w:numFmt w:val="bullet"/>
      <w:lvlText w:val="•"/>
      <w:lvlJc w:val="left"/>
      <w:pPr>
        <w:ind w:left="6283" w:hanging="708"/>
      </w:pPr>
      <w:rPr>
        <w:rFonts w:hint="default"/>
        <w:lang w:val="ru-RU" w:eastAsia="ru-RU" w:bidi="ru-RU"/>
      </w:rPr>
    </w:lvl>
    <w:lvl w:ilvl="6">
      <w:numFmt w:val="bullet"/>
      <w:lvlText w:val="•"/>
      <w:lvlJc w:val="left"/>
      <w:pPr>
        <w:ind w:left="7343" w:hanging="708"/>
      </w:pPr>
      <w:rPr>
        <w:rFonts w:hint="default"/>
        <w:lang w:val="ru-RU" w:eastAsia="ru-RU" w:bidi="ru-RU"/>
      </w:rPr>
    </w:lvl>
    <w:lvl w:ilvl="7">
      <w:numFmt w:val="bullet"/>
      <w:lvlText w:val="•"/>
      <w:lvlJc w:val="left"/>
      <w:pPr>
        <w:ind w:left="8404" w:hanging="708"/>
      </w:pPr>
      <w:rPr>
        <w:rFonts w:hint="default"/>
        <w:lang w:val="ru-RU" w:eastAsia="ru-RU" w:bidi="ru-RU"/>
      </w:rPr>
    </w:lvl>
    <w:lvl w:ilvl="8">
      <w:numFmt w:val="bullet"/>
      <w:lvlText w:val="•"/>
      <w:lvlJc w:val="left"/>
      <w:pPr>
        <w:ind w:left="9465" w:hanging="708"/>
      </w:pPr>
      <w:rPr>
        <w:rFonts w:hint="default"/>
        <w:lang w:val="ru-RU" w:eastAsia="ru-RU" w:bidi="ru-RU"/>
      </w:rPr>
    </w:lvl>
  </w:abstractNum>
  <w:abstractNum w:abstractNumId="4" w15:restartNumberingAfterBreak="0">
    <w:nsid w:val="19BE5001"/>
    <w:multiLevelType w:val="hybridMultilevel"/>
    <w:tmpl w:val="BC20BA40"/>
    <w:lvl w:ilvl="0" w:tplc="06FA25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02D5D"/>
    <w:multiLevelType w:val="hybridMultilevel"/>
    <w:tmpl w:val="FBE8860C"/>
    <w:lvl w:ilvl="0" w:tplc="122A45A0">
      <w:numFmt w:val="bullet"/>
      <w:lvlText w:val=""/>
      <w:lvlJc w:val="left"/>
      <w:pPr>
        <w:ind w:left="972" w:hanging="286"/>
      </w:pPr>
      <w:rPr>
        <w:rFonts w:ascii="Symbol" w:eastAsia="Symbol" w:hAnsi="Symbol" w:cs="Symbol" w:hint="default"/>
        <w:w w:val="100"/>
        <w:sz w:val="28"/>
        <w:szCs w:val="28"/>
        <w:lang w:val="ru-RU" w:eastAsia="ru-RU" w:bidi="ru-RU"/>
      </w:rPr>
    </w:lvl>
    <w:lvl w:ilvl="1" w:tplc="67F0033A">
      <w:numFmt w:val="bullet"/>
      <w:lvlText w:val="•"/>
      <w:lvlJc w:val="left"/>
      <w:pPr>
        <w:ind w:left="2040" w:hanging="286"/>
      </w:pPr>
      <w:rPr>
        <w:rFonts w:hint="default"/>
        <w:lang w:val="ru-RU" w:eastAsia="ru-RU" w:bidi="ru-RU"/>
      </w:rPr>
    </w:lvl>
    <w:lvl w:ilvl="2" w:tplc="09B6FEEA">
      <w:numFmt w:val="bullet"/>
      <w:lvlText w:val="•"/>
      <w:lvlJc w:val="left"/>
      <w:pPr>
        <w:ind w:left="3101" w:hanging="286"/>
      </w:pPr>
      <w:rPr>
        <w:rFonts w:hint="default"/>
        <w:lang w:val="ru-RU" w:eastAsia="ru-RU" w:bidi="ru-RU"/>
      </w:rPr>
    </w:lvl>
    <w:lvl w:ilvl="3" w:tplc="21286C80">
      <w:numFmt w:val="bullet"/>
      <w:lvlText w:val="•"/>
      <w:lvlJc w:val="left"/>
      <w:pPr>
        <w:ind w:left="4161" w:hanging="286"/>
      </w:pPr>
      <w:rPr>
        <w:rFonts w:hint="default"/>
        <w:lang w:val="ru-RU" w:eastAsia="ru-RU" w:bidi="ru-RU"/>
      </w:rPr>
    </w:lvl>
    <w:lvl w:ilvl="4" w:tplc="CB98442E">
      <w:numFmt w:val="bullet"/>
      <w:lvlText w:val="•"/>
      <w:lvlJc w:val="left"/>
      <w:pPr>
        <w:ind w:left="5222" w:hanging="286"/>
      </w:pPr>
      <w:rPr>
        <w:rFonts w:hint="default"/>
        <w:lang w:val="ru-RU" w:eastAsia="ru-RU" w:bidi="ru-RU"/>
      </w:rPr>
    </w:lvl>
    <w:lvl w:ilvl="5" w:tplc="F76A64AA">
      <w:numFmt w:val="bullet"/>
      <w:lvlText w:val="•"/>
      <w:lvlJc w:val="left"/>
      <w:pPr>
        <w:ind w:left="6283" w:hanging="286"/>
      </w:pPr>
      <w:rPr>
        <w:rFonts w:hint="default"/>
        <w:lang w:val="ru-RU" w:eastAsia="ru-RU" w:bidi="ru-RU"/>
      </w:rPr>
    </w:lvl>
    <w:lvl w:ilvl="6" w:tplc="61FECB86">
      <w:numFmt w:val="bullet"/>
      <w:lvlText w:val="•"/>
      <w:lvlJc w:val="left"/>
      <w:pPr>
        <w:ind w:left="7343" w:hanging="286"/>
      </w:pPr>
      <w:rPr>
        <w:rFonts w:hint="default"/>
        <w:lang w:val="ru-RU" w:eastAsia="ru-RU" w:bidi="ru-RU"/>
      </w:rPr>
    </w:lvl>
    <w:lvl w:ilvl="7" w:tplc="545EF614">
      <w:numFmt w:val="bullet"/>
      <w:lvlText w:val="•"/>
      <w:lvlJc w:val="left"/>
      <w:pPr>
        <w:ind w:left="8404" w:hanging="286"/>
      </w:pPr>
      <w:rPr>
        <w:rFonts w:hint="default"/>
        <w:lang w:val="ru-RU" w:eastAsia="ru-RU" w:bidi="ru-RU"/>
      </w:rPr>
    </w:lvl>
    <w:lvl w:ilvl="8" w:tplc="27C6508A">
      <w:numFmt w:val="bullet"/>
      <w:lvlText w:val="•"/>
      <w:lvlJc w:val="left"/>
      <w:pPr>
        <w:ind w:left="9465" w:hanging="286"/>
      </w:pPr>
      <w:rPr>
        <w:rFonts w:hint="default"/>
        <w:lang w:val="ru-RU" w:eastAsia="ru-RU" w:bidi="ru-RU"/>
      </w:rPr>
    </w:lvl>
  </w:abstractNum>
  <w:abstractNum w:abstractNumId="6" w15:restartNumberingAfterBreak="0">
    <w:nsid w:val="28C550B5"/>
    <w:multiLevelType w:val="hybridMultilevel"/>
    <w:tmpl w:val="EFEE055A"/>
    <w:lvl w:ilvl="0" w:tplc="86F285CE">
      <w:start w:val="1"/>
      <w:numFmt w:val="decimal"/>
      <w:lvlText w:val="%1."/>
      <w:lvlJc w:val="left"/>
      <w:pPr>
        <w:ind w:left="854" w:hanging="286"/>
      </w:pPr>
      <w:rPr>
        <w:rFonts w:ascii="Times New Roman" w:eastAsia="Times New Roman" w:hAnsi="Times New Roman" w:cs="Times New Roman" w:hint="default"/>
        <w:w w:val="100"/>
        <w:sz w:val="28"/>
        <w:szCs w:val="28"/>
        <w:lang w:val="ru-RU" w:eastAsia="ru-RU" w:bidi="ru-RU"/>
      </w:rPr>
    </w:lvl>
    <w:lvl w:ilvl="1" w:tplc="AD0AE74A">
      <w:numFmt w:val="bullet"/>
      <w:lvlText w:val="•"/>
      <w:lvlJc w:val="left"/>
      <w:pPr>
        <w:ind w:left="2122" w:hanging="286"/>
      </w:pPr>
      <w:rPr>
        <w:rFonts w:hint="default"/>
        <w:lang w:val="ru-RU" w:eastAsia="ru-RU" w:bidi="ru-RU"/>
      </w:rPr>
    </w:lvl>
    <w:lvl w:ilvl="2" w:tplc="BB58A1DA">
      <w:numFmt w:val="bullet"/>
      <w:lvlText w:val="•"/>
      <w:lvlJc w:val="left"/>
      <w:pPr>
        <w:ind w:left="3160" w:hanging="286"/>
      </w:pPr>
      <w:rPr>
        <w:rFonts w:hint="default"/>
        <w:lang w:val="ru-RU" w:eastAsia="ru-RU" w:bidi="ru-RU"/>
      </w:rPr>
    </w:lvl>
    <w:lvl w:ilvl="3" w:tplc="B4AA8DAE">
      <w:numFmt w:val="bullet"/>
      <w:lvlText w:val="•"/>
      <w:lvlJc w:val="left"/>
      <w:pPr>
        <w:ind w:left="4198" w:hanging="286"/>
      </w:pPr>
      <w:rPr>
        <w:rFonts w:hint="default"/>
        <w:lang w:val="ru-RU" w:eastAsia="ru-RU" w:bidi="ru-RU"/>
      </w:rPr>
    </w:lvl>
    <w:lvl w:ilvl="4" w:tplc="B1D0EFD0">
      <w:numFmt w:val="bullet"/>
      <w:lvlText w:val="•"/>
      <w:lvlJc w:val="left"/>
      <w:pPr>
        <w:ind w:left="5237" w:hanging="286"/>
      </w:pPr>
      <w:rPr>
        <w:rFonts w:hint="default"/>
        <w:lang w:val="ru-RU" w:eastAsia="ru-RU" w:bidi="ru-RU"/>
      </w:rPr>
    </w:lvl>
    <w:lvl w:ilvl="5" w:tplc="A57C2F36">
      <w:numFmt w:val="bullet"/>
      <w:lvlText w:val="•"/>
      <w:lvlJc w:val="left"/>
      <w:pPr>
        <w:ind w:left="6275" w:hanging="286"/>
      </w:pPr>
      <w:rPr>
        <w:rFonts w:hint="default"/>
        <w:lang w:val="ru-RU" w:eastAsia="ru-RU" w:bidi="ru-RU"/>
      </w:rPr>
    </w:lvl>
    <w:lvl w:ilvl="6" w:tplc="B164E626">
      <w:numFmt w:val="bullet"/>
      <w:lvlText w:val="•"/>
      <w:lvlJc w:val="left"/>
      <w:pPr>
        <w:ind w:left="7314" w:hanging="286"/>
      </w:pPr>
      <w:rPr>
        <w:rFonts w:hint="default"/>
        <w:lang w:val="ru-RU" w:eastAsia="ru-RU" w:bidi="ru-RU"/>
      </w:rPr>
    </w:lvl>
    <w:lvl w:ilvl="7" w:tplc="D9960A9E">
      <w:numFmt w:val="bullet"/>
      <w:lvlText w:val="•"/>
      <w:lvlJc w:val="left"/>
      <w:pPr>
        <w:ind w:left="8352" w:hanging="286"/>
      </w:pPr>
      <w:rPr>
        <w:rFonts w:hint="default"/>
        <w:lang w:val="ru-RU" w:eastAsia="ru-RU" w:bidi="ru-RU"/>
      </w:rPr>
    </w:lvl>
    <w:lvl w:ilvl="8" w:tplc="D3D62E6A">
      <w:numFmt w:val="bullet"/>
      <w:lvlText w:val="•"/>
      <w:lvlJc w:val="left"/>
      <w:pPr>
        <w:ind w:left="9391" w:hanging="286"/>
      </w:pPr>
      <w:rPr>
        <w:rFonts w:hint="default"/>
        <w:lang w:val="ru-RU" w:eastAsia="ru-RU" w:bidi="ru-RU"/>
      </w:rPr>
    </w:lvl>
  </w:abstractNum>
  <w:abstractNum w:abstractNumId="7" w15:restartNumberingAfterBreak="0">
    <w:nsid w:val="47E73FA7"/>
    <w:multiLevelType w:val="hybridMultilevel"/>
    <w:tmpl w:val="48D8EFF4"/>
    <w:lvl w:ilvl="0" w:tplc="06FA2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3C8649A"/>
    <w:multiLevelType w:val="hybridMultilevel"/>
    <w:tmpl w:val="44CCB7AE"/>
    <w:lvl w:ilvl="0" w:tplc="10EEC2D0">
      <w:start w:val="1"/>
      <w:numFmt w:val="decimal"/>
      <w:lvlText w:val="%1."/>
      <w:lvlJc w:val="left"/>
      <w:pPr>
        <w:ind w:left="972" w:hanging="286"/>
      </w:pPr>
      <w:rPr>
        <w:rFonts w:ascii="Times New Roman" w:eastAsia="Times New Roman" w:hAnsi="Times New Roman" w:cs="Times New Roman" w:hint="default"/>
        <w:spacing w:val="0"/>
        <w:w w:val="100"/>
        <w:sz w:val="28"/>
        <w:szCs w:val="28"/>
        <w:lang w:val="ru-RU" w:eastAsia="ru-RU" w:bidi="ru-RU"/>
      </w:rPr>
    </w:lvl>
    <w:lvl w:ilvl="1" w:tplc="314A712C">
      <w:start w:val="4"/>
      <w:numFmt w:val="decimal"/>
      <w:lvlText w:val="%2."/>
      <w:lvlJc w:val="left"/>
      <w:pPr>
        <w:ind w:left="4014" w:hanging="281"/>
        <w:jc w:val="right"/>
      </w:pPr>
      <w:rPr>
        <w:rFonts w:ascii="Times New Roman" w:eastAsia="Times New Roman" w:hAnsi="Times New Roman" w:cs="Times New Roman" w:hint="default"/>
        <w:b/>
        <w:bCs/>
        <w:w w:val="100"/>
        <w:sz w:val="28"/>
        <w:szCs w:val="28"/>
        <w:lang w:val="ru-RU" w:eastAsia="ru-RU" w:bidi="ru-RU"/>
      </w:rPr>
    </w:lvl>
    <w:lvl w:ilvl="2" w:tplc="3A6EE94A">
      <w:numFmt w:val="bullet"/>
      <w:lvlText w:val="•"/>
      <w:lvlJc w:val="left"/>
      <w:pPr>
        <w:ind w:left="6040" w:hanging="281"/>
      </w:pPr>
      <w:rPr>
        <w:rFonts w:hint="default"/>
        <w:lang w:val="ru-RU" w:eastAsia="ru-RU" w:bidi="ru-RU"/>
      </w:rPr>
    </w:lvl>
    <w:lvl w:ilvl="3" w:tplc="3D0E9948">
      <w:numFmt w:val="bullet"/>
      <w:lvlText w:val="•"/>
      <w:lvlJc w:val="left"/>
      <w:pPr>
        <w:ind w:left="6733" w:hanging="281"/>
      </w:pPr>
      <w:rPr>
        <w:rFonts w:hint="default"/>
        <w:lang w:val="ru-RU" w:eastAsia="ru-RU" w:bidi="ru-RU"/>
      </w:rPr>
    </w:lvl>
    <w:lvl w:ilvl="4" w:tplc="D110F83E">
      <w:numFmt w:val="bullet"/>
      <w:lvlText w:val="•"/>
      <w:lvlJc w:val="left"/>
      <w:pPr>
        <w:ind w:left="7426" w:hanging="281"/>
      </w:pPr>
      <w:rPr>
        <w:rFonts w:hint="default"/>
        <w:lang w:val="ru-RU" w:eastAsia="ru-RU" w:bidi="ru-RU"/>
      </w:rPr>
    </w:lvl>
    <w:lvl w:ilvl="5" w:tplc="1E0E5606">
      <w:numFmt w:val="bullet"/>
      <w:lvlText w:val="•"/>
      <w:lvlJc w:val="left"/>
      <w:pPr>
        <w:ind w:left="8119" w:hanging="281"/>
      </w:pPr>
      <w:rPr>
        <w:rFonts w:hint="default"/>
        <w:lang w:val="ru-RU" w:eastAsia="ru-RU" w:bidi="ru-RU"/>
      </w:rPr>
    </w:lvl>
    <w:lvl w:ilvl="6" w:tplc="7EBA49BA">
      <w:numFmt w:val="bullet"/>
      <w:lvlText w:val="•"/>
      <w:lvlJc w:val="left"/>
      <w:pPr>
        <w:ind w:left="8813" w:hanging="281"/>
      </w:pPr>
      <w:rPr>
        <w:rFonts w:hint="default"/>
        <w:lang w:val="ru-RU" w:eastAsia="ru-RU" w:bidi="ru-RU"/>
      </w:rPr>
    </w:lvl>
    <w:lvl w:ilvl="7" w:tplc="E6EA4C26">
      <w:numFmt w:val="bullet"/>
      <w:lvlText w:val="•"/>
      <w:lvlJc w:val="left"/>
      <w:pPr>
        <w:ind w:left="9506" w:hanging="281"/>
      </w:pPr>
      <w:rPr>
        <w:rFonts w:hint="default"/>
        <w:lang w:val="ru-RU" w:eastAsia="ru-RU" w:bidi="ru-RU"/>
      </w:rPr>
    </w:lvl>
    <w:lvl w:ilvl="8" w:tplc="9C94881C">
      <w:numFmt w:val="bullet"/>
      <w:lvlText w:val="•"/>
      <w:lvlJc w:val="left"/>
      <w:pPr>
        <w:ind w:left="10199" w:hanging="281"/>
      </w:pPr>
      <w:rPr>
        <w:rFonts w:hint="default"/>
        <w:lang w:val="ru-RU" w:eastAsia="ru-RU" w:bidi="ru-RU"/>
      </w:rPr>
    </w:lvl>
  </w:abstractNum>
  <w:abstractNum w:abstractNumId="9" w15:restartNumberingAfterBreak="0">
    <w:nsid w:val="55B70567"/>
    <w:multiLevelType w:val="hybridMultilevel"/>
    <w:tmpl w:val="BC20BA40"/>
    <w:lvl w:ilvl="0" w:tplc="06FA25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F85AF2"/>
    <w:multiLevelType w:val="hybridMultilevel"/>
    <w:tmpl w:val="83BE76BE"/>
    <w:lvl w:ilvl="0" w:tplc="E7DC621E">
      <w:start w:val="1"/>
      <w:numFmt w:val="decimal"/>
      <w:lvlText w:val="%1."/>
      <w:lvlJc w:val="left"/>
      <w:pPr>
        <w:ind w:left="972" w:hanging="321"/>
      </w:pPr>
      <w:rPr>
        <w:rFonts w:ascii="Times New Roman" w:eastAsia="Times New Roman" w:hAnsi="Times New Roman" w:cs="Times New Roman" w:hint="default"/>
        <w:w w:val="100"/>
        <w:sz w:val="28"/>
        <w:szCs w:val="28"/>
        <w:lang w:val="ru-RU" w:eastAsia="ru-RU" w:bidi="ru-RU"/>
      </w:rPr>
    </w:lvl>
    <w:lvl w:ilvl="1" w:tplc="A5FC4A18">
      <w:numFmt w:val="bullet"/>
      <w:lvlText w:val="•"/>
      <w:lvlJc w:val="left"/>
      <w:pPr>
        <w:ind w:left="2040" w:hanging="321"/>
      </w:pPr>
      <w:rPr>
        <w:rFonts w:hint="default"/>
        <w:lang w:val="ru-RU" w:eastAsia="ru-RU" w:bidi="ru-RU"/>
      </w:rPr>
    </w:lvl>
    <w:lvl w:ilvl="2" w:tplc="E91EA5AE">
      <w:numFmt w:val="bullet"/>
      <w:lvlText w:val="•"/>
      <w:lvlJc w:val="left"/>
      <w:pPr>
        <w:ind w:left="3101" w:hanging="321"/>
      </w:pPr>
      <w:rPr>
        <w:rFonts w:hint="default"/>
        <w:lang w:val="ru-RU" w:eastAsia="ru-RU" w:bidi="ru-RU"/>
      </w:rPr>
    </w:lvl>
    <w:lvl w:ilvl="3" w:tplc="B7FA705C">
      <w:numFmt w:val="bullet"/>
      <w:lvlText w:val="•"/>
      <w:lvlJc w:val="left"/>
      <w:pPr>
        <w:ind w:left="4161" w:hanging="321"/>
      </w:pPr>
      <w:rPr>
        <w:rFonts w:hint="default"/>
        <w:lang w:val="ru-RU" w:eastAsia="ru-RU" w:bidi="ru-RU"/>
      </w:rPr>
    </w:lvl>
    <w:lvl w:ilvl="4" w:tplc="16FC1C9E">
      <w:numFmt w:val="bullet"/>
      <w:lvlText w:val="•"/>
      <w:lvlJc w:val="left"/>
      <w:pPr>
        <w:ind w:left="5222" w:hanging="321"/>
      </w:pPr>
      <w:rPr>
        <w:rFonts w:hint="default"/>
        <w:lang w:val="ru-RU" w:eastAsia="ru-RU" w:bidi="ru-RU"/>
      </w:rPr>
    </w:lvl>
    <w:lvl w:ilvl="5" w:tplc="1CF2BB26">
      <w:numFmt w:val="bullet"/>
      <w:lvlText w:val="•"/>
      <w:lvlJc w:val="left"/>
      <w:pPr>
        <w:ind w:left="6283" w:hanging="321"/>
      </w:pPr>
      <w:rPr>
        <w:rFonts w:hint="default"/>
        <w:lang w:val="ru-RU" w:eastAsia="ru-RU" w:bidi="ru-RU"/>
      </w:rPr>
    </w:lvl>
    <w:lvl w:ilvl="6" w:tplc="32ECFF14">
      <w:numFmt w:val="bullet"/>
      <w:lvlText w:val="•"/>
      <w:lvlJc w:val="left"/>
      <w:pPr>
        <w:ind w:left="7343" w:hanging="321"/>
      </w:pPr>
      <w:rPr>
        <w:rFonts w:hint="default"/>
        <w:lang w:val="ru-RU" w:eastAsia="ru-RU" w:bidi="ru-RU"/>
      </w:rPr>
    </w:lvl>
    <w:lvl w:ilvl="7" w:tplc="54D27788">
      <w:numFmt w:val="bullet"/>
      <w:lvlText w:val="•"/>
      <w:lvlJc w:val="left"/>
      <w:pPr>
        <w:ind w:left="8404" w:hanging="321"/>
      </w:pPr>
      <w:rPr>
        <w:rFonts w:hint="default"/>
        <w:lang w:val="ru-RU" w:eastAsia="ru-RU" w:bidi="ru-RU"/>
      </w:rPr>
    </w:lvl>
    <w:lvl w:ilvl="8" w:tplc="1B9205A6">
      <w:numFmt w:val="bullet"/>
      <w:lvlText w:val="•"/>
      <w:lvlJc w:val="left"/>
      <w:pPr>
        <w:ind w:left="9465" w:hanging="321"/>
      </w:pPr>
      <w:rPr>
        <w:rFonts w:hint="default"/>
        <w:lang w:val="ru-RU" w:eastAsia="ru-RU" w:bidi="ru-RU"/>
      </w:rPr>
    </w:lvl>
  </w:abstractNum>
  <w:abstractNum w:abstractNumId="11" w15:restartNumberingAfterBreak="0">
    <w:nsid w:val="5E22048E"/>
    <w:multiLevelType w:val="hybridMultilevel"/>
    <w:tmpl w:val="E138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476D2C"/>
    <w:multiLevelType w:val="hybridMultilevel"/>
    <w:tmpl w:val="F8A810BA"/>
    <w:lvl w:ilvl="0" w:tplc="16F86962">
      <w:start w:val="1"/>
      <w:numFmt w:val="decimal"/>
      <w:lvlText w:val="%1."/>
      <w:lvlJc w:val="left"/>
      <w:pPr>
        <w:ind w:left="972" w:hanging="288"/>
      </w:pPr>
      <w:rPr>
        <w:rFonts w:ascii="Times New Roman" w:eastAsia="Times New Roman" w:hAnsi="Times New Roman" w:cs="Times New Roman" w:hint="default"/>
        <w:w w:val="100"/>
        <w:sz w:val="28"/>
        <w:szCs w:val="28"/>
        <w:lang w:val="ru-RU" w:eastAsia="ru-RU" w:bidi="ru-RU"/>
      </w:rPr>
    </w:lvl>
    <w:lvl w:ilvl="1" w:tplc="4A6EC824">
      <w:numFmt w:val="bullet"/>
      <w:lvlText w:val="•"/>
      <w:lvlJc w:val="left"/>
      <w:pPr>
        <w:ind w:left="3960" w:hanging="288"/>
      </w:pPr>
      <w:rPr>
        <w:rFonts w:hint="default"/>
        <w:lang w:val="ru-RU" w:eastAsia="ru-RU" w:bidi="ru-RU"/>
      </w:rPr>
    </w:lvl>
    <w:lvl w:ilvl="2" w:tplc="C93C84A6">
      <w:numFmt w:val="bullet"/>
      <w:lvlText w:val="•"/>
      <w:lvlJc w:val="left"/>
      <w:pPr>
        <w:ind w:left="4807" w:hanging="288"/>
      </w:pPr>
      <w:rPr>
        <w:rFonts w:hint="default"/>
        <w:lang w:val="ru-RU" w:eastAsia="ru-RU" w:bidi="ru-RU"/>
      </w:rPr>
    </w:lvl>
    <w:lvl w:ilvl="3" w:tplc="34FE7954">
      <w:numFmt w:val="bullet"/>
      <w:lvlText w:val="•"/>
      <w:lvlJc w:val="left"/>
      <w:pPr>
        <w:ind w:left="5654" w:hanging="288"/>
      </w:pPr>
      <w:rPr>
        <w:rFonts w:hint="default"/>
        <w:lang w:val="ru-RU" w:eastAsia="ru-RU" w:bidi="ru-RU"/>
      </w:rPr>
    </w:lvl>
    <w:lvl w:ilvl="4" w:tplc="1C9E5EAC">
      <w:numFmt w:val="bullet"/>
      <w:lvlText w:val="•"/>
      <w:lvlJc w:val="left"/>
      <w:pPr>
        <w:ind w:left="6502" w:hanging="288"/>
      </w:pPr>
      <w:rPr>
        <w:rFonts w:hint="default"/>
        <w:lang w:val="ru-RU" w:eastAsia="ru-RU" w:bidi="ru-RU"/>
      </w:rPr>
    </w:lvl>
    <w:lvl w:ilvl="5" w:tplc="6A92DCCC">
      <w:numFmt w:val="bullet"/>
      <w:lvlText w:val="•"/>
      <w:lvlJc w:val="left"/>
      <w:pPr>
        <w:ind w:left="7349" w:hanging="288"/>
      </w:pPr>
      <w:rPr>
        <w:rFonts w:hint="default"/>
        <w:lang w:val="ru-RU" w:eastAsia="ru-RU" w:bidi="ru-RU"/>
      </w:rPr>
    </w:lvl>
    <w:lvl w:ilvl="6" w:tplc="0276CD9E">
      <w:numFmt w:val="bullet"/>
      <w:lvlText w:val="•"/>
      <w:lvlJc w:val="left"/>
      <w:pPr>
        <w:ind w:left="8196" w:hanging="288"/>
      </w:pPr>
      <w:rPr>
        <w:rFonts w:hint="default"/>
        <w:lang w:val="ru-RU" w:eastAsia="ru-RU" w:bidi="ru-RU"/>
      </w:rPr>
    </w:lvl>
    <w:lvl w:ilvl="7" w:tplc="A8CC41A0">
      <w:numFmt w:val="bullet"/>
      <w:lvlText w:val="•"/>
      <w:lvlJc w:val="left"/>
      <w:pPr>
        <w:ind w:left="9044" w:hanging="288"/>
      </w:pPr>
      <w:rPr>
        <w:rFonts w:hint="default"/>
        <w:lang w:val="ru-RU" w:eastAsia="ru-RU" w:bidi="ru-RU"/>
      </w:rPr>
    </w:lvl>
    <w:lvl w:ilvl="8" w:tplc="264C8B02">
      <w:numFmt w:val="bullet"/>
      <w:lvlText w:val="•"/>
      <w:lvlJc w:val="left"/>
      <w:pPr>
        <w:ind w:left="9891" w:hanging="288"/>
      </w:pPr>
      <w:rPr>
        <w:rFonts w:hint="default"/>
        <w:lang w:val="ru-RU" w:eastAsia="ru-RU" w:bidi="ru-RU"/>
      </w:rPr>
    </w:lvl>
  </w:abstractNum>
  <w:abstractNum w:abstractNumId="13" w15:restartNumberingAfterBreak="0">
    <w:nsid w:val="6D0A70DD"/>
    <w:multiLevelType w:val="hybridMultilevel"/>
    <w:tmpl w:val="20E20338"/>
    <w:lvl w:ilvl="0" w:tplc="BCAE0036">
      <w:numFmt w:val="bullet"/>
      <w:lvlText w:val="-"/>
      <w:lvlJc w:val="left"/>
      <w:pPr>
        <w:ind w:left="972" w:hanging="300"/>
      </w:pPr>
      <w:rPr>
        <w:rFonts w:ascii="Times New Roman" w:eastAsia="Times New Roman" w:hAnsi="Times New Roman" w:cs="Times New Roman" w:hint="default"/>
        <w:w w:val="100"/>
        <w:sz w:val="28"/>
        <w:szCs w:val="28"/>
        <w:lang w:val="ru-RU" w:eastAsia="ru-RU" w:bidi="ru-RU"/>
      </w:rPr>
    </w:lvl>
    <w:lvl w:ilvl="1" w:tplc="7BE228DE">
      <w:numFmt w:val="bullet"/>
      <w:lvlText w:val="•"/>
      <w:lvlJc w:val="left"/>
      <w:pPr>
        <w:ind w:left="2040" w:hanging="300"/>
      </w:pPr>
      <w:rPr>
        <w:rFonts w:hint="default"/>
        <w:lang w:val="ru-RU" w:eastAsia="ru-RU" w:bidi="ru-RU"/>
      </w:rPr>
    </w:lvl>
    <w:lvl w:ilvl="2" w:tplc="22F09616">
      <w:numFmt w:val="bullet"/>
      <w:lvlText w:val="•"/>
      <w:lvlJc w:val="left"/>
      <w:pPr>
        <w:ind w:left="3101" w:hanging="300"/>
      </w:pPr>
      <w:rPr>
        <w:rFonts w:hint="default"/>
        <w:lang w:val="ru-RU" w:eastAsia="ru-RU" w:bidi="ru-RU"/>
      </w:rPr>
    </w:lvl>
    <w:lvl w:ilvl="3" w:tplc="4762CB7A">
      <w:numFmt w:val="bullet"/>
      <w:lvlText w:val="•"/>
      <w:lvlJc w:val="left"/>
      <w:pPr>
        <w:ind w:left="4161" w:hanging="300"/>
      </w:pPr>
      <w:rPr>
        <w:rFonts w:hint="default"/>
        <w:lang w:val="ru-RU" w:eastAsia="ru-RU" w:bidi="ru-RU"/>
      </w:rPr>
    </w:lvl>
    <w:lvl w:ilvl="4" w:tplc="7B0ACD80">
      <w:numFmt w:val="bullet"/>
      <w:lvlText w:val="•"/>
      <w:lvlJc w:val="left"/>
      <w:pPr>
        <w:ind w:left="5222" w:hanging="300"/>
      </w:pPr>
      <w:rPr>
        <w:rFonts w:hint="default"/>
        <w:lang w:val="ru-RU" w:eastAsia="ru-RU" w:bidi="ru-RU"/>
      </w:rPr>
    </w:lvl>
    <w:lvl w:ilvl="5" w:tplc="56E2AB5E">
      <w:numFmt w:val="bullet"/>
      <w:lvlText w:val="•"/>
      <w:lvlJc w:val="left"/>
      <w:pPr>
        <w:ind w:left="6283" w:hanging="300"/>
      </w:pPr>
      <w:rPr>
        <w:rFonts w:hint="default"/>
        <w:lang w:val="ru-RU" w:eastAsia="ru-RU" w:bidi="ru-RU"/>
      </w:rPr>
    </w:lvl>
    <w:lvl w:ilvl="6" w:tplc="CB94858C">
      <w:numFmt w:val="bullet"/>
      <w:lvlText w:val="•"/>
      <w:lvlJc w:val="left"/>
      <w:pPr>
        <w:ind w:left="7343" w:hanging="300"/>
      </w:pPr>
      <w:rPr>
        <w:rFonts w:hint="default"/>
        <w:lang w:val="ru-RU" w:eastAsia="ru-RU" w:bidi="ru-RU"/>
      </w:rPr>
    </w:lvl>
    <w:lvl w:ilvl="7" w:tplc="B194F396">
      <w:numFmt w:val="bullet"/>
      <w:lvlText w:val="•"/>
      <w:lvlJc w:val="left"/>
      <w:pPr>
        <w:ind w:left="8404" w:hanging="300"/>
      </w:pPr>
      <w:rPr>
        <w:rFonts w:hint="default"/>
        <w:lang w:val="ru-RU" w:eastAsia="ru-RU" w:bidi="ru-RU"/>
      </w:rPr>
    </w:lvl>
    <w:lvl w:ilvl="8" w:tplc="77BE2BB8">
      <w:numFmt w:val="bullet"/>
      <w:lvlText w:val="•"/>
      <w:lvlJc w:val="left"/>
      <w:pPr>
        <w:ind w:left="9465" w:hanging="300"/>
      </w:pPr>
      <w:rPr>
        <w:rFonts w:hint="default"/>
        <w:lang w:val="ru-RU" w:eastAsia="ru-RU" w:bidi="ru-RU"/>
      </w:rPr>
    </w:lvl>
  </w:abstractNum>
  <w:abstractNum w:abstractNumId="14" w15:restartNumberingAfterBreak="0">
    <w:nsid w:val="72DE01DF"/>
    <w:multiLevelType w:val="hybridMultilevel"/>
    <w:tmpl w:val="E0522EDC"/>
    <w:lvl w:ilvl="0" w:tplc="321E0074">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98161C"/>
    <w:multiLevelType w:val="hybridMultilevel"/>
    <w:tmpl w:val="B3EC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6109AD"/>
    <w:multiLevelType w:val="hybridMultilevel"/>
    <w:tmpl w:val="EBA26A5E"/>
    <w:lvl w:ilvl="0" w:tplc="2344503A">
      <w:numFmt w:val="bullet"/>
      <w:lvlText w:val="-"/>
      <w:lvlJc w:val="left"/>
      <w:pPr>
        <w:ind w:left="972" w:hanging="144"/>
      </w:pPr>
      <w:rPr>
        <w:rFonts w:ascii="Arial" w:eastAsia="Arial" w:hAnsi="Arial" w:cs="Arial" w:hint="default"/>
        <w:w w:val="94"/>
        <w:sz w:val="28"/>
        <w:szCs w:val="28"/>
        <w:lang w:val="ru-RU" w:eastAsia="ru-RU" w:bidi="ru-RU"/>
      </w:rPr>
    </w:lvl>
    <w:lvl w:ilvl="1" w:tplc="530A0A92">
      <w:numFmt w:val="bullet"/>
      <w:lvlText w:val="•"/>
      <w:lvlJc w:val="left"/>
      <w:pPr>
        <w:ind w:left="2040" w:hanging="144"/>
      </w:pPr>
      <w:rPr>
        <w:rFonts w:hint="default"/>
        <w:lang w:val="ru-RU" w:eastAsia="ru-RU" w:bidi="ru-RU"/>
      </w:rPr>
    </w:lvl>
    <w:lvl w:ilvl="2" w:tplc="D4344EFC">
      <w:numFmt w:val="bullet"/>
      <w:lvlText w:val="•"/>
      <w:lvlJc w:val="left"/>
      <w:pPr>
        <w:ind w:left="3101" w:hanging="144"/>
      </w:pPr>
      <w:rPr>
        <w:rFonts w:hint="default"/>
        <w:lang w:val="ru-RU" w:eastAsia="ru-RU" w:bidi="ru-RU"/>
      </w:rPr>
    </w:lvl>
    <w:lvl w:ilvl="3" w:tplc="7DB86F4C">
      <w:numFmt w:val="bullet"/>
      <w:lvlText w:val="•"/>
      <w:lvlJc w:val="left"/>
      <w:pPr>
        <w:ind w:left="4161" w:hanging="144"/>
      </w:pPr>
      <w:rPr>
        <w:rFonts w:hint="default"/>
        <w:lang w:val="ru-RU" w:eastAsia="ru-RU" w:bidi="ru-RU"/>
      </w:rPr>
    </w:lvl>
    <w:lvl w:ilvl="4" w:tplc="4F8AE5BE">
      <w:numFmt w:val="bullet"/>
      <w:lvlText w:val="•"/>
      <w:lvlJc w:val="left"/>
      <w:pPr>
        <w:ind w:left="5222" w:hanging="144"/>
      </w:pPr>
      <w:rPr>
        <w:rFonts w:hint="default"/>
        <w:lang w:val="ru-RU" w:eastAsia="ru-RU" w:bidi="ru-RU"/>
      </w:rPr>
    </w:lvl>
    <w:lvl w:ilvl="5" w:tplc="2D4C3D80">
      <w:numFmt w:val="bullet"/>
      <w:lvlText w:val="•"/>
      <w:lvlJc w:val="left"/>
      <w:pPr>
        <w:ind w:left="6283" w:hanging="144"/>
      </w:pPr>
      <w:rPr>
        <w:rFonts w:hint="default"/>
        <w:lang w:val="ru-RU" w:eastAsia="ru-RU" w:bidi="ru-RU"/>
      </w:rPr>
    </w:lvl>
    <w:lvl w:ilvl="6" w:tplc="A488966E">
      <w:numFmt w:val="bullet"/>
      <w:lvlText w:val="•"/>
      <w:lvlJc w:val="left"/>
      <w:pPr>
        <w:ind w:left="7343" w:hanging="144"/>
      </w:pPr>
      <w:rPr>
        <w:rFonts w:hint="default"/>
        <w:lang w:val="ru-RU" w:eastAsia="ru-RU" w:bidi="ru-RU"/>
      </w:rPr>
    </w:lvl>
    <w:lvl w:ilvl="7" w:tplc="92BCD96C">
      <w:numFmt w:val="bullet"/>
      <w:lvlText w:val="•"/>
      <w:lvlJc w:val="left"/>
      <w:pPr>
        <w:ind w:left="8404" w:hanging="144"/>
      </w:pPr>
      <w:rPr>
        <w:rFonts w:hint="default"/>
        <w:lang w:val="ru-RU" w:eastAsia="ru-RU" w:bidi="ru-RU"/>
      </w:rPr>
    </w:lvl>
    <w:lvl w:ilvl="8" w:tplc="AAAC371C">
      <w:numFmt w:val="bullet"/>
      <w:lvlText w:val="•"/>
      <w:lvlJc w:val="left"/>
      <w:pPr>
        <w:ind w:left="9465" w:hanging="144"/>
      </w:pPr>
      <w:rPr>
        <w:rFonts w:hint="default"/>
        <w:lang w:val="ru-RU" w:eastAsia="ru-RU" w:bidi="ru-RU"/>
      </w:rPr>
    </w:lvl>
  </w:abstractNum>
  <w:num w:numId="1">
    <w:abstractNumId w:val="0"/>
  </w:num>
  <w:num w:numId="2">
    <w:abstractNumId w:val="13"/>
  </w:num>
  <w:num w:numId="3">
    <w:abstractNumId w:val="10"/>
  </w:num>
  <w:num w:numId="4">
    <w:abstractNumId w:val="1"/>
  </w:num>
  <w:num w:numId="5">
    <w:abstractNumId w:val="8"/>
  </w:num>
  <w:num w:numId="6">
    <w:abstractNumId w:val="3"/>
  </w:num>
  <w:num w:numId="7">
    <w:abstractNumId w:val="2"/>
  </w:num>
  <w:num w:numId="8">
    <w:abstractNumId w:val="6"/>
  </w:num>
  <w:num w:numId="9">
    <w:abstractNumId w:val="16"/>
  </w:num>
  <w:num w:numId="10">
    <w:abstractNumId w:val="12"/>
  </w:num>
  <w:num w:numId="11">
    <w:abstractNumId w:val="5"/>
  </w:num>
  <w:num w:numId="12">
    <w:abstractNumId w:val="7"/>
  </w:num>
  <w:num w:numId="13">
    <w:abstractNumId w:val="15"/>
  </w:num>
  <w:num w:numId="14">
    <w:abstractNumId w:val="14"/>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439FF"/>
    <w:rsid w:val="00000638"/>
    <w:rsid w:val="000019D4"/>
    <w:rsid w:val="000024F4"/>
    <w:rsid w:val="00002F22"/>
    <w:rsid w:val="00021311"/>
    <w:rsid w:val="000269EB"/>
    <w:rsid w:val="00030E62"/>
    <w:rsid w:val="00035BF3"/>
    <w:rsid w:val="00036A3B"/>
    <w:rsid w:val="0004519B"/>
    <w:rsid w:val="00045969"/>
    <w:rsid w:val="0005013C"/>
    <w:rsid w:val="0005232F"/>
    <w:rsid w:val="00054864"/>
    <w:rsid w:val="000567BA"/>
    <w:rsid w:val="00057A25"/>
    <w:rsid w:val="0006010A"/>
    <w:rsid w:val="0006632C"/>
    <w:rsid w:val="0007383C"/>
    <w:rsid w:val="00076F35"/>
    <w:rsid w:val="00077489"/>
    <w:rsid w:val="00081117"/>
    <w:rsid w:val="00093DBF"/>
    <w:rsid w:val="00095B45"/>
    <w:rsid w:val="00097A16"/>
    <w:rsid w:val="000A098D"/>
    <w:rsid w:val="000A2BF5"/>
    <w:rsid w:val="000B5C83"/>
    <w:rsid w:val="000C7769"/>
    <w:rsid w:val="000D05DF"/>
    <w:rsid w:val="000D7F40"/>
    <w:rsid w:val="000F4D9A"/>
    <w:rsid w:val="00101A9C"/>
    <w:rsid w:val="001044F0"/>
    <w:rsid w:val="00122CB0"/>
    <w:rsid w:val="0012430A"/>
    <w:rsid w:val="001300FF"/>
    <w:rsid w:val="00133455"/>
    <w:rsid w:val="00133F36"/>
    <w:rsid w:val="00134699"/>
    <w:rsid w:val="00145DB9"/>
    <w:rsid w:val="001475F8"/>
    <w:rsid w:val="00153246"/>
    <w:rsid w:val="00154C20"/>
    <w:rsid w:val="001555AD"/>
    <w:rsid w:val="0015670B"/>
    <w:rsid w:val="00160B24"/>
    <w:rsid w:val="001640AA"/>
    <w:rsid w:val="00176842"/>
    <w:rsid w:val="00180364"/>
    <w:rsid w:val="00192039"/>
    <w:rsid w:val="001927F0"/>
    <w:rsid w:val="001A362F"/>
    <w:rsid w:val="001A5986"/>
    <w:rsid w:val="001A6BE7"/>
    <w:rsid w:val="001B2E4E"/>
    <w:rsid w:val="001C00D9"/>
    <w:rsid w:val="001C1E89"/>
    <w:rsid w:val="001C3953"/>
    <w:rsid w:val="001D20D2"/>
    <w:rsid w:val="001D28F9"/>
    <w:rsid w:val="001D396C"/>
    <w:rsid w:val="001E0C27"/>
    <w:rsid w:val="001F00FB"/>
    <w:rsid w:val="001F3812"/>
    <w:rsid w:val="001F478C"/>
    <w:rsid w:val="001F4CA5"/>
    <w:rsid w:val="0020047F"/>
    <w:rsid w:val="00200CD8"/>
    <w:rsid w:val="002039E8"/>
    <w:rsid w:val="00204FD0"/>
    <w:rsid w:val="002061F4"/>
    <w:rsid w:val="0021571E"/>
    <w:rsid w:val="002224A3"/>
    <w:rsid w:val="00226274"/>
    <w:rsid w:val="0022755C"/>
    <w:rsid w:val="002277B3"/>
    <w:rsid w:val="00234D7D"/>
    <w:rsid w:val="002375AA"/>
    <w:rsid w:val="00244947"/>
    <w:rsid w:val="00245A36"/>
    <w:rsid w:val="002469B2"/>
    <w:rsid w:val="00247B97"/>
    <w:rsid w:val="00277B12"/>
    <w:rsid w:val="0028689B"/>
    <w:rsid w:val="002A17D2"/>
    <w:rsid w:val="002B303A"/>
    <w:rsid w:val="002B6270"/>
    <w:rsid w:val="002C4E8F"/>
    <w:rsid w:val="002E133C"/>
    <w:rsid w:val="002E414E"/>
    <w:rsid w:val="002E5FFC"/>
    <w:rsid w:val="002F19C2"/>
    <w:rsid w:val="002F3C62"/>
    <w:rsid w:val="002F4DE5"/>
    <w:rsid w:val="002F6DE0"/>
    <w:rsid w:val="003020D6"/>
    <w:rsid w:val="00304140"/>
    <w:rsid w:val="00305F10"/>
    <w:rsid w:val="00320DDF"/>
    <w:rsid w:val="00324E2A"/>
    <w:rsid w:val="003261BB"/>
    <w:rsid w:val="003359F0"/>
    <w:rsid w:val="003409EB"/>
    <w:rsid w:val="003442C3"/>
    <w:rsid w:val="00351C9A"/>
    <w:rsid w:val="00353BBF"/>
    <w:rsid w:val="00356406"/>
    <w:rsid w:val="003577FE"/>
    <w:rsid w:val="00361237"/>
    <w:rsid w:val="00362D3F"/>
    <w:rsid w:val="00366153"/>
    <w:rsid w:val="00371C5A"/>
    <w:rsid w:val="00373180"/>
    <w:rsid w:val="00373415"/>
    <w:rsid w:val="00377EF4"/>
    <w:rsid w:val="003937CD"/>
    <w:rsid w:val="003A33D2"/>
    <w:rsid w:val="003A38C8"/>
    <w:rsid w:val="003B5C26"/>
    <w:rsid w:val="003C6CA9"/>
    <w:rsid w:val="003C7EFF"/>
    <w:rsid w:val="003D3A90"/>
    <w:rsid w:val="003D6D8C"/>
    <w:rsid w:val="0040186B"/>
    <w:rsid w:val="00402558"/>
    <w:rsid w:val="00404A82"/>
    <w:rsid w:val="004061D7"/>
    <w:rsid w:val="004138D5"/>
    <w:rsid w:val="0041491C"/>
    <w:rsid w:val="004160D1"/>
    <w:rsid w:val="00417C6C"/>
    <w:rsid w:val="00422408"/>
    <w:rsid w:val="00425F01"/>
    <w:rsid w:val="004554AA"/>
    <w:rsid w:val="00460770"/>
    <w:rsid w:val="00465641"/>
    <w:rsid w:val="0047232A"/>
    <w:rsid w:val="004807FA"/>
    <w:rsid w:val="004821D8"/>
    <w:rsid w:val="004860E6"/>
    <w:rsid w:val="004903AA"/>
    <w:rsid w:val="00494480"/>
    <w:rsid w:val="004962C0"/>
    <w:rsid w:val="004B2407"/>
    <w:rsid w:val="004C07F8"/>
    <w:rsid w:val="004C572F"/>
    <w:rsid w:val="004C692C"/>
    <w:rsid w:val="004C771E"/>
    <w:rsid w:val="004D2AA0"/>
    <w:rsid w:val="004D5447"/>
    <w:rsid w:val="004D6155"/>
    <w:rsid w:val="004E5C5B"/>
    <w:rsid w:val="004F0723"/>
    <w:rsid w:val="004F6109"/>
    <w:rsid w:val="004F763D"/>
    <w:rsid w:val="00504FA2"/>
    <w:rsid w:val="005063B0"/>
    <w:rsid w:val="0050796E"/>
    <w:rsid w:val="005173C1"/>
    <w:rsid w:val="00525F29"/>
    <w:rsid w:val="005304E1"/>
    <w:rsid w:val="0053313B"/>
    <w:rsid w:val="00547FE4"/>
    <w:rsid w:val="00554E56"/>
    <w:rsid w:val="005600CA"/>
    <w:rsid w:val="00561549"/>
    <w:rsid w:val="00565615"/>
    <w:rsid w:val="005656BE"/>
    <w:rsid w:val="005678C2"/>
    <w:rsid w:val="00572819"/>
    <w:rsid w:val="005749E5"/>
    <w:rsid w:val="005762DC"/>
    <w:rsid w:val="005846E8"/>
    <w:rsid w:val="005925B5"/>
    <w:rsid w:val="005957F6"/>
    <w:rsid w:val="00596FA0"/>
    <w:rsid w:val="0059760E"/>
    <w:rsid w:val="005A0028"/>
    <w:rsid w:val="005A170E"/>
    <w:rsid w:val="005A1EB8"/>
    <w:rsid w:val="005A4A3A"/>
    <w:rsid w:val="005B0245"/>
    <w:rsid w:val="005B4CCD"/>
    <w:rsid w:val="005B6A06"/>
    <w:rsid w:val="005C31D3"/>
    <w:rsid w:val="005C5404"/>
    <w:rsid w:val="005C6A49"/>
    <w:rsid w:val="005D7756"/>
    <w:rsid w:val="005E207A"/>
    <w:rsid w:val="005E22FC"/>
    <w:rsid w:val="005E2A3A"/>
    <w:rsid w:val="005E5AE2"/>
    <w:rsid w:val="005F330D"/>
    <w:rsid w:val="005F33B9"/>
    <w:rsid w:val="00603D7E"/>
    <w:rsid w:val="006040AD"/>
    <w:rsid w:val="00606E9F"/>
    <w:rsid w:val="00607424"/>
    <w:rsid w:val="00614B4B"/>
    <w:rsid w:val="00614F17"/>
    <w:rsid w:val="00620127"/>
    <w:rsid w:val="00622C47"/>
    <w:rsid w:val="00624653"/>
    <w:rsid w:val="00627362"/>
    <w:rsid w:val="00641584"/>
    <w:rsid w:val="00653E42"/>
    <w:rsid w:val="00656119"/>
    <w:rsid w:val="00662FDC"/>
    <w:rsid w:val="00663C4F"/>
    <w:rsid w:val="00667F94"/>
    <w:rsid w:val="00670ADD"/>
    <w:rsid w:val="00673724"/>
    <w:rsid w:val="0067507F"/>
    <w:rsid w:val="0067617D"/>
    <w:rsid w:val="006807CF"/>
    <w:rsid w:val="00680811"/>
    <w:rsid w:val="0068143E"/>
    <w:rsid w:val="0068213C"/>
    <w:rsid w:val="0069539D"/>
    <w:rsid w:val="006A0A4C"/>
    <w:rsid w:val="006A6EB0"/>
    <w:rsid w:val="006B5E4C"/>
    <w:rsid w:val="006C268A"/>
    <w:rsid w:val="006C360A"/>
    <w:rsid w:val="006C38DF"/>
    <w:rsid w:val="006C4770"/>
    <w:rsid w:val="006C5568"/>
    <w:rsid w:val="006D0F05"/>
    <w:rsid w:val="006E00D0"/>
    <w:rsid w:val="006E0127"/>
    <w:rsid w:val="006E4554"/>
    <w:rsid w:val="006E7BC5"/>
    <w:rsid w:val="006F3847"/>
    <w:rsid w:val="006F5DD8"/>
    <w:rsid w:val="00700425"/>
    <w:rsid w:val="007052DF"/>
    <w:rsid w:val="00705323"/>
    <w:rsid w:val="00706ED0"/>
    <w:rsid w:val="00712ADD"/>
    <w:rsid w:val="00712DB9"/>
    <w:rsid w:val="00714C93"/>
    <w:rsid w:val="00724434"/>
    <w:rsid w:val="00725556"/>
    <w:rsid w:val="00737E60"/>
    <w:rsid w:val="00741E30"/>
    <w:rsid w:val="00753D38"/>
    <w:rsid w:val="00762201"/>
    <w:rsid w:val="00767DE1"/>
    <w:rsid w:val="007761EB"/>
    <w:rsid w:val="00780DA0"/>
    <w:rsid w:val="00782453"/>
    <w:rsid w:val="00782B88"/>
    <w:rsid w:val="007868F7"/>
    <w:rsid w:val="00791B43"/>
    <w:rsid w:val="007A726D"/>
    <w:rsid w:val="007B51E6"/>
    <w:rsid w:val="007B5B06"/>
    <w:rsid w:val="007C02C6"/>
    <w:rsid w:val="007C341E"/>
    <w:rsid w:val="007C3555"/>
    <w:rsid w:val="007C4409"/>
    <w:rsid w:val="007C5941"/>
    <w:rsid w:val="007C7E4E"/>
    <w:rsid w:val="007E0083"/>
    <w:rsid w:val="007E0FB2"/>
    <w:rsid w:val="007E1A6C"/>
    <w:rsid w:val="007E341A"/>
    <w:rsid w:val="007E5878"/>
    <w:rsid w:val="007E6972"/>
    <w:rsid w:val="007E79B5"/>
    <w:rsid w:val="00810600"/>
    <w:rsid w:val="008147A3"/>
    <w:rsid w:val="00815710"/>
    <w:rsid w:val="00822C6C"/>
    <w:rsid w:val="00822F7B"/>
    <w:rsid w:val="00826E05"/>
    <w:rsid w:val="00835341"/>
    <w:rsid w:val="0084150F"/>
    <w:rsid w:val="0084487F"/>
    <w:rsid w:val="00846BC8"/>
    <w:rsid w:val="00847F72"/>
    <w:rsid w:val="008508CD"/>
    <w:rsid w:val="00851B3F"/>
    <w:rsid w:val="00867850"/>
    <w:rsid w:val="00876FF5"/>
    <w:rsid w:val="00882904"/>
    <w:rsid w:val="0088567C"/>
    <w:rsid w:val="008900C7"/>
    <w:rsid w:val="00896242"/>
    <w:rsid w:val="008A402A"/>
    <w:rsid w:val="008A5C3E"/>
    <w:rsid w:val="008B1998"/>
    <w:rsid w:val="008B3F2A"/>
    <w:rsid w:val="008C48F0"/>
    <w:rsid w:val="008D37CA"/>
    <w:rsid w:val="008E0449"/>
    <w:rsid w:val="008E107B"/>
    <w:rsid w:val="008F104C"/>
    <w:rsid w:val="008F2288"/>
    <w:rsid w:val="008F279B"/>
    <w:rsid w:val="00902313"/>
    <w:rsid w:val="009162B7"/>
    <w:rsid w:val="00920F1A"/>
    <w:rsid w:val="00922B41"/>
    <w:rsid w:val="00925981"/>
    <w:rsid w:val="00926798"/>
    <w:rsid w:val="00933D17"/>
    <w:rsid w:val="0094125B"/>
    <w:rsid w:val="00962BA1"/>
    <w:rsid w:val="009643DC"/>
    <w:rsid w:val="00976BA1"/>
    <w:rsid w:val="0099020D"/>
    <w:rsid w:val="009A10D8"/>
    <w:rsid w:val="009A3224"/>
    <w:rsid w:val="009A76B7"/>
    <w:rsid w:val="009B31DA"/>
    <w:rsid w:val="009B73F3"/>
    <w:rsid w:val="009C0AC7"/>
    <w:rsid w:val="009C4650"/>
    <w:rsid w:val="009D2021"/>
    <w:rsid w:val="009D230A"/>
    <w:rsid w:val="009F2715"/>
    <w:rsid w:val="00A03068"/>
    <w:rsid w:val="00A0685E"/>
    <w:rsid w:val="00A13B12"/>
    <w:rsid w:val="00A14A7C"/>
    <w:rsid w:val="00A15353"/>
    <w:rsid w:val="00A260D1"/>
    <w:rsid w:val="00A317E7"/>
    <w:rsid w:val="00A377DA"/>
    <w:rsid w:val="00A44AE7"/>
    <w:rsid w:val="00A52423"/>
    <w:rsid w:val="00A54426"/>
    <w:rsid w:val="00A565DC"/>
    <w:rsid w:val="00A60B89"/>
    <w:rsid w:val="00A65190"/>
    <w:rsid w:val="00A7239E"/>
    <w:rsid w:val="00A83A61"/>
    <w:rsid w:val="00A917B2"/>
    <w:rsid w:val="00AA4436"/>
    <w:rsid w:val="00AA4694"/>
    <w:rsid w:val="00AA6AEA"/>
    <w:rsid w:val="00AC05A8"/>
    <w:rsid w:val="00AC2ACE"/>
    <w:rsid w:val="00AD0AEE"/>
    <w:rsid w:val="00AF439D"/>
    <w:rsid w:val="00B01F79"/>
    <w:rsid w:val="00B05F4B"/>
    <w:rsid w:val="00B119E3"/>
    <w:rsid w:val="00B14144"/>
    <w:rsid w:val="00B42734"/>
    <w:rsid w:val="00B57269"/>
    <w:rsid w:val="00B653E9"/>
    <w:rsid w:val="00B7040C"/>
    <w:rsid w:val="00B72671"/>
    <w:rsid w:val="00B87C8A"/>
    <w:rsid w:val="00BB2044"/>
    <w:rsid w:val="00BB36E1"/>
    <w:rsid w:val="00BC1722"/>
    <w:rsid w:val="00BC177F"/>
    <w:rsid w:val="00BD2078"/>
    <w:rsid w:val="00BD5C64"/>
    <w:rsid w:val="00BE23AE"/>
    <w:rsid w:val="00BE6F76"/>
    <w:rsid w:val="00BF088D"/>
    <w:rsid w:val="00BF0CAE"/>
    <w:rsid w:val="00C001A8"/>
    <w:rsid w:val="00C058F8"/>
    <w:rsid w:val="00C072F5"/>
    <w:rsid w:val="00C25482"/>
    <w:rsid w:val="00C30A92"/>
    <w:rsid w:val="00C464C0"/>
    <w:rsid w:val="00C47119"/>
    <w:rsid w:val="00C478CA"/>
    <w:rsid w:val="00C579AA"/>
    <w:rsid w:val="00C62A75"/>
    <w:rsid w:val="00C71405"/>
    <w:rsid w:val="00C74909"/>
    <w:rsid w:val="00C77C98"/>
    <w:rsid w:val="00C84FAB"/>
    <w:rsid w:val="00C97C6B"/>
    <w:rsid w:val="00CA0235"/>
    <w:rsid w:val="00CA1DF6"/>
    <w:rsid w:val="00CA35D3"/>
    <w:rsid w:val="00CA53AB"/>
    <w:rsid w:val="00CB1036"/>
    <w:rsid w:val="00CC192D"/>
    <w:rsid w:val="00CC2DFB"/>
    <w:rsid w:val="00CC3366"/>
    <w:rsid w:val="00CC4F3A"/>
    <w:rsid w:val="00CE2B2A"/>
    <w:rsid w:val="00CE46D5"/>
    <w:rsid w:val="00CF23F4"/>
    <w:rsid w:val="00CF654A"/>
    <w:rsid w:val="00D00459"/>
    <w:rsid w:val="00D064B7"/>
    <w:rsid w:val="00D11157"/>
    <w:rsid w:val="00D214AD"/>
    <w:rsid w:val="00D22DB0"/>
    <w:rsid w:val="00D25FB9"/>
    <w:rsid w:val="00D36F02"/>
    <w:rsid w:val="00D439FF"/>
    <w:rsid w:val="00D43A5F"/>
    <w:rsid w:val="00D51C30"/>
    <w:rsid w:val="00D52DF7"/>
    <w:rsid w:val="00D561A4"/>
    <w:rsid w:val="00D5630F"/>
    <w:rsid w:val="00D65E23"/>
    <w:rsid w:val="00D74220"/>
    <w:rsid w:val="00D76576"/>
    <w:rsid w:val="00D83F2D"/>
    <w:rsid w:val="00D841BC"/>
    <w:rsid w:val="00D95828"/>
    <w:rsid w:val="00DA2BE5"/>
    <w:rsid w:val="00DA4EE3"/>
    <w:rsid w:val="00DA559F"/>
    <w:rsid w:val="00DB023F"/>
    <w:rsid w:val="00DB3634"/>
    <w:rsid w:val="00DB63F2"/>
    <w:rsid w:val="00DC03ED"/>
    <w:rsid w:val="00DC254D"/>
    <w:rsid w:val="00DD111D"/>
    <w:rsid w:val="00DE29E9"/>
    <w:rsid w:val="00DE785C"/>
    <w:rsid w:val="00DF4149"/>
    <w:rsid w:val="00DF4393"/>
    <w:rsid w:val="00E004BD"/>
    <w:rsid w:val="00E0295D"/>
    <w:rsid w:val="00E04370"/>
    <w:rsid w:val="00E106AB"/>
    <w:rsid w:val="00E1580F"/>
    <w:rsid w:val="00E16EAA"/>
    <w:rsid w:val="00E17DFC"/>
    <w:rsid w:val="00E23D39"/>
    <w:rsid w:val="00E24501"/>
    <w:rsid w:val="00E26446"/>
    <w:rsid w:val="00E31E34"/>
    <w:rsid w:val="00E4001E"/>
    <w:rsid w:val="00E43A83"/>
    <w:rsid w:val="00E44AC8"/>
    <w:rsid w:val="00E50761"/>
    <w:rsid w:val="00E51F70"/>
    <w:rsid w:val="00E640A6"/>
    <w:rsid w:val="00E753C5"/>
    <w:rsid w:val="00E76201"/>
    <w:rsid w:val="00E76C14"/>
    <w:rsid w:val="00E81E79"/>
    <w:rsid w:val="00E879DC"/>
    <w:rsid w:val="00E93C43"/>
    <w:rsid w:val="00E960A8"/>
    <w:rsid w:val="00EB1BEB"/>
    <w:rsid w:val="00EB49FB"/>
    <w:rsid w:val="00EB5002"/>
    <w:rsid w:val="00EB5070"/>
    <w:rsid w:val="00EB7BED"/>
    <w:rsid w:val="00EC4B98"/>
    <w:rsid w:val="00EE7C3A"/>
    <w:rsid w:val="00EF3EE3"/>
    <w:rsid w:val="00EF5323"/>
    <w:rsid w:val="00EF53C6"/>
    <w:rsid w:val="00EF612C"/>
    <w:rsid w:val="00F00B40"/>
    <w:rsid w:val="00F0672A"/>
    <w:rsid w:val="00F15394"/>
    <w:rsid w:val="00F170A9"/>
    <w:rsid w:val="00F213F5"/>
    <w:rsid w:val="00F22BF6"/>
    <w:rsid w:val="00F270DC"/>
    <w:rsid w:val="00F31847"/>
    <w:rsid w:val="00F339B9"/>
    <w:rsid w:val="00F35973"/>
    <w:rsid w:val="00F36F3A"/>
    <w:rsid w:val="00F446BB"/>
    <w:rsid w:val="00F52808"/>
    <w:rsid w:val="00F574BE"/>
    <w:rsid w:val="00F60688"/>
    <w:rsid w:val="00F6278F"/>
    <w:rsid w:val="00F66C97"/>
    <w:rsid w:val="00F75710"/>
    <w:rsid w:val="00F81F66"/>
    <w:rsid w:val="00F85E4D"/>
    <w:rsid w:val="00F91D5B"/>
    <w:rsid w:val="00FA517D"/>
    <w:rsid w:val="00FB30EF"/>
    <w:rsid w:val="00FC58F5"/>
    <w:rsid w:val="00FD4515"/>
    <w:rsid w:val="00FD613D"/>
    <w:rsid w:val="00FE25E2"/>
    <w:rsid w:val="00FF202F"/>
    <w:rsid w:val="00FF5247"/>
    <w:rsid w:val="00FF5575"/>
    <w:rsid w:val="00FF6C35"/>
    <w:rsid w:val="00FF7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AA626-866F-4168-B8FD-FDF69F11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76C14"/>
    <w:rPr>
      <w:rFonts w:ascii="Times New Roman" w:eastAsia="Times New Roman" w:hAnsi="Times New Roman" w:cs="Times New Roman"/>
      <w:lang w:val="ru-RU" w:eastAsia="ru-RU" w:bidi="ru-RU"/>
    </w:rPr>
  </w:style>
  <w:style w:type="paragraph" w:styleId="1">
    <w:name w:val="heading 1"/>
    <w:basedOn w:val="a"/>
    <w:uiPriority w:val="1"/>
    <w:qFormat/>
    <w:rsid w:val="00E76C14"/>
    <w:pPr>
      <w:spacing w:before="89"/>
      <w:ind w:left="16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76C14"/>
    <w:tblPr>
      <w:tblInd w:w="0" w:type="dxa"/>
      <w:tblCellMar>
        <w:top w:w="0" w:type="dxa"/>
        <w:left w:w="0" w:type="dxa"/>
        <w:bottom w:w="0" w:type="dxa"/>
        <w:right w:w="0" w:type="dxa"/>
      </w:tblCellMar>
    </w:tblPr>
  </w:style>
  <w:style w:type="paragraph" w:styleId="a3">
    <w:name w:val="Body Text"/>
    <w:basedOn w:val="a"/>
    <w:link w:val="a4"/>
    <w:uiPriority w:val="1"/>
    <w:qFormat/>
    <w:rsid w:val="00E76C14"/>
    <w:pPr>
      <w:ind w:left="972"/>
      <w:jc w:val="both"/>
    </w:pPr>
    <w:rPr>
      <w:sz w:val="28"/>
      <w:szCs w:val="28"/>
    </w:rPr>
  </w:style>
  <w:style w:type="paragraph" w:styleId="a5">
    <w:name w:val="List Paragraph"/>
    <w:basedOn w:val="a"/>
    <w:uiPriority w:val="1"/>
    <w:qFormat/>
    <w:rsid w:val="00E76C14"/>
    <w:pPr>
      <w:ind w:left="972" w:firstLine="709"/>
      <w:jc w:val="both"/>
    </w:pPr>
  </w:style>
  <w:style w:type="paragraph" w:customStyle="1" w:styleId="TableParagraph">
    <w:name w:val="Table Paragraph"/>
    <w:basedOn w:val="a"/>
    <w:uiPriority w:val="1"/>
    <w:qFormat/>
    <w:rsid w:val="00E76C14"/>
  </w:style>
  <w:style w:type="character" w:styleId="a6">
    <w:name w:val="Hyperlink"/>
    <w:semiHidden/>
    <w:unhideWhenUsed/>
    <w:rsid w:val="008F279B"/>
    <w:rPr>
      <w:color w:val="0000FF"/>
      <w:u w:val="single"/>
    </w:rPr>
  </w:style>
  <w:style w:type="paragraph" w:styleId="a7">
    <w:name w:val="Body Text Indent"/>
    <w:basedOn w:val="a"/>
    <w:link w:val="a8"/>
    <w:uiPriority w:val="99"/>
    <w:semiHidden/>
    <w:unhideWhenUsed/>
    <w:rsid w:val="00BD2078"/>
    <w:pPr>
      <w:spacing w:after="120"/>
      <w:ind w:left="283"/>
    </w:pPr>
  </w:style>
  <w:style w:type="character" w:customStyle="1" w:styleId="a8">
    <w:name w:val="Основной текст с отступом Знак"/>
    <w:basedOn w:val="a0"/>
    <w:link w:val="a7"/>
    <w:uiPriority w:val="99"/>
    <w:semiHidden/>
    <w:rsid w:val="00BD2078"/>
    <w:rPr>
      <w:rFonts w:ascii="Times New Roman" w:eastAsia="Times New Roman" w:hAnsi="Times New Roman" w:cs="Times New Roman"/>
      <w:lang w:val="ru-RU" w:eastAsia="ru-RU" w:bidi="ru-RU"/>
    </w:rPr>
  </w:style>
  <w:style w:type="paragraph" w:customStyle="1" w:styleId="10">
    <w:name w:val="1 Знак Знак Знак Знак Знак Знак Знак"/>
    <w:basedOn w:val="a"/>
    <w:rsid w:val="00097A16"/>
    <w:pPr>
      <w:widowControl/>
      <w:autoSpaceDE/>
      <w:autoSpaceDN/>
    </w:pPr>
    <w:rPr>
      <w:rFonts w:ascii="Verdana" w:hAnsi="Verdana" w:cs="Verdana"/>
      <w:sz w:val="20"/>
      <w:szCs w:val="20"/>
      <w:lang w:val="en-US" w:eastAsia="en-US" w:bidi="ar-SA"/>
    </w:rPr>
  </w:style>
  <w:style w:type="table" w:customStyle="1" w:styleId="TableNormal1">
    <w:name w:val="Table Normal1"/>
    <w:uiPriority w:val="2"/>
    <w:semiHidden/>
    <w:unhideWhenUsed/>
    <w:qFormat/>
    <w:rsid w:val="007E0083"/>
    <w:tblPr>
      <w:tblInd w:w="0" w:type="dxa"/>
      <w:tblCellMar>
        <w:top w:w="0" w:type="dxa"/>
        <w:left w:w="0" w:type="dxa"/>
        <w:bottom w:w="0" w:type="dxa"/>
        <w:right w:w="0" w:type="dxa"/>
      </w:tblCellMar>
    </w:tblPr>
  </w:style>
  <w:style w:type="paragraph" w:styleId="a9">
    <w:name w:val="header"/>
    <w:basedOn w:val="a"/>
    <w:link w:val="aa"/>
    <w:uiPriority w:val="99"/>
    <w:unhideWhenUsed/>
    <w:rsid w:val="007E0083"/>
    <w:pPr>
      <w:tabs>
        <w:tab w:val="center" w:pos="4677"/>
        <w:tab w:val="right" w:pos="9355"/>
      </w:tabs>
    </w:pPr>
  </w:style>
  <w:style w:type="character" w:customStyle="1" w:styleId="aa">
    <w:name w:val="Верхний колонтитул Знак"/>
    <w:basedOn w:val="a0"/>
    <w:link w:val="a9"/>
    <w:uiPriority w:val="99"/>
    <w:rsid w:val="007E0083"/>
    <w:rPr>
      <w:rFonts w:ascii="Times New Roman" w:eastAsia="Times New Roman" w:hAnsi="Times New Roman" w:cs="Times New Roman"/>
      <w:lang w:val="ru-RU" w:eastAsia="ru-RU" w:bidi="ru-RU"/>
    </w:rPr>
  </w:style>
  <w:style w:type="paragraph" w:styleId="ab">
    <w:name w:val="footer"/>
    <w:basedOn w:val="a"/>
    <w:link w:val="ac"/>
    <w:uiPriority w:val="99"/>
    <w:unhideWhenUsed/>
    <w:rsid w:val="007E0083"/>
    <w:pPr>
      <w:tabs>
        <w:tab w:val="center" w:pos="4677"/>
        <w:tab w:val="right" w:pos="9355"/>
      </w:tabs>
    </w:pPr>
  </w:style>
  <w:style w:type="character" w:customStyle="1" w:styleId="ac">
    <w:name w:val="Нижний колонтитул Знак"/>
    <w:basedOn w:val="a0"/>
    <w:link w:val="ab"/>
    <w:uiPriority w:val="99"/>
    <w:rsid w:val="007E0083"/>
    <w:rPr>
      <w:rFonts w:ascii="Times New Roman" w:eastAsia="Times New Roman" w:hAnsi="Times New Roman" w:cs="Times New Roman"/>
      <w:lang w:val="ru-RU" w:eastAsia="ru-RU" w:bidi="ru-RU"/>
    </w:rPr>
  </w:style>
  <w:style w:type="paragraph" w:customStyle="1" w:styleId="Default">
    <w:name w:val="Default"/>
    <w:rsid w:val="00FC58F5"/>
    <w:pPr>
      <w:widowControl/>
      <w:adjustRightInd w:val="0"/>
    </w:pPr>
    <w:rPr>
      <w:rFonts w:ascii="Times New Roman" w:eastAsia="Times New Roman" w:hAnsi="Times New Roman" w:cs="Times New Roman"/>
      <w:color w:val="000000"/>
      <w:sz w:val="24"/>
      <w:szCs w:val="24"/>
      <w:lang w:val="ru-RU" w:eastAsia="ru-RU"/>
    </w:rPr>
  </w:style>
  <w:style w:type="paragraph" w:styleId="ad">
    <w:name w:val="Balloon Text"/>
    <w:basedOn w:val="a"/>
    <w:link w:val="ae"/>
    <w:uiPriority w:val="99"/>
    <w:semiHidden/>
    <w:unhideWhenUsed/>
    <w:rsid w:val="0020047F"/>
    <w:rPr>
      <w:rFonts w:ascii="Segoe UI" w:hAnsi="Segoe UI" w:cs="Segoe UI"/>
      <w:sz w:val="18"/>
      <w:szCs w:val="18"/>
    </w:rPr>
  </w:style>
  <w:style w:type="character" w:customStyle="1" w:styleId="ae">
    <w:name w:val="Текст выноски Знак"/>
    <w:basedOn w:val="a0"/>
    <w:link w:val="ad"/>
    <w:uiPriority w:val="99"/>
    <w:semiHidden/>
    <w:rsid w:val="0020047F"/>
    <w:rPr>
      <w:rFonts w:ascii="Segoe UI" w:eastAsia="Times New Roman" w:hAnsi="Segoe UI" w:cs="Segoe UI"/>
      <w:sz w:val="18"/>
      <w:szCs w:val="18"/>
      <w:lang w:val="ru-RU" w:eastAsia="ru-RU" w:bidi="ru-RU"/>
    </w:rPr>
  </w:style>
  <w:style w:type="character" w:customStyle="1" w:styleId="a4">
    <w:name w:val="Основной текст Знак"/>
    <w:basedOn w:val="a0"/>
    <w:link w:val="a3"/>
    <w:uiPriority w:val="1"/>
    <w:rsid w:val="00021311"/>
    <w:rPr>
      <w:rFonts w:ascii="Times New Roman" w:eastAsia="Times New Roman" w:hAnsi="Times New Roman" w:cs="Times New Roman"/>
      <w:sz w:val="28"/>
      <w:szCs w:val="28"/>
      <w:lang w:val="ru-RU" w:eastAsia="ru-RU" w:bidi="ru-RU"/>
    </w:rPr>
  </w:style>
  <w:style w:type="character" w:customStyle="1" w:styleId="af">
    <w:name w:val="Гипертекстовая ссылка"/>
    <w:basedOn w:val="a0"/>
    <w:uiPriority w:val="99"/>
    <w:rsid w:val="00C97C6B"/>
    <w:rPr>
      <w:color w:val="106BBE"/>
    </w:rPr>
  </w:style>
  <w:style w:type="character" w:styleId="af0">
    <w:name w:val="Strong"/>
    <w:basedOn w:val="a0"/>
    <w:uiPriority w:val="22"/>
    <w:qFormat/>
    <w:rsid w:val="00712ADD"/>
    <w:rPr>
      <w:b/>
      <w:bCs/>
    </w:rPr>
  </w:style>
  <w:style w:type="paragraph" w:customStyle="1" w:styleId="3">
    <w:name w:val="Знак Знак3 Знак Знак Знак Знак"/>
    <w:basedOn w:val="a"/>
    <w:rsid w:val="00F6278F"/>
    <w:pPr>
      <w:widowControl/>
      <w:autoSpaceDE/>
      <w:autoSpaceDN/>
      <w:spacing w:after="160" w:line="240" w:lineRule="exact"/>
    </w:pPr>
    <w:rPr>
      <w:rFonts w:ascii="Verdana" w:hAnsi="Verdana"/>
      <w:sz w:val="24"/>
      <w:szCs w:val="24"/>
      <w:lang w:val="en-US" w:eastAsia="en-US" w:bidi="ar-SA"/>
    </w:rPr>
  </w:style>
  <w:style w:type="paragraph" w:styleId="2">
    <w:name w:val="Body Text Indent 2"/>
    <w:basedOn w:val="a"/>
    <w:link w:val="20"/>
    <w:rsid w:val="00A15353"/>
    <w:pPr>
      <w:widowControl/>
      <w:autoSpaceDE/>
      <w:autoSpaceDN/>
      <w:spacing w:after="120" w:line="480" w:lineRule="auto"/>
      <w:ind w:left="283"/>
    </w:pPr>
    <w:rPr>
      <w:sz w:val="24"/>
      <w:szCs w:val="24"/>
      <w:lang w:bidi="ar-SA"/>
    </w:rPr>
  </w:style>
  <w:style w:type="character" w:customStyle="1" w:styleId="20">
    <w:name w:val="Основной текст с отступом 2 Знак"/>
    <w:basedOn w:val="a0"/>
    <w:link w:val="2"/>
    <w:rsid w:val="00A15353"/>
    <w:rPr>
      <w:rFonts w:ascii="Times New Roman" w:eastAsia="Times New Roman" w:hAnsi="Times New Roman" w:cs="Times New Roman"/>
      <w:sz w:val="24"/>
      <w:szCs w:val="24"/>
    </w:rPr>
  </w:style>
  <w:style w:type="paragraph" w:customStyle="1" w:styleId="30">
    <w:name w:val="Знак Знак3 Знак Знак Знак Знак"/>
    <w:basedOn w:val="a"/>
    <w:rsid w:val="00234D7D"/>
    <w:pPr>
      <w:widowControl/>
      <w:autoSpaceDE/>
      <w:autoSpaceDN/>
      <w:spacing w:after="160" w:line="240" w:lineRule="exact"/>
    </w:pPr>
    <w:rPr>
      <w:rFonts w:ascii="Verdana" w:hAnsi="Verdana"/>
      <w:sz w:val="24"/>
      <w:szCs w:val="24"/>
      <w:lang w:val="en-US" w:eastAsia="en-US" w:bidi="ar-SA"/>
    </w:rPr>
  </w:style>
  <w:style w:type="paragraph" w:styleId="21">
    <w:name w:val="Body Text 2"/>
    <w:basedOn w:val="a"/>
    <w:link w:val="22"/>
    <w:unhideWhenUsed/>
    <w:rsid w:val="00741E30"/>
    <w:pPr>
      <w:widowControl/>
      <w:autoSpaceDE/>
      <w:autoSpaceDN/>
      <w:spacing w:after="120" w:line="480" w:lineRule="auto"/>
    </w:pPr>
    <w:rPr>
      <w:sz w:val="26"/>
      <w:szCs w:val="20"/>
      <w:lang w:bidi="ar-SA"/>
    </w:rPr>
  </w:style>
  <w:style w:type="character" w:customStyle="1" w:styleId="22">
    <w:name w:val="Основной текст 2 Знак"/>
    <w:basedOn w:val="a0"/>
    <w:link w:val="21"/>
    <w:rsid w:val="00741E30"/>
    <w:rPr>
      <w:rFonts w:ascii="Times New Roman" w:eastAsia="Times New Roman" w:hAnsi="Times New Roman" w:cs="Times New Roman"/>
      <w:sz w:val="26"/>
      <w:szCs w:val="20"/>
      <w:lang w:val="ru-RU" w:eastAsia="ru-RU"/>
    </w:rPr>
  </w:style>
  <w:style w:type="character" w:customStyle="1" w:styleId="23">
    <w:name w:val="Основной текст (2)_"/>
    <w:link w:val="210"/>
    <w:uiPriority w:val="99"/>
    <w:locked/>
    <w:rsid w:val="00741E30"/>
    <w:rPr>
      <w:sz w:val="28"/>
      <w:szCs w:val="28"/>
      <w:shd w:val="clear" w:color="auto" w:fill="FFFFFF"/>
    </w:rPr>
  </w:style>
  <w:style w:type="paragraph" w:customStyle="1" w:styleId="210">
    <w:name w:val="Основной текст (2)1"/>
    <w:basedOn w:val="a"/>
    <w:link w:val="23"/>
    <w:uiPriority w:val="99"/>
    <w:rsid w:val="00741E30"/>
    <w:pPr>
      <w:shd w:val="clear" w:color="auto" w:fill="FFFFFF"/>
      <w:autoSpaceDE/>
      <w:autoSpaceDN/>
      <w:spacing w:line="240" w:lineRule="atLeast"/>
      <w:jc w:val="center"/>
    </w:pPr>
    <w:rPr>
      <w:rFonts w:asciiTheme="minorHAnsi" w:eastAsiaTheme="minorHAnsi" w:hAnsiTheme="minorHAnsi" w:cstheme="minorBidi"/>
      <w:sz w:val="28"/>
      <w:szCs w:val="28"/>
      <w:lang w:val="en-US" w:eastAsia="en-US" w:bidi="ar-SA"/>
    </w:rPr>
  </w:style>
  <w:style w:type="character" w:customStyle="1" w:styleId="213pt">
    <w:name w:val="Основной текст (2) + 13 pt"/>
    <w:aliases w:val="Полужирный2"/>
    <w:uiPriority w:val="99"/>
    <w:rsid w:val="00741E30"/>
    <w:rPr>
      <w:rFonts w:ascii="Times New Roman" w:hAnsi="Times New Roman" w:cs="Times New Roman"/>
      <w:b/>
      <w:bCs/>
      <w:sz w:val="26"/>
      <w:szCs w:val="26"/>
      <w:shd w:val="clear" w:color="auto" w:fill="FFFFFF"/>
    </w:rPr>
  </w:style>
  <w:style w:type="paragraph" w:styleId="af1">
    <w:name w:val="Normal (Web)"/>
    <w:basedOn w:val="a"/>
    <w:uiPriority w:val="99"/>
    <w:rsid w:val="008E107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61352">
      <w:bodyDiv w:val="1"/>
      <w:marLeft w:val="0"/>
      <w:marRight w:val="0"/>
      <w:marTop w:val="0"/>
      <w:marBottom w:val="0"/>
      <w:divBdr>
        <w:top w:val="none" w:sz="0" w:space="0" w:color="auto"/>
        <w:left w:val="none" w:sz="0" w:space="0" w:color="auto"/>
        <w:bottom w:val="none" w:sz="0" w:space="0" w:color="auto"/>
        <w:right w:val="none" w:sz="0" w:space="0" w:color="auto"/>
      </w:divBdr>
    </w:div>
    <w:div w:id="313729233">
      <w:bodyDiv w:val="1"/>
      <w:marLeft w:val="0"/>
      <w:marRight w:val="0"/>
      <w:marTop w:val="0"/>
      <w:marBottom w:val="0"/>
      <w:divBdr>
        <w:top w:val="none" w:sz="0" w:space="0" w:color="auto"/>
        <w:left w:val="none" w:sz="0" w:space="0" w:color="auto"/>
        <w:bottom w:val="none" w:sz="0" w:space="0" w:color="auto"/>
        <w:right w:val="none" w:sz="0" w:space="0" w:color="auto"/>
      </w:divBdr>
    </w:div>
    <w:div w:id="327557089">
      <w:bodyDiv w:val="1"/>
      <w:marLeft w:val="0"/>
      <w:marRight w:val="0"/>
      <w:marTop w:val="0"/>
      <w:marBottom w:val="0"/>
      <w:divBdr>
        <w:top w:val="none" w:sz="0" w:space="0" w:color="auto"/>
        <w:left w:val="none" w:sz="0" w:space="0" w:color="auto"/>
        <w:bottom w:val="none" w:sz="0" w:space="0" w:color="auto"/>
        <w:right w:val="none" w:sz="0" w:space="0" w:color="auto"/>
      </w:divBdr>
    </w:div>
    <w:div w:id="371611989">
      <w:bodyDiv w:val="1"/>
      <w:marLeft w:val="0"/>
      <w:marRight w:val="0"/>
      <w:marTop w:val="0"/>
      <w:marBottom w:val="0"/>
      <w:divBdr>
        <w:top w:val="none" w:sz="0" w:space="0" w:color="auto"/>
        <w:left w:val="none" w:sz="0" w:space="0" w:color="auto"/>
        <w:bottom w:val="none" w:sz="0" w:space="0" w:color="auto"/>
        <w:right w:val="none" w:sz="0" w:space="0" w:color="auto"/>
      </w:divBdr>
    </w:div>
    <w:div w:id="458885691">
      <w:bodyDiv w:val="1"/>
      <w:marLeft w:val="0"/>
      <w:marRight w:val="0"/>
      <w:marTop w:val="0"/>
      <w:marBottom w:val="0"/>
      <w:divBdr>
        <w:top w:val="none" w:sz="0" w:space="0" w:color="auto"/>
        <w:left w:val="none" w:sz="0" w:space="0" w:color="auto"/>
        <w:bottom w:val="none" w:sz="0" w:space="0" w:color="auto"/>
        <w:right w:val="none" w:sz="0" w:space="0" w:color="auto"/>
      </w:divBdr>
    </w:div>
    <w:div w:id="511644335">
      <w:bodyDiv w:val="1"/>
      <w:marLeft w:val="0"/>
      <w:marRight w:val="0"/>
      <w:marTop w:val="0"/>
      <w:marBottom w:val="0"/>
      <w:divBdr>
        <w:top w:val="none" w:sz="0" w:space="0" w:color="auto"/>
        <w:left w:val="none" w:sz="0" w:space="0" w:color="auto"/>
        <w:bottom w:val="none" w:sz="0" w:space="0" w:color="auto"/>
        <w:right w:val="none" w:sz="0" w:space="0" w:color="auto"/>
      </w:divBdr>
    </w:div>
    <w:div w:id="564688245">
      <w:bodyDiv w:val="1"/>
      <w:marLeft w:val="0"/>
      <w:marRight w:val="0"/>
      <w:marTop w:val="0"/>
      <w:marBottom w:val="0"/>
      <w:divBdr>
        <w:top w:val="none" w:sz="0" w:space="0" w:color="auto"/>
        <w:left w:val="none" w:sz="0" w:space="0" w:color="auto"/>
        <w:bottom w:val="none" w:sz="0" w:space="0" w:color="auto"/>
        <w:right w:val="none" w:sz="0" w:space="0" w:color="auto"/>
      </w:divBdr>
    </w:div>
    <w:div w:id="828328170">
      <w:bodyDiv w:val="1"/>
      <w:marLeft w:val="0"/>
      <w:marRight w:val="0"/>
      <w:marTop w:val="0"/>
      <w:marBottom w:val="0"/>
      <w:divBdr>
        <w:top w:val="none" w:sz="0" w:space="0" w:color="auto"/>
        <w:left w:val="none" w:sz="0" w:space="0" w:color="auto"/>
        <w:bottom w:val="none" w:sz="0" w:space="0" w:color="auto"/>
        <w:right w:val="none" w:sz="0" w:space="0" w:color="auto"/>
      </w:divBdr>
    </w:div>
    <w:div w:id="1500926687">
      <w:bodyDiv w:val="1"/>
      <w:marLeft w:val="0"/>
      <w:marRight w:val="0"/>
      <w:marTop w:val="0"/>
      <w:marBottom w:val="0"/>
      <w:divBdr>
        <w:top w:val="none" w:sz="0" w:space="0" w:color="auto"/>
        <w:left w:val="none" w:sz="0" w:space="0" w:color="auto"/>
        <w:bottom w:val="none" w:sz="0" w:space="0" w:color="auto"/>
        <w:right w:val="none" w:sz="0" w:space="0" w:color="auto"/>
      </w:divBdr>
    </w:div>
    <w:div w:id="1589077754">
      <w:bodyDiv w:val="1"/>
      <w:marLeft w:val="0"/>
      <w:marRight w:val="0"/>
      <w:marTop w:val="0"/>
      <w:marBottom w:val="0"/>
      <w:divBdr>
        <w:top w:val="none" w:sz="0" w:space="0" w:color="auto"/>
        <w:left w:val="none" w:sz="0" w:space="0" w:color="auto"/>
        <w:bottom w:val="none" w:sz="0" w:space="0" w:color="auto"/>
        <w:right w:val="none" w:sz="0" w:space="0" w:color="auto"/>
      </w:divBdr>
    </w:div>
    <w:div w:id="1731877080">
      <w:bodyDiv w:val="1"/>
      <w:marLeft w:val="0"/>
      <w:marRight w:val="0"/>
      <w:marTop w:val="0"/>
      <w:marBottom w:val="0"/>
      <w:divBdr>
        <w:top w:val="none" w:sz="0" w:space="0" w:color="auto"/>
        <w:left w:val="none" w:sz="0" w:space="0" w:color="auto"/>
        <w:bottom w:val="none" w:sz="0" w:space="0" w:color="auto"/>
        <w:right w:val="none" w:sz="0" w:space="0" w:color="auto"/>
      </w:divBdr>
    </w:div>
    <w:div w:id="1807384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Доходы</c:v>
                </c:pt>
              </c:strCache>
            </c:strRef>
          </c:tx>
          <c:spPr>
            <a:solidFill>
              <a:schemeClr val="accent1"/>
            </a:solidFill>
            <a:ln>
              <a:noFill/>
            </a:ln>
            <a:effectLst/>
          </c:spPr>
          <c:invertIfNegative val="0"/>
          <c:dLbls>
            <c:numFmt formatCode="#,##0.000" sourceLinked="0"/>
            <c:spPr>
              <a:noFill/>
              <a:ln>
                <a:noFill/>
              </a:ln>
              <a:effectLst/>
            </c:spPr>
            <c:txPr>
              <a:bodyPr rot="-5400000" spcFirstLastPara="1" vertOverflow="ellipsis"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2020год (отчет)</c:v>
                </c:pt>
                <c:pt idx="1">
                  <c:v>2021год (ожидаемое исполнение)</c:v>
                </c:pt>
                <c:pt idx="2">
                  <c:v>2022 год</c:v>
                </c:pt>
                <c:pt idx="3">
                  <c:v>2023год</c:v>
                </c:pt>
                <c:pt idx="4">
                  <c:v>2024 год</c:v>
                </c:pt>
              </c:strCache>
            </c:strRef>
          </c:cat>
          <c:val>
            <c:numRef>
              <c:f>Лист1!$B$2:$B$6</c:f>
              <c:numCache>
                <c:formatCode>General</c:formatCode>
                <c:ptCount val="5"/>
                <c:pt idx="0">
                  <c:v>433775.97200000001</c:v>
                </c:pt>
                <c:pt idx="1">
                  <c:v>421979.47700000001</c:v>
                </c:pt>
                <c:pt idx="2" formatCode="#\ ##0.000">
                  <c:v>369166.36300000001</c:v>
                </c:pt>
                <c:pt idx="3" formatCode="#\ ##0.000">
                  <c:v>385195.62199999992</c:v>
                </c:pt>
                <c:pt idx="4" formatCode="#\ ##0.000">
                  <c:v>354903.91100000002</c:v>
                </c:pt>
              </c:numCache>
            </c:numRef>
          </c:val>
          <c:extLst xmlns:c16r2="http://schemas.microsoft.com/office/drawing/2015/06/chart">
            <c:ext xmlns:c16="http://schemas.microsoft.com/office/drawing/2014/chart" uri="{C3380CC4-5D6E-409C-BE32-E72D297353CC}">
              <c16:uniqueId val="{00000000-DFE1-418A-8071-8A0C8BC37CC4}"/>
            </c:ext>
          </c:extLst>
        </c:ser>
        <c:ser>
          <c:idx val="1"/>
          <c:order val="1"/>
          <c:tx>
            <c:strRef>
              <c:f>Лист1!$C$1</c:f>
              <c:strCache>
                <c:ptCount val="1"/>
                <c:pt idx="0">
                  <c:v>Расходы</c:v>
                </c:pt>
              </c:strCache>
            </c:strRef>
          </c:tx>
          <c:spPr>
            <a:solidFill>
              <a:schemeClr val="accent2"/>
            </a:solidFill>
            <a:ln>
              <a:noFill/>
            </a:ln>
            <a:effectLst/>
          </c:spPr>
          <c:invertIfNegative val="0"/>
          <c:dLbls>
            <c:numFmt formatCode="#,##0.000" sourceLinked="0"/>
            <c:spPr>
              <a:noFill/>
              <a:ln>
                <a:noFill/>
              </a:ln>
              <a:effectLst/>
            </c:spPr>
            <c:txPr>
              <a:bodyPr rot="-5400000" spcFirstLastPara="1" vertOverflow="ellipsis"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2020год (отчет)</c:v>
                </c:pt>
                <c:pt idx="1">
                  <c:v>2021год (ожидаемое исполнение)</c:v>
                </c:pt>
                <c:pt idx="2">
                  <c:v>2022 год</c:v>
                </c:pt>
                <c:pt idx="3">
                  <c:v>2023год</c:v>
                </c:pt>
                <c:pt idx="4">
                  <c:v>2024 год</c:v>
                </c:pt>
              </c:strCache>
            </c:strRef>
          </c:cat>
          <c:val>
            <c:numRef>
              <c:f>Лист1!$C$2:$C$6</c:f>
              <c:numCache>
                <c:formatCode>General</c:formatCode>
                <c:ptCount val="5"/>
                <c:pt idx="0">
                  <c:v>426086.19799999992</c:v>
                </c:pt>
                <c:pt idx="1">
                  <c:v>462230.87800000003</c:v>
                </c:pt>
                <c:pt idx="2" formatCode="#\ ##0.000">
                  <c:v>384004.76299999992</c:v>
                </c:pt>
                <c:pt idx="3" formatCode="#\ ##0.000">
                  <c:v>388734.022</c:v>
                </c:pt>
                <c:pt idx="4" formatCode="#\ ##0.000">
                  <c:v>357903.91100000002</c:v>
                </c:pt>
              </c:numCache>
            </c:numRef>
          </c:val>
          <c:extLst xmlns:c16r2="http://schemas.microsoft.com/office/drawing/2015/06/chart">
            <c:ext xmlns:c16="http://schemas.microsoft.com/office/drawing/2014/chart" uri="{C3380CC4-5D6E-409C-BE32-E72D297353CC}">
              <c16:uniqueId val="{00000001-DFE1-418A-8071-8A0C8BC37CC4}"/>
            </c:ext>
          </c:extLst>
        </c:ser>
        <c:dLbls>
          <c:showLegendKey val="0"/>
          <c:showVal val="0"/>
          <c:showCatName val="0"/>
          <c:showSerName val="0"/>
          <c:showPercent val="0"/>
          <c:showBubbleSize val="0"/>
        </c:dLbls>
        <c:gapWidth val="219"/>
        <c:overlap val="-27"/>
        <c:axId val="240850472"/>
        <c:axId val="235622464"/>
      </c:barChart>
      <c:catAx>
        <c:axId val="240850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622464"/>
        <c:crosses val="autoZero"/>
        <c:auto val="1"/>
        <c:lblAlgn val="ctr"/>
        <c:lblOffset val="100"/>
        <c:noMultiLvlLbl val="0"/>
      </c:catAx>
      <c:valAx>
        <c:axId val="23562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0850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E02D-2619-4CC6-AF2D-AFD7D155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6241</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UBelosludtseva</dc:creator>
  <cp:lastModifiedBy>KSP</cp:lastModifiedBy>
  <cp:revision>4</cp:revision>
  <cp:lastPrinted>2021-12-15T12:28:00Z</cp:lastPrinted>
  <dcterms:created xsi:type="dcterms:W3CDTF">2021-12-29T11:47:00Z</dcterms:created>
  <dcterms:modified xsi:type="dcterms:W3CDTF">2021-12-29T11:56:00Z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Office Word 2007</vt:lpwstr>
  </property>
  <property fmtid="{D5CDD505-2E9C-101B-9397-08002B2CF9AE}" pid="4" name="LastSaved">
    <vt:filetime>2019-12-02T00:00:00Z</vt:filetime>
  </property>
</Properties>
</file>