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A5CF" w14:textId="77777777" w:rsidR="00202A08" w:rsidRPr="00C36F2D" w:rsidRDefault="00202A08" w:rsidP="00202A08">
      <w:pPr>
        <w:pStyle w:val="a3"/>
        <w:ind w:left="0"/>
        <w:jc w:val="center"/>
        <w:rPr>
          <w:b/>
          <w:color w:val="1D1B11" w:themeColor="background2" w:themeShade="1A"/>
          <w:sz w:val="24"/>
          <w:szCs w:val="24"/>
          <w:lang w:bidi="ar-SA"/>
        </w:rPr>
      </w:pPr>
      <w:r w:rsidRPr="00C36F2D">
        <w:rPr>
          <w:b/>
          <w:color w:val="1D1B11" w:themeColor="background2" w:themeShade="1A"/>
          <w:sz w:val="24"/>
          <w:szCs w:val="24"/>
        </w:rPr>
        <w:t>Информация</w:t>
      </w:r>
    </w:p>
    <w:p w14:paraId="73CECB77" w14:textId="20DFA604" w:rsidR="00202A08" w:rsidRPr="00C36F2D" w:rsidRDefault="00202A08" w:rsidP="00202A08">
      <w:pPr>
        <w:pStyle w:val="a3"/>
        <w:ind w:left="0"/>
        <w:jc w:val="center"/>
        <w:rPr>
          <w:b/>
          <w:color w:val="1D1B11" w:themeColor="background2" w:themeShade="1A"/>
          <w:sz w:val="24"/>
          <w:szCs w:val="24"/>
        </w:rPr>
      </w:pPr>
      <w:r w:rsidRPr="00C36F2D">
        <w:rPr>
          <w:b/>
          <w:color w:val="1D1B11" w:themeColor="background2" w:themeShade="1A"/>
          <w:sz w:val="24"/>
          <w:szCs w:val="24"/>
        </w:rPr>
        <w:t>по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результатам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экспертно-аналитического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мероприятия</w:t>
      </w:r>
    </w:p>
    <w:p w14:paraId="5F608931" w14:textId="719D4587" w:rsidR="00202A08" w:rsidRPr="00C36F2D" w:rsidRDefault="00202A08" w:rsidP="00202A08">
      <w:pPr>
        <w:pStyle w:val="a3"/>
        <w:ind w:left="0"/>
        <w:jc w:val="center"/>
        <w:rPr>
          <w:b/>
          <w:color w:val="1D1B11" w:themeColor="background2" w:themeShade="1A"/>
          <w:sz w:val="24"/>
          <w:szCs w:val="24"/>
        </w:rPr>
      </w:pPr>
      <w:r w:rsidRPr="00C36F2D">
        <w:rPr>
          <w:b/>
          <w:color w:val="1D1B11" w:themeColor="background2" w:themeShade="1A"/>
          <w:sz w:val="24"/>
          <w:szCs w:val="24"/>
        </w:rPr>
        <w:t>«Экспертиза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проекта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Решения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Кромского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районного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Совета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народных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депутатов</w:t>
      </w:r>
    </w:p>
    <w:p w14:paraId="157C0B79" w14:textId="52A083B3" w:rsidR="00202A08" w:rsidRPr="00C36F2D" w:rsidRDefault="00202A08" w:rsidP="00202A08">
      <w:pPr>
        <w:pStyle w:val="a3"/>
        <w:ind w:left="0"/>
        <w:jc w:val="center"/>
        <w:rPr>
          <w:b/>
          <w:color w:val="1D1B11" w:themeColor="background2" w:themeShade="1A"/>
          <w:sz w:val="24"/>
          <w:szCs w:val="24"/>
        </w:rPr>
      </w:pPr>
      <w:r w:rsidRPr="00C36F2D">
        <w:rPr>
          <w:b/>
          <w:color w:val="1D1B11" w:themeColor="background2" w:themeShade="1A"/>
          <w:sz w:val="24"/>
          <w:szCs w:val="24"/>
        </w:rPr>
        <w:t>«О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районном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бюджете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на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202</w:t>
      </w:r>
      <w:r>
        <w:rPr>
          <w:b/>
          <w:color w:val="1D1B11" w:themeColor="background2" w:themeShade="1A"/>
          <w:sz w:val="24"/>
          <w:szCs w:val="24"/>
        </w:rPr>
        <w:t>3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год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и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на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плановый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период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202</w:t>
      </w:r>
      <w:r>
        <w:rPr>
          <w:b/>
          <w:color w:val="1D1B11" w:themeColor="background2" w:themeShade="1A"/>
          <w:sz w:val="24"/>
          <w:szCs w:val="24"/>
        </w:rPr>
        <w:t>4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–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202</w:t>
      </w:r>
      <w:r>
        <w:rPr>
          <w:b/>
          <w:color w:val="1D1B11" w:themeColor="background2" w:themeShade="1A"/>
          <w:sz w:val="24"/>
          <w:szCs w:val="24"/>
        </w:rPr>
        <w:t>5</w:t>
      </w:r>
      <w:r w:rsidR="00F95368">
        <w:rPr>
          <w:b/>
          <w:color w:val="1D1B11" w:themeColor="background2" w:themeShade="1A"/>
          <w:sz w:val="24"/>
          <w:szCs w:val="24"/>
        </w:rPr>
        <w:t xml:space="preserve"> </w:t>
      </w:r>
      <w:r w:rsidRPr="00C36F2D">
        <w:rPr>
          <w:b/>
          <w:color w:val="1D1B11" w:themeColor="background2" w:themeShade="1A"/>
          <w:sz w:val="24"/>
          <w:szCs w:val="24"/>
        </w:rPr>
        <w:t>годов»</w:t>
      </w:r>
    </w:p>
    <w:p w14:paraId="52D0DF4C" w14:textId="77777777" w:rsidR="00202A08" w:rsidRDefault="00202A08" w:rsidP="00202A08">
      <w:pPr>
        <w:pStyle w:val="a3"/>
        <w:jc w:val="center"/>
        <w:rPr>
          <w:b/>
          <w:bCs/>
        </w:rPr>
      </w:pPr>
    </w:p>
    <w:p w14:paraId="78404FA1" w14:textId="77777777" w:rsidR="00BD2078" w:rsidRDefault="00BD2078" w:rsidP="002048AE">
      <w:pPr>
        <w:pStyle w:val="a3"/>
        <w:jc w:val="center"/>
        <w:rPr>
          <w:b/>
          <w:bCs/>
        </w:rPr>
      </w:pPr>
    </w:p>
    <w:p w14:paraId="563BD3EA" w14:textId="6D751F1A" w:rsidR="00BD2078" w:rsidRDefault="00BD2078" w:rsidP="00CA1DF6">
      <w:pPr>
        <w:ind w:right="3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экспертно-аналитического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«Экспертиза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районном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B48DD">
        <w:rPr>
          <w:sz w:val="28"/>
          <w:szCs w:val="28"/>
        </w:rPr>
        <w:t>3</w:t>
      </w:r>
      <w:r w:rsidR="00F95368">
        <w:rPr>
          <w:sz w:val="28"/>
          <w:szCs w:val="28"/>
        </w:rPr>
        <w:t xml:space="preserve"> </w:t>
      </w:r>
      <w:r w:rsidR="00200CD8">
        <w:rPr>
          <w:sz w:val="28"/>
          <w:szCs w:val="28"/>
        </w:rPr>
        <w:t>год</w:t>
      </w:r>
      <w:r w:rsidR="00F95368">
        <w:rPr>
          <w:sz w:val="28"/>
          <w:szCs w:val="28"/>
        </w:rPr>
        <w:t xml:space="preserve"> </w:t>
      </w:r>
      <w:r w:rsidR="00200CD8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="00200CD8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="00200CD8">
        <w:rPr>
          <w:sz w:val="28"/>
          <w:szCs w:val="28"/>
        </w:rPr>
        <w:t>плановый</w:t>
      </w:r>
      <w:r w:rsidR="00F95368">
        <w:rPr>
          <w:sz w:val="28"/>
          <w:szCs w:val="28"/>
        </w:rPr>
        <w:t xml:space="preserve"> </w:t>
      </w:r>
      <w:r w:rsidR="00200CD8">
        <w:rPr>
          <w:sz w:val="28"/>
          <w:szCs w:val="28"/>
        </w:rPr>
        <w:t>период</w:t>
      </w:r>
      <w:r w:rsidR="00F95368">
        <w:rPr>
          <w:sz w:val="28"/>
          <w:szCs w:val="28"/>
        </w:rPr>
        <w:t xml:space="preserve"> </w:t>
      </w:r>
      <w:r w:rsidR="00200CD8">
        <w:rPr>
          <w:sz w:val="28"/>
          <w:szCs w:val="28"/>
        </w:rPr>
        <w:t>202</w:t>
      </w:r>
      <w:r w:rsidR="00BB48DD">
        <w:rPr>
          <w:sz w:val="28"/>
          <w:szCs w:val="28"/>
        </w:rPr>
        <w:t>4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B48DD">
        <w:rPr>
          <w:sz w:val="28"/>
          <w:szCs w:val="28"/>
        </w:rPr>
        <w:t>5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годов»</w:t>
      </w:r>
      <w:r w:rsidR="00F9536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подготовлено</w:t>
      </w:r>
      <w:r w:rsidR="00F95368">
        <w:rPr>
          <w:sz w:val="28"/>
          <w:szCs w:val="28"/>
        </w:rPr>
        <w:t xml:space="preserve"> </w:t>
      </w:r>
      <w:r w:rsidR="00F9536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Контрольно-сч</w:t>
      </w:r>
      <w:r w:rsidR="00D51C30">
        <w:rPr>
          <w:sz w:val="28"/>
          <w:szCs w:val="28"/>
        </w:rPr>
        <w:t>е</w:t>
      </w:r>
      <w:r>
        <w:rPr>
          <w:sz w:val="28"/>
          <w:szCs w:val="28"/>
        </w:rPr>
        <w:t>тной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палатой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Орловской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B4350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бюджетными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полномочиями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</w:t>
      </w:r>
      <w:r w:rsidR="00DA2BE5">
        <w:rPr>
          <w:sz w:val="28"/>
          <w:szCs w:val="28"/>
        </w:rPr>
        <w:t>е</w:t>
      </w:r>
      <w:r>
        <w:rPr>
          <w:sz w:val="28"/>
          <w:szCs w:val="28"/>
        </w:rPr>
        <w:t>нными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DA2BE5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157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положениями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07.02.2011г.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6-ФЗ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принципах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контрольно-счетных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образований»,</w:t>
      </w:r>
      <w:r w:rsidR="00F95368">
        <w:rPr>
          <w:sz w:val="28"/>
          <w:szCs w:val="28"/>
        </w:rPr>
        <w:t xml:space="preserve"> </w:t>
      </w:r>
      <w:r w:rsidR="00A72A2B" w:rsidRPr="0066485F">
        <w:rPr>
          <w:color w:val="000000"/>
          <w:sz w:val="28"/>
          <w:szCs w:val="28"/>
        </w:rPr>
        <w:t>Положени</w:t>
      </w:r>
      <w:r w:rsidR="00A72A2B">
        <w:rPr>
          <w:color w:val="000000"/>
          <w:sz w:val="28"/>
          <w:szCs w:val="28"/>
        </w:rPr>
        <w:t>ем</w:t>
      </w:r>
      <w:r w:rsidR="00F95368">
        <w:rPr>
          <w:color w:val="000000"/>
          <w:sz w:val="28"/>
          <w:szCs w:val="28"/>
        </w:rPr>
        <w:t xml:space="preserve"> </w:t>
      </w:r>
      <w:r w:rsidR="00A72A2B" w:rsidRPr="0066485F">
        <w:rPr>
          <w:color w:val="000000"/>
          <w:sz w:val="28"/>
          <w:szCs w:val="28"/>
        </w:rPr>
        <w:t>о</w:t>
      </w:r>
      <w:r w:rsidR="00F95368">
        <w:rPr>
          <w:color w:val="000000"/>
          <w:sz w:val="28"/>
          <w:szCs w:val="28"/>
        </w:rPr>
        <w:t xml:space="preserve"> </w:t>
      </w:r>
      <w:r w:rsidR="00A72A2B" w:rsidRPr="0066485F">
        <w:rPr>
          <w:color w:val="000000"/>
          <w:sz w:val="28"/>
          <w:szCs w:val="28"/>
        </w:rPr>
        <w:t>Контрольно-счетной</w:t>
      </w:r>
      <w:r w:rsidR="00F95368">
        <w:rPr>
          <w:color w:val="000000"/>
          <w:sz w:val="28"/>
          <w:szCs w:val="28"/>
        </w:rPr>
        <w:t xml:space="preserve"> </w:t>
      </w:r>
      <w:r w:rsidR="00A72A2B" w:rsidRPr="0066485F">
        <w:rPr>
          <w:color w:val="000000"/>
          <w:sz w:val="28"/>
          <w:szCs w:val="28"/>
        </w:rPr>
        <w:t>палате</w:t>
      </w:r>
      <w:r w:rsidR="00F95368">
        <w:rPr>
          <w:color w:val="000000"/>
          <w:sz w:val="28"/>
          <w:szCs w:val="28"/>
        </w:rPr>
        <w:t xml:space="preserve"> </w:t>
      </w:r>
      <w:r w:rsidR="00A72A2B" w:rsidRPr="0066485F">
        <w:rPr>
          <w:color w:val="000000"/>
          <w:sz w:val="28"/>
          <w:szCs w:val="28"/>
        </w:rPr>
        <w:t>Кромского</w:t>
      </w:r>
      <w:r w:rsidR="00F95368">
        <w:rPr>
          <w:color w:val="000000"/>
          <w:sz w:val="28"/>
          <w:szCs w:val="28"/>
        </w:rPr>
        <w:t xml:space="preserve"> </w:t>
      </w:r>
      <w:r w:rsidR="00A72A2B" w:rsidRPr="0066485F">
        <w:rPr>
          <w:color w:val="000000"/>
          <w:sz w:val="28"/>
          <w:szCs w:val="28"/>
        </w:rPr>
        <w:t>района</w:t>
      </w:r>
      <w:r w:rsidR="00F95368">
        <w:rPr>
          <w:color w:val="000000"/>
          <w:sz w:val="28"/>
          <w:szCs w:val="28"/>
        </w:rPr>
        <w:t xml:space="preserve"> </w:t>
      </w:r>
      <w:r w:rsidR="00A72A2B" w:rsidRPr="0066485F">
        <w:rPr>
          <w:color w:val="000000"/>
          <w:sz w:val="28"/>
          <w:szCs w:val="28"/>
        </w:rPr>
        <w:t>Орловской</w:t>
      </w:r>
      <w:r w:rsidR="00F95368">
        <w:rPr>
          <w:color w:val="000000"/>
          <w:sz w:val="28"/>
          <w:szCs w:val="28"/>
        </w:rPr>
        <w:t xml:space="preserve"> </w:t>
      </w:r>
      <w:r w:rsidR="00A72A2B" w:rsidRPr="0066485F">
        <w:rPr>
          <w:color w:val="000000"/>
          <w:sz w:val="28"/>
          <w:szCs w:val="28"/>
        </w:rPr>
        <w:t>области</w:t>
      </w:r>
      <w:r w:rsidR="00A72A2B">
        <w:rPr>
          <w:color w:val="000000"/>
          <w:sz w:val="28"/>
          <w:szCs w:val="28"/>
        </w:rPr>
        <w:t>,</w:t>
      </w:r>
      <w:r w:rsidR="00F9536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бюджетном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Кромском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районе,</w:t>
      </w:r>
      <w:r w:rsidR="00F95368">
        <w:rPr>
          <w:sz w:val="28"/>
          <w:szCs w:val="28"/>
        </w:rPr>
        <w:t xml:space="preserve"> </w:t>
      </w:r>
      <w:r w:rsidR="00B43502">
        <w:rPr>
          <w:sz w:val="28"/>
          <w:szCs w:val="28"/>
        </w:rPr>
        <w:t>с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 w:rsidR="00F95368">
        <w:rPr>
          <w:sz w:val="28"/>
          <w:szCs w:val="28"/>
        </w:rPr>
        <w:t xml:space="preserve"> </w:t>
      </w:r>
      <w:r w:rsidR="006F5DD8">
        <w:rPr>
          <w:sz w:val="28"/>
          <w:szCs w:val="28"/>
        </w:rPr>
        <w:t>1.1.1.</w:t>
      </w:r>
      <w:r w:rsidR="00F95368">
        <w:rPr>
          <w:sz w:val="28"/>
          <w:szCs w:val="28"/>
        </w:rPr>
        <w:t xml:space="preserve"> </w:t>
      </w:r>
      <w:r w:rsidR="00030421">
        <w:rPr>
          <w:sz w:val="28"/>
          <w:szCs w:val="28"/>
        </w:rPr>
        <w:t>раздела</w:t>
      </w:r>
      <w:r w:rsidR="00F95368">
        <w:rPr>
          <w:sz w:val="28"/>
          <w:szCs w:val="28"/>
        </w:rPr>
        <w:t xml:space="preserve"> </w:t>
      </w:r>
      <w:r w:rsidR="00030421">
        <w:rPr>
          <w:sz w:val="28"/>
          <w:szCs w:val="28"/>
        </w:rPr>
        <w:t>1</w:t>
      </w:r>
      <w:r w:rsidR="00F95368">
        <w:rPr>
          <w:sz w:val="28"/>
          <w:szCs w:val="28"/>
        </w:rPr>
        <w:t xml:space="preserve"> </w:t>
      </w:r>
      <w:r w:rsidR="006F5DD8">
        <w:rPr>
          <w:sz w:val="28"/>
          <w:szCs w:val="28"/>
        </w:rPr>
        <w:t>П</w:t>
      </w:r>
      <w:r>
        <w:rPr>
          <w:sz w:val="28"/>
          <w:szCs w:val="28"/>
        </w:rPr>
        <w:t>лана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F95368">
        <w:rPr>
          <w:sz w:val="28"/>
          <w:szCs w:val="28"/>
        </w:rPr>
        <w:t xml:space="preserve"> </w:t>
      </w:r>
      <w:r w:rsidR="006F5DD8">
        <w:rPr>
          <w:sz w:val="28"/>
          <w:szCs w:val="28"/>
        </w:rPr>
        <w:t>Контрольно-счетной</w:t>
      </w:r>
      <w:r w:rsidR="00F95368">
        <w:rPr>
          <w:sz w:val="28"/>
          <w:szCs w:val="28"/>
        </w:rPr>
        <w:t xml:space="preserve"> </w:t>
      </w:r>
      <w:r w:rsidR="006F5DD8">
        <w:rPr>
          <w:sz w:val="28"/>
          <w:szCs w:val="28"/>
        </w:rPr>
        <w:t>палаты</w:t>
      </w:r>
      <w:r w:rsidR="00F95368">
        <w:rPr>
          <w:sz w:val="28"/>
          <w:szCs w:val="28"/>
        </w:rPr>
        <w:t xml:space="preserve"> </w:t>
      </w:r>
      <w:r w:rsidR="00030421">
        <w:rPr>
          <w:sz w:val="28"/>
          <w:szCs w:val="28"/>
        </w:rPr>
        <w:t>Кромского</w:t>
      </w:r>
      <w:r w:rsidR="00F95368">
        <w:rPr>
          <w:sz w:val="28"/>
          <w:szCs w:val="28"/>
        </w:rPr>
        <w:t xml:space="preserve"> </w:t>
      </w:r>
      <w:r w:rsidR="00030421">
        <w:rPr>
          <w:sz w:val="28"/>
          <w:szCs w:val="28"/>
        </w:rPr>
        <w:t>района</w:t>
      </w:r>
      <w:r w:rsidR="00F95368">
        <w:rPr>
          <w:sz w:val="28"/>
          <w:szCs w:val="28"/>
        </w:rPr>
        <w:t xml:space="preserve"> </w:t>
      </w:r>
      <w:r w:rsidR="00030421">
        <w:rPr>
          <w:sz w:val="28"/>
          <w:szCs w:val="28"/>
        </w:rPr>
        <w:t>Орловской</w:t>
      </w:r>
      <w:r w:rsidR="00F95368">
        <w:rPr>
          <w:sz w:val="28"/>
          <w:szCs w:val="28"/>
        </w:rPr>
        <w:t xml:space="preserve"> </w:t>
      </w:r>
      <w:r w:rsidR="00FB28DD">
        <w:rPr>
          <w:sz w:val="28"/>
          <w:szCs w:val="28"/>
        </w:rPr>
        <w:t>области</w:t>
      </w:r>
      <w:r w:rsidR="00F95368">
        <w:rPr>
          <w:sz w:val="28"/>
          <w:szCs w:val="28"/>
        </w:rPr>
        <w:t xml:space="preserve"> </w:t>
      </w:r>
      <w:r w:rsidR="00FB28DD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="006F5DD8">
        <w:rPr>
          <w:sz w:val="28"/>
          <w:szCs w:val="28"/>
        </w:rPr>
        <w:t>202</w:t>
      </w:r>
      <w:r w:rsidR="00BB48DD">
        <w:rPr>
          <w:sz w:val="28"/>
          <w:szCs w:val="28"/>
        </w:rPr>
        <w:t>2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14:paraId="5CDB28D6" w14:textId="4B06CA5E" w:rsidR="00B43502" w:rsidRPr="0085234E" w:rsidRDefault="00B43502" w:rsidP="00B43502">
      <w:pPr>
        <w:pStyle w:val="a3"/>
        <w:ind w:left="0" w:right="344" w:firstLine="709"/>
      </w:pPr>
      <w:r>
        <w:t>На</w:t>
      </w:r>
      <w:r w:rsidR="00F95368">
        <w:t xml:space="preserve"> </w:t>
      </w:r>
      <w:r>
        <w:t>рассмотрение</w:t>
      </w:r>
      <w:r w:rsidR="00F95368">
        <w:t xml:space="preserve"> </w:t>
      </w:r>
      <w:r>
        <w:t>в</w:t>
      </w:r>
      <w:r w:rsidR="00F95368">
        <w:t xml:space="preserve"> </w:t>
      </w:r>
      <w:r>
        <w:t>Контрольно-счетную</w:t>
      </w:r>
      <w:r w:rsidR="00F95368">
        <w:t xml:space="preserve"> </w:t>
      </w:r>
      <w:r>
        <w:t>палату</w:t>
      </w:r>
      <w:r w:rsidR="00F95368">
        <w:t xml:space="preserve"> </w:t>
      </w:r>
      <w:r>
        <w:t>Кромского</w:t>
      </w:r>
      <w:r w:rsidR="00F95368">
        <w:t xml:space="preserve"> </w:t>
      </w:r>
      <w:r>
        <w:t>района</w:t>
      </w:r>
      <w:r w:rsidR="00F95368">
        <w:t xml:space="preserve"> </w:t>
      </w:r>
      <w:r>
        <w:t>администрацией</w:t>
      </w:r>
      <w:r w:rsidR="00F95368">
        <w:t xml:space="preserve"> </w:t>
      </w:r>
      <w:r>
        <w:t>Кромского</w:t>
      </w:r>
      <w:r w:rsidR="00F95368">
        <w:t xml:space="preserve"> </w:t>
      </w:r>
      <w:r>
        <w:t>района</w:t>
      </w:r>
      <w:r w:rsidR="00F95368">
        <w:t xml:space="preserve"> </w:t>
      </w:r>
      <w:r>
        <w:t>внесен</w:t>
      </w:r>
      <w:r w:rsidR="00F95368">
        <w:t xml:space="preserve"> </w:t>
      </w:r>
      <w:r>
        <w:t>проект</w:t>
      </w:r>
      <w:r w:rsidR="00F95368">
        <w:t xml:space="preserve"> </w:t>
      </w:r>
      <w:r>
        <w:t>Решения</w:t>
      </w:r>
      <w:r w:rsidR="00F95368">
        <w:t xml:space="preserve"> </w:t>
      </w:r>
      <w:r>
        <w:t>««О</w:t>
      </w:r>
      <w:r w:rsidR="00F95368">
        <w:t xml:space="preserve"> </w:t>
      </w:r>
      <w:r>
        <w:t>районном</w:t>
      </w:r>
      <w:r w:rsidR="00F95368">
        <w:t xml:space="preserve"> </w:t>
      </w:r>
      <w:r>
        <w:t>бюджете</w:t>
      </w:r>
      <w:r w:rsidR="00F95368">
        <w:t xml:space="preserve"> </w:t>
      </w:r>
      <w:r>
        <w:t>на</w:t>
      </w:r>
      <w:r w:rsidR="00F95368">
        <w:t xml:space="preserve"> </w:t>
      </w:r>
      <w:r>
        <w:t>2023</w:t>
      </w:r>
      <w:r w:rsidR="00F95368">
        <w:t xml:space="preserve"> </w:t>
      </w:r>
      <w:r>
        <w:t>год</w:t>
      </w:r>
      <w:r w:rsidR="00F95368">
        <w:t xml:space="preserve"> </w:t>
      </w:r>
      <w:r>
        <w:t>и</w:t>
      </w:r>
      <w:r w:rsidR="00F95368">
        <w:t xml:space="preserve"> </w:t>
      </w:r>
      <w:r>
        <w:t>на</w:t>
      </w:r>
      <w:r w:rsidR="00F95368">
        <w:t xml:space="preserve"> </w:t>
      </w:r>
      <w:r>
        <w:t>плановый</w:t>
      </w:r>
      <w:r w:rsidR="00F95368">
        <w:t xml:space="preserve"> </w:t>
      </w:r>
      <w:r>
        <w:t>период</w:t>
      </w:r>
      <w:r w:rsidR="00F95368">
        <w:t xml:space="preserve"> </w:t>
      </w:r>
      <w:r>
        <w:t>2024</w:t>
      </w:r>
      <w:r w:rsidR="00F95368">
        <w:t xml:space="preserve"> </w:t>
      </w:r>
      <w:r>
        <w:t>и</w:t>
      </w:r>
      <w:r w:rsidR="00F95368">
        <w:t xml:space="preserve"> </w:t>
      </w:r>
      <w:r>
        <w:t>2025</w:t>
      </w:r>
      <w:r w:rsidR="00F95368">
        <w:t xml:space="preserve"> </w:t>
      </w:r>
      <w:r>
        <w:t>годов»</w:t>
      </w:r>
      <w:r w:rsidR="00F95368">
        <w:t xml:space="preserve"> </w:t>
      </w:r>
      <w:r>
        <w:t>(далее-</w:t>
      </w:r>
      <w:r w:rsidR="00F95368">
        <w:t xml:space="preserve"> </w:t>
      </w:r>
      <w:r>
        <w:t>Проект</w:t>
      </w:r>
      <w:r w:rsidR="000B7ADA">
        <w:t>)</w:t>
      </w:r>
      <w:r>
        <w:t>.</w:t>
      </w:r>
      <w:r w:rsidR="00F95368">
        <w:t xml:space="preserve"> </w:t>
      </w:r>
      <w:r w:rsidRPr="0085234E">
        <w:t>Одновременно</w:t>
      </w:r>
      <w:r w:rsidR="00F95368">
        <w:t xml:space="preserve"> </w:t>
      </w:r>
      <w:r w:rsidRPr="0085234E">
        <w:t>с</w:t>
      </w:r>
      <w:r w:rsidR="00F95368">
        <w:t xml:space="preserve"> </w:t>
      </w:r>
      <w:r w:rsidRPr="0085234E">
        <w:t>Проектом</w:t>
      </w:r>
      <w:r w:rsidR="00F95368">
        <w:t xml:space="preserve"> </w:t>
      </w:r>
      <w:r w:rsidRPr="0085234E">
        <w:t>были</w:t>
      </w:r>
      <w:r w:rsidR="00F95368">
        <w:t xml:space="preserve"> </w:t>
      </w:r>
      <w:r w:rsidRPr="0085234E">
        <w:t>представлены</w:t>
      </w:r>
      <w:r w:rsidR="00F95368">
        <w:t xml:space="preserve"> </w:t>
      </w:r>
      <w:r w:rsidRPr="0085234E">
        <w:t>документы</w:t>
      </w:r>
      <w:r w:rsidR="00F95368">
        <w:t xml:space="preserve"> </w:t>
      </w:r>
      <w:r w:rsidRPr="0085234E">
        <w:t>и</w:t>
      </w:r>
      <w:r w:rsidR="00F95368">
        <w:t xml:space="preserve"> </w:t>
      </w:r>
      <w:r w:rsidRPr="0085234E">
        <w:t>материалы</w:t>
      </w:r>
      <w:r w:rsidR="00F95368">
        <w:t xml:space="preserve"> </w:t>
      </w:r>
      <w:r w:rsidRPr="0085234E">
        <w:t>в</w:t>
      </w:r>
      <w:r w:rsidR="00F95368">
        <w:t xml:space="preserve"> </w:t>
      </w:r>
      <w:r w:rsidRPr="0085234E">
        <w:t>соответствии</w:t>
      </w:r>
      <w:r w:rsidR="00F95368">
        <w:t xml:space="preserve"> </w:t>
      </w:r>
      <w:r w:rsidRPr="0085234E">
        <w:t>ст.</w:t>
      </w:r>
      <w:r w:rsidR="00F95368">
        <w:t xml:space="preserve"> </w:t>
      </w:r>
      <w:r w:rsidRPr="0085234E">
        <w:t>184.2</w:t>
      </w:r>
      <w:r w:rsidR="00F95368">
        <w:t xml:space="preserve"> </w:t>
      </w:r>
      <w:r w:rsidRPr="0085234E">
        <w:t>БК</w:t>
      </w:r>
      <w:r w:rsidR="00F95368">
        <w:t xml:space="preserve"> </w:t>
      </w:r>
      <w:r w:rsidRPr="0085234E">
        <w:t>РФ,</w:t>
      </w:r>
      <w:r w:rsidR="00F95368">
        <w:t xml:space="preserve"> </w:t>
      </w:r>
      <w:r w:rsidRPr="0085234E">
        <w:t>ст.41</w:t>
      </w:r>
      <w:r w:rsidR="00F95368">
        <w:t xml:space="preserve"> </w:t>
      </w:r>
      <w:r w:rsidRPr="0085234E">
        <w:t>Положения</w:t>
      </w:r>
      <w:r w:rsidR="00F95368">
        <w:t xml:space="preserve"> </w:t>
      </w:r>
      <w:r w:rsidRPr="0085234E">
        <w:t>о</w:t>
      </w:r>
      <w:r w:rsidR="00F95368">
        <w:t xml:space="preserve"> </w:t>
      </w:r>
      <w:r w:rsidRPr="0085234E">
        <w:t>бюджетном</w:t>
      </w:r>
      <w:r w:rsidR="00F95368">
        <w:t xml:space="preserve"> </w:t>
      </w:r>
      <w:r w:rsidRPr="0085234E">
        <w:t>процессе.</w:t>
      </w:r>
    </w:p>
    <w:p w14:paraId="324174A5" w14:textId="22C3E65D" w:rsidR="00B43502" w:rsidRDefault="00B43502" w:rsidP="00535B00">
      <w:pPr>
        <w:pStyle w:val="1"/>
        <w:spacing w:before="0"/>
        <w:ind w:left="0" w:right="338" w:firstLine="709"/>
        <w:jc w:val="both"/>
        <w:rPr>
          <w:b w:val="0"/>
          <w:bCs w:val="0"/>
        </w:rPr>
      </w:pPr>
      <w:r w:rsidRPr="0085234E">
        <w:rPr>
          <w:b w:val="0"/>
          <w:bCs w:val="0"/>
        </w:rPr>
        <w:t>Требования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ст.169,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172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БК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РФ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при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составлении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Проекта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соблюдены.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Составление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Проекта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основано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на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основных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направлениях</w:t>
      </w:r>
      <w:r w:rsidR="00F95368">
        <w:rPr>
          <w:b w:val="0"/>
          <w:bCs w:val="0"/>
        </w:rPr>
        <w:t xml:space="preserve"> </w:t>
      </w:r>
      <w:r w:rsidR="0085234E" w:rsidRPr="0085234E">
        <w:rPr>
          <w:b w:val="0"/>
          <w:bCs w:val="0"/>
        </w:rPr>
        <w:t>бюджетной</w:t>
      </w:r>
      <w:r w:rsidR="00F95368">
        <w:rPr>
          <w:b w:val="0"/>
          <w:bCs w:val="0"/>
        </w:rPr>
        <w:t xml:space="preserve"> </w:t>
      </w:r>
      <w:r w:rsidR="0085234E" w:rsidRPr="0085234E">
        <w:rPr>
          <w:b w:val="0"/>
          <w:bCs w:val="0"/>
        </w:rPr>
        <w:t>и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налоговой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политики,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прогнозе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социально-экономического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развития,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муниципальных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программах.</w:t>
      </w:r>
      <w:r w:rsidR="00F95368">
        <w:rPr>
          <w:b w:val="0"/>
          <w:bCs w:val="0"/>
        </w:rPr>
        <w:t xml:space="preserve"> </w:t>
      </w:r>
    </w:p>
    <w:p w14:paraId="229EB470" w14:textId="552F41BD" w:rsidR="00C01F5F" w:rsidRPr="00C01F5F" w:rsidRDefault="00C01F5F" w:rsidP="00C01F5F">
      <w:pPr>
        <w:pStyle w:val="1"/>
        <w:spacing w:before="0"/>
        <w:ind w:left="0" w:right="338" w:firstLine="709"/>
        <w:jc w:val="both"/>
        <w:rPr>
          <w:b w:val="0"/>
          <w:bCs w:val="0"/>
        </w:rPr>
      </w:pPr>
      <w:r w:rsidRPr="00C01F5F">
        <w:rPr>
          <w:b w:val="0"/>
          <w:bCs w:val="0"/>
        </w:rPr>
        <w:t>При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этом,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необходимо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отметить,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что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с</w:t>
      </w:r>
      <w:r w:rsidR="00F95368">
        <w:rPr>
          <w:b w:val="0"/>
          <w:bCs w:val="0"/>
        </w:rPr>
        <w:t xml:space="preserve"> </w:t>
      </w:r>
      <w:r w:rsidR="000B7ADA">
        <w:rPr>
          <w:b w:val="0"/>
          <w:bCs w:val="0"/>
        </w:rPr>
        <w:t>п</w:t>
      </w:r>
      <w:r w:rsidRPr="00C01F5F">
        <w:rPr>
          <w:b w:val="0"/>
          <w:bCs w:val="0"/>
        </w:rPr>
        <w:t>роектом</w:t>
      </w:r>
      <w:r w:rsidR="00F95368">
        <w:rPr>
          <w:b w:val="0"/>
          <w:bCs w:val="0"/>
        </w:rPr>
        <w:t xml:space="preserve"> </w:t>
      </w:r>
      <w:r w:rsidR="000B7ADA">
        <w:rPr>
          <w:b w:val="0"/>
          <w:bCs w:val="0"/>
        </w:rPr>
        <w:t>Решения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о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бюджете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на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2023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год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и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плановый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период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представлены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только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проекты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паспортов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муниципальных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программ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Кромского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района,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которые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не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содержат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информацию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о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мероприятиях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и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показателях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результативности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муниципальных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программ,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предусмотренных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к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реализации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в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2023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–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2025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годах.</w:t>
      </w:r>
      <w:r w:rsidR="00F95368">
        <w:rPr>
          <w:b w:val="0"/>
          <w:bCs w:val="0"/>
        </w:rPr>
        <w:t xml:space="preserve"> </w:t>
      </w:r>
    </w:p>
    <w:p w14:paraId="49DB1FAC" w14:textId="51BA4060" w:rsidR="00C01F5F" w:rsidRPr="0085234E" w:rsidRDefault="00C01F5F" w:rsidP="00C01F5F">
      <w:pPr>
        <w:pStyle w:val="1"/>
        <w:spacing w:before="0"/>
        <w:ind w:left="0" w:right="338" w:firstLine="709"/>
        <w:jc w:val="both"/>
        <w:rPr>
          <w:b w:val="0"/>
          <w:bCs w:val="0"/>
        </w:rPr>
      </w:pPr>
      <w:r w:rsidRPr="00C01F5F">
        <w:rPr>
          <w:b w:val="0"/>
          <w:bCs w:val="0"/>
        </w:rPr>
        <w:t>В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КСП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для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проведения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финансово-экономической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экспертизы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на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момент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подготовки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настоящего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Заключения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из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21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проекта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муниципальных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программ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Кромского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района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направлено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только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6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проектов.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Учитывая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изложенное,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осуществить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в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полном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объеме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проверку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соответствия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проекта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Решения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муниципальным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программам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Кромского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района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не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представляется</w:t>
      </w:r>
      <w:r w:rsidR="00F95368">
        <w:rPr>
          <w:b w:val="0"/>
          <w:bCs w:val="0"/>
        </w:rPr>
        <w:t xml:space="preserve"> </w:t>
      </w:r>
      <w:r w:rsidRPr="00C01F5F">
        <w:rPr>
          <w:b w:val="0"/>
          <w:bCs w:val="0"/>
        </w:rPr>
        <w:t>возможным</w:t>
      </w:r>
      <w:r>
        <w:t>.</w:t>
      </w:r>
    </w:p>
    <w:p w14:paraId="5E5AF475" w14:textId="78DB1D01" w:rsidR="00B43502" w:rsidRPr="0085234E" w:rsidRDefault="00B43502" w:rsidP="00535B00">
      <w:pPr>
        <w:pStyle w:val="1"/>
        <w:spacing w:before="0"/>
        <w:ind w:left="0" w:right="338" w:firstLine="709"/>
        <w:jc w:val="both"/>
        <w:rPr>
          <w:b w:val="0"/>
          <w:bCs w:val="0"/>
        </w:rPr>
      </w:pPr>
      <w:r w:rsidRPr="0085234E">
        <w:rPr>
          <w:b w:val="0"/>
          <w:bCs w:val="0"/>
        </w:rPr>
        <w:t>Требования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п.1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ст.173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БК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РФ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в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части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составления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прогноза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социально-</w:t>
      </w:r>
      <w:r w:rsidR="0085234E">
        <w:rPr>
          <w:b w:val="0"/>
          <w:bCs w:val="0"/>
        </w:rPr>
        <w:t>э</w:t>
      </w:r>
      <w:r w:rsidRPr="0085234E">
        <w:rPr>
          <w:b w:val="0"/>
          <w:bCs w:val="0"/>
        </w:rPr>
        <w:t>кономического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развития</w:t>
      </w:r>
      <w:r w:rsidR="00F95368">
        <w:rPr>
          <w:b w:val="0"/>
          <w:bCs w:val="0"/>
        </w:rPr>
        <w:t xml:space="preserve"> </w:t>
      </w:r>
      <w:r w:rsidR="000B7ADA">
        <w:rPr>
          <w:b w:val="0"/>
          <w:bCs w:val="0"/>
        </w:rPr>
        <w:t>района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на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2023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год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и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плановый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период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до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2025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года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на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период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не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менее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трех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лет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соблюдены.</w:t>
      </w:r>
    </w:p>
    <w:p w14:paraId="42706AC8" w14:textId="1AC999AE" w:rsidR="00B43502" w:rsidRPr="0085234E" w:rsidRDefault="00B43502" w:rsidP="00535B00">
      <w:pPr>
        <w:pStyle w:val="1"/>
        <w:spacing w:before="0"/>
        <w:ind w:left="0" w:right="338" w:firstLine="709"/>
        <w:jc w:val="both"/>
        <w:rPr>
          <w:b w:val="0"/>
          <w:bCs w:val="0"/>
        </w:rPr>
      </w:pPr>
      <w:r w:rsidRPr="0085234E">
        <w:rPr>
          <w:b w:val="0"/>
          <w:bCs w:val="0"/>
        </w:rPr>
        <w:t>В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соответствии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с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п.4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ст.169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БК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РФ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Проект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утверждается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сроком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на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три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года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–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очередной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финансовый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год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и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плановый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период.</w:t>
      </w:r>
    </w:p>
    <w:p w14:paraId="1584651C" w14:textId="62D0F530" w:rsidR="00B43502" w:rsidRDefault="00B43502" w:rsidP="00535B00">
      <w:pPr>
        <w:pStyle w:val="1"/>
        <w:spacing w:before="0"/>
        <w:ind w:left="0" w:right="338" w:firstLine="709"/>
        <w:jc w:val="both"/>
        <w:rPr>
          <w:b w:val="0"/>
          <w:bCs w:val="0"/>
        </w:rPr>
      </w:pPr>
      <w:r w:rsidRPr="0085234E">
        <w:rPr>
          <w:b w:val="0"/>
          <w:bCs w:val="0"/>
        </w:rPr>
        <w:t>Представленный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для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проведения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экспертизы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проект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бюджета</w:t>
      </w:r>
      <w:r w:rsidR="00F95368">
        <w:rPr>
          <w:b w:val="0"/>
          <w:bCs w:val="0"/>
        </w:rPr>
        <w:t xml:space="preserve"> </w:t>
      </w:r>
      <w:r w:rsidR="0085234E" w:rsidRPr="0085234E">
        <w:rPr>
          <w:b w:val="0"/>
          <w:bCs w:val="0"/>
        </w:rPr>
        <w:t>Кромского</w:t>
      </w:r>
      <w:r w:rsidR="00F95368">
        <w:rPr>
          <w:b w:val="0"/>
          <w:bCs w:val="0"/>
        </w:rPr>
        <w:t xml:space="preserve"> </w:t>
      </w:r>
      <w:r w:rsidR="0085234E" w:rsidRPr="0085234E">
        <w:rPr>
          <w:b w:val="0"/>
          <w:bCs w:val="0"/>
        </w:rPr>
        <w:t>района</w:t>
      </w:r>
      <w:r w:rsidR="00F95368">
        <w:rPr>
          <w:b w:val="0"/>
          <w:bCs w:val="0"/>
        </w:rPr>
        <w:t xml:space="preserve"> </w:t>
      </w:r>
      <w:r w:rsidR="0085234E" w:rsidRPr="0085234E">
        <w:rPr>
          <w:b w:val="0"/>
          <w:bCs w:val="0"/>
        </w:rPr>
        <w:t>Орловской</w:t>
      </w:r>
      <w:r w:rsidR="00F95368">
        <w:rPr>
          <w:b w:val="0"/>
          <w:bCs w:val="0"/>
        </w:rPr>
        <w:t xml:space="preserve"> </w:t>
      </w:r>
      <w:r w:rsidR="0085234E" w:rsidRPr="0085234E">
        <w:rPr>
          <w:b w:val="0"/>
          <w:bCs w:val="0"/>
        </w:rPr>
        <w:t>области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на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2023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год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и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на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плановый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период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2024-2025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годов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соответствует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требованиям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действующего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бюджетного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и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налогового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законодательства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и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содержит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основные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характеристики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бюджета,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предусмотренные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ст.184.1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БК</w:t>
      </w:r>
      <w:r w:rsidR="00F95368">
        <w:rPr>
          <w:b w:val="0"/>
          <w:bCs w:val="0"/>
        </w:rPr>
        <w:t xml:space="preserve"> </w:t>
      </w:r>
      <w:r w:rsidRPr="0085234E">
        <w:rPr>
          <w:b w:val="0"/>
          <w:bCs w:val="0"/>
        </w:rPr>
        <w:t>РФ</w:t>
      </w:r>
      <w:r w:rsidR="00535B00">
        <w:rPr>
          <w:b w:val="0"/>
          <w:bCs w:val="0"/>
        </w:rPr>
        <w:t>.</w:t>
      </w:r>
    </w:p>
    <w:p w14:paraId="1D0776BA" w14:textId="77777777" w:rsidR="002E31B0" w:rsidRPr="0085234E" w:rsidRDefault="002E31B0" w:rsidP="00535B00">
      <w:pPr>
        <w:pStyle w:val="1"/>
        <w:spacing w:before="0"/>
        <w:ind w:left="0" w:right="338" w:firstLine="709"/>
        <w:jc w:val="both"/>
        <w:rPr>
          <w:b w:val="0"/>
          <w:bCs w:val="0"/>
        </w:rPr>
      </w:pPr>
    </w:p>
    <w:p w14:paraId="700F6A72" w14:textId="49C10CE7" w:rsidR="004E5C5B" w:rsidRDefault="004E5C5B" w:rsidP="004E5C5B">
      <w:pPr>
        <w:widowControl/>
        <w:autoSpaceDE/>
        <w:autoSpaceDN/>
        <w:ind w:firstLine="720"/>
        <w:jc w:val="center"/>
        <w:rPr>
          <w:b/>
          <w:sz w:val="26"/>
          <w:szCs w:val="26"/>
          <w:lang w:bidi="ar-SA"/>
        </w:rPr>
      </w:pPr>
      <w:r w:rsidRPr="004E5C5B">
        <w:rPr>
          <w:b/>
          <w:sz w:val="26"/>
          <w:szCs w:val="26"/>
          <w:lang w:bidi="ar-SA"/>
        </w:rPr>
        <w:t>Основные</w:t>
      </w:r>
      <w:r w:rsidR="00F95368">
        <w:rPr>
          <w:b/>
          <w:sz w:val="26"/>
          <w:szCs w:val="26"/>
          <w:lang w:bidi="ar-SA"/>
        </w:rPr>
        <w:t xml:space="preserve"> </w:t>
      </w:r>
      <w:r w:rsidRPr="004E5C5B">
        <w:rPr>
          <w:b/>
          <w:sz w:val="26"/>
          <w:szCs w:val="26"/>
          <w:lang w:bidi="ar-SA"/>
        </w:rPr>
        <w:t>показатели</w:t>
      </w:r>
      <w:r w:rsidR="00F95368">
        <w:rPr>
          <w:b/>
          <w:sz w:val="26"/>
          <w:szCs w:val="26"/>
          <w:lang w:bidi="ar-SA"/>
        </w:rPr>
        <w:t xml:space="preserve"> </w:t>
      </w:r>
      <w:r w:rsidRPr="004E5C5B">
        <w:rPr>
          <w:b/>
          <w:sz w:val="26"/>
          <w:szCs w:val="26"/>
          <w:lang w:bidi="ar-SA"/>
        </w:rPr>
        <w:t>про</w:t>
      </w:r>
      <w:r>
        <w:rPr>
          <w:b/>
          <w:sz w:val="26"/>
          <w:szCs w:val="26"/>
          <w:lang w:bidi="ar-SA"/>
        </w:rPr>
        <w:t>гноза</w:t>
      </w:r>
      <w:r w:rsidR="00F95368">
        <w:rPr>
          <w:b/>
          <w:sz w:val="26"/>
          <w:szCs w:val="26"/>
          <w:lang w:bidi="ar-SA"/>
        </w:rPr>
        <w:t xml:space="preserve"> </w:t>
      </w:r>
      <w:r>
        <w:rPr>
          <w:b/>
          <w:sz w:val="26"/>
          <w:szCs w:val="26"/>
          <w:lang w:bidi="ar-SA"/>
        </w:rPr>
        <w:t>социально-экономического</w:t>
      </w:r>
      <w:r w:rsidR="00F95368">
        <w:rPr>
          <w:b/>
          <w:sz w:val="26"/>
          <w:szCs w:val="26"/>
          <w:lang w:bidi="ar-SA"/>
        </w:rPr>
        <w:t xml:space="preserve"> </w:t>
      </w:r>
      <w:r>
        <w:rPr>
          <w:b/>
          <w:sz w:val="26"/>
          <w:szCs w:val="26"/>
          <w:lang w:bidi="ar-SA"/>
        </w:rPr>
        <w:t>развития</w:t>
      </w:r>
      <w:r w:rsidR="00F95368">
        <w:rPr>
          <w:b/>
          <w:sz w:val="26"/>
          <w:szCs w:val="26"/>
          <w:lang w:bidi="ar-SA"/>
        </w:rPr>
        <w:t xml:space="preserve"> </w:t>
      </w:r>
    </w:p>
    <w:p w14:paraId="1A737FB8" w14:textId="54431FFD" w:rsidR="004E5C5B" w:rsidRDefault="004E5C5B" w:rsidP="004E5C5B">
      <w:pPr>
        <w:widowControl/>
        <w:autoSpaceDE/>
        <w:autoSpaceDN/>
        <w:ind w:firstLine="720"/>
        <w:jc w:val="center"/>
        <w:rPr>
          <w:b/>
          <w:sz w:val="26"/>
          <w:szCs w:val="26"/>
          <w:lang w:bidi="ar-SA"/>
        </w:rPr>
      </w:pPr>
      <w:r>
        <w:rPr>
          <w:b/>
          <w:sz w:val="26"/>
          <w:szCs w:val="26"/>
          <w:lang w:bidi="ar-SA"/>
        </w:rPr>
        <w:lastRenderedPageBreak/>
        <w:t>Кромского</w:t>
      </w:r>
      <w:r w:rsidR="00F95368">
        <w:rPr>
          <w:b/>
          <w:sz w:val="26"/>
          <w:szCs w:val="26"/>
          <w:lang w:bidi="ar-SA"/>
        </w:rPr>
        <w:t xml:space="preserve"> </w:t>
      </w:r>
      <w:r w:rsidRPr="004E5C5B">
        <w:rPr>
          <w:b/>
          <w:sz w:val="26"/>
          <w:szCs w:val="26"/>
          <w:lang w:bidi="ar-SA"/>
        </w:rPr>
        <w:t>района</w:t>
      </w:r>
      <w:r w:rsidR="00F95368">
        <w:rPr>
          <w:b/>
          <w:sz w:val="26"/>
          <w:szCs w:val="26"/>
          <w:lang w:bidi="ar-SA"/>
        </w:rPr>
        <w:t xml:space="preserve"> </w:t>
      </w:r>
      <w:r>
        <w:rPr>
          <w:b/>
          <w:sz w:val="26"/>
          <w:szCs w:val="26"/>
          <w:lang w:bidi="ar-SA"/>
        </w:rPr>
        <w:t>для</w:t>
      </w:r>
      <w:r w:rsidR="00F95368">
        <w:rPr>
          <w:b/>
          <w:sz w:val="26"/>
          <w:szCs w:val="26"/>
          <w:lang w:bidi="ar-SA"/>
        </w:rPr>
        <w:t xml:space="preserve"> </w:t>
      </w:r>
      <w:r w:rsidRPr="004E5C5B">
        <w:rPr>
          <w:b/>
          <w:sz w:val="26"/>
          <w:szCs w:val="26"/>
          <w:lang w:bidi="ar-SA"/>
        </w:rPr>
        <w:t>составления</w:t>
      </w:r>
      <w:r w:rsidR="00F95368">
        <w:rPr>
          <w:b/>
          <w:sz w:val="26"/>
          <w:szCs w:val="26"/>
          <w:lang w:bidi="ar-SA"/>
        </w:rPr>
        <w:t xml:space="preserve"> </w:t>
      </w:r>
      <w:r w:rsidRPr="004E5C5B">
        <w:rPr>
          <w:b/>
          <w:sz w:val="26"/>
          <w:szCs w:val="26"/>
          <w:lang w:bidi="ar-SA"/>
        </w:rPr>
        <w:t>проекта</w:t>
      </w:r>
      <w:r w:rsidR="00F95368">
        <w:rPr>
          <w:b/>
          <w:sz w:val="26"/>
          <w:szCs w:val="26"/>
          <w:lang w:bidi="ar-SA"/>
        </w:rPr>
        <w:t xml:space="preserve"> </w:t>
      </w:r>
      <w:r w:rsidRPr="004E5C5B">
        <w:rPr>
          <w:b/>
          <w:sz w:val="26"/>
          <w:szCs w:val="26"/>
          <w:lang w:bidi="ar-SA"/>
        </w:rPr>
        <w:t>районного</w:t>
      </w:r>
      <w:r w:rsidR="00F95368">
        <w:rPr>
          <w:b/>
          <w:sz w:val="26"/>
          <w:szCs w:val="26"/>
          <w:lang w:bidi="ar-SA"/>
        </w:rPr>
        <w:t xml:space="preserve"> </w:t>
      </w:r>
      <w:r w:rsidRPr="004E5C5B">
        <w:rPr>
          <w:b/>
          <w:sz w:val="26"/>
          <w:szCs w:val="26"/>
          <w:lang w:bidi="ar-SA"/>
        </w:rPr>
        <w:t>бюджета</w:t>
      </w:r>
    </w:p>
    <w:p w14:paraId="5BF76353" w14:textId="084B10AE" w:rsidR="004E5C5B" w:rsidRDefault="00F95368" w:rsidP="004E5C5B">
      <w:pPr>
        <w:widowControl/>
        <w:autoSpaceDE/>
        <w:autoSpaceDN/>
        <w:ind w:firstLine="720"/>
        <w:jc w:val="center"/>
        <w:rPr>
          <w:b/>
          <w:sz w:val="26"/>
          <w:szCs w:val="26"/>
          <w:lang w:bidi="ar-SA"/>
        </w:rPr>
      </w:pPr>
      <w:r>
        <w:rPr>
          <w:b/>
          <w:sz w:val="26"/>
          <w:szCs w:val="26"/>
          <w:lang w:bidi="ar-SA"/>
        </w:rPr>
        <w:t xml:space="preserve"> </w:t>
      </w:r>
      <w:r w:rsidR="004E5C5B" w:rsidRPr="004E5C5B">
        <w:rPr>
          <w:b/>
          <w:sz w:val="26"/>
          <w:szCs w:val="26"/>
          <w:lang w:bidi="ar-SA"/>
        </w:rPr>
        <w:t>на</w:t>
      </w:r>
      <w:r>
        <w:rPr>
          <w:b/>
          <w:sz w:val="26"/>
          <w:szCs w:val="26"/>
          <w:lang w:bidi="ar-SA"/>
        </w:rPr>
        <w:t xml:space="preserve"> </w:t>
      </w:r>
      <w:r w:rsidR="004E5C5B" w:rsidRPr="004E5C5B">
        <w:rPr>
          <w:b/>
          <w:sz w:val="26"/>
          <w:szCs w:val="26"/>
          <w:lang w:bidi="ar-SA"/>
        </w:rPr>
        <w:t>202</w:t>
      </w:r>
      <w:r w:rsidR="00BB48DD">
        <w:rPr>
          <w:b/>
          <w:sz w:val="26"/>
          <w:szCs w:val="26"/>
          <w:lang w:bidi="ar-SA"/>
        </w:rPr>
        <w:t>3</w:t>
      </w:r>
      <w:r>
        <w:rPr>
          <w:b/>
          <w:sz w:val="26"/>
          <w:szCs w:val="26"/>
          <w:lang w:bidi="ar-SA"/>
        </w:rPr>
        <w:t xml:space="preserve"> </w:t>
      </w:r>
      <w:r w:rsidR="004E5C5B" w:rsidRPr="004E5C5B">
        <w:rPr>
          <w:b/>
          <w:sz w:val="26"/>
          <w:szCs w:val="26"/>
          <w:lang w:bidi="ar-SA"/>
        </w:rPr>
        <w:t>-</w:t>
      </w:r>
      <w:r>
        <w:rPr>
          <w:b/>
          <w:sz w:val="26"/>
          <w:szCs w:val="26"/>
          <w:lang w:bidi="ar-SA"/>
        </w:rPr>
        <w:t xml:space="preserve"> </w:t>
      </w:r>
      <w:r w:rsidR="004E5C5B" w:rsidRPr="004E5C5B">
        <w:rPr>
          <w:b/>
          <w:sz w:val="26"/>
          <w:szCs w:val="26"/>
          <w:lang w:bidi="ar-SA"/>
        </w:rPr>
        <w:t>202</w:t>
      </w:r>
      <w:r w:rsidR="00BB48DD">
        <w:rPr>
          <w:b/>
          <w:sz w:val="26"/>
          <w:szCs w:val="26"/>
          <w:lang w:bidi="ar-SA"/>
        </w:rPr>
        <w:t>5</w:t>
      </w:r>
      <w:r>
        <w:rPr>
          <w:b/>
          <w:sz w:val="26"/>
          <w:szCs w:val="26"/>
          <w:lang w:bidi="ar-SA"/>
        </w:rPr>
        <w:t xml:space="preserve"> </w:t>
      </w:r>
      <w:r w:rsidR="004E5C5B" w:rsidRPr="004E5C5B">
        <w:rPr>
          <w:b/>
          <w:sz w:val="26"/>
          <w:szCs w:val="26"/>
          <w:lang w:bidi="ar-SA"/>
        </w:rPr>
        <w:t>годы</w:t>
      </w:r>
    </w:p>
    <w:p w14:paraId="3CAA4ACF" w14:textId="77777777" w:rsidR="004E5C5B" w:rsidRPr="004E5C5B" w:rsidRDefault="004E5C5B" w:rsidP="004E5C5B">
      <w:pPr>
        <w:widowControl/>
        <w:autoSpaceDE/>
        <w:autoSpaceDN/>
        <w:ind w:firstLine="720"/>
        <w:jc w:val="center"/>
        <w:rPr>
          <w:b/>
          <w:sz w:val="26"/>
          <w:szCs w:val="26"/>
          <w:lang w:bidi="ar-SA"/>
        </w:rPr>
      </w:pPr>
    </w:p>
    <w:p w14:paraId="6C04B100" w14:textId="43DFC3DD" w:rsidR="004E5C5B" w:rsidRPr="004E5C5B" w:rsidRDefault="004E5C5B" w:rsidP="00F51DF3">
      <w:pPr>
        <w:widowControl/>
        <w:shd w:val="clear" w:color="auto" w:fill="FFFFFF"/>
        <w:autoSpaceDE/>
        <w:autoSpaceDN/>
        <w:ind w:right="338" w:firstLine="680"/>
        <w:jc w:val="both"/>
        <w:rPr>
          <w:sz w:val="28"/>
          <w:szCs w:val="28"/>
          <w:lang w:bidi="ar-SA"/>
        </w:rPr>
      </w:pPr>
      <w:r w:rsidRPr="004E5C5B">
        <w:rPr>
          <w:iCs/>
          <w:sz w:val="28"/>
          <w:szCs w:val="28"/>
          <w:lang w:bidi="ar-SA"/>
        </w:rPr>
        <w:t>В</w:t>
      </w:r>
      <w:r w:rsidR="00F95368">
        <w:rPr>
          <w:iCs/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соответствии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со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статьями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169,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172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173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Бюджетного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кодекса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РФ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составление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проекта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основывается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прогнозе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социально-экономического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развития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Кромского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района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202</w:t>
      </w:r>
      <w:r w:rsidR="00030421">
        <w:rPr>
          <w:sz w:val="28"/>
          <w:szCs w:val="28"/>
          <w:lang w:bidi="ar-SA"/>
        </w:rPr>
        <w:t>3</w:t>
      </w:r>
      <w:r w:rsidRPr="004E5C5B">
        <w:rPr>
          <w:sz w:val="28"/>
          <w:szCs w:val="28"/>
          <w:lang w:bidi="ar-SA"/>
        </w:rPr>
        <w:t>-202</w:t>
      </w:r>
      <w:r w:rsidR="00030421"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годы,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(далее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-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Прогноз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СЭР),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основных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направлениях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бюджетной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налоговой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политики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района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202</w:t>
      </w:r>
      <w:r w:rsidR="00030421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плановый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период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202</w:t>
      </w:r>
      <w:r w:rsidR="00030421">
        <w:rPr>
          <w:sz w:val="28"/>
          <w:szCs w:val="28"/>
          <w:lang w:bidi="ar-SA"/>
        </w:rPr>
        <w:t>4</w:t>
      </w:r>
      <w:r w:rsidRPr="004E5C5B">
        <w:rPr>
          <w:sz w:val="28"/>
          <w:szCs w:val="28"/>
          <w:lang w:bidi="ar-SA"/>
        </w:rPr>
        <w:t>-202</w:t>
      </w:r>
      <w:r w:rsidR="00030421">
        <w:rPr>
          <w:sz w:val="28"/>
          <w:szCs w:val="28"/>
          <w:lang w:bidi="ar-SA"/>
        </w:rPr>
        <w:t>5</w:t>
      </w:r>
      <w:r w:rsidRPr="004E5C5B">
        <w:rPr>
          <w:sz w:val="28"/>
          <w:szCs w:val="28"/>
          <w:lang w:bidi="ar-SA"/>
        </w:rPr>
        <w:t>годов,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паспортах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муниципальных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программ.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Прогноз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СЭР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разработан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с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учетом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итогов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за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истекший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период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финансового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года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ожидаемых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итогов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за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текущий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финансовый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анализа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состояния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сложившейся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социально-экономической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ситуации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районе.</w:t>
      </w:r>
      <w:r w:rsidR="00F95368">
        <w:rPr>
          <w:sz w:val="28"/>
          <w:szCs w:val="28"/>
          <w:lang w:bidi="ar-SA"/>
        </w:rPr>
        <w:t xml:space="preserve"> </w:t>
      </w:r>
    </w:p>
    <w:p w14:paraId="0B0749FC" w14:textId="4C3375C4" w:rsidR="004E5C5B" w:rsidRDefault="004E5C5B" w:rsidP="00F51DF3">
      <w:pPr>
        <w:widowControl/>
        <w:autoSpaceDE/>
        <w:autoSpaceDN/>
        <w:ind w:right="338" w:firstLine="680"/>
        <w:jc w:val="both"/>
        <w:rPr>
          <w:sz w:val="28"/>
          <w:szCs w:val="28"/>
          <w:lang w:bidi="ar-SA"/>
        </w:rPr>
      </w:pPr>
      <w:r w:rsidRPr="004E5C5B">
        <w:rPr>
          <w:sz w:val="28"/>
          <w:szCs w:val="28"/>
          <w:lang w:bidi="ar-SA"/>
        </w:rPr>
        <w:t>Контрольно-счетной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палатой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проведено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сравнение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макроэкономических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показателей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развития</w:t>
      </w:r>
      <w:r w:rsidR="00F95368">
        <w:rPr>
          <w:sz w:val="28"/>
          <w:szCs w:val="28"/>
          <w:lang w:bidi="ar-SA"/>
        </w:rPr>
        <w:t xml:space="preserve"> </w:t>
      </w:r>
      <w:r w:rsidR="00662FDC">
        <w:rPr>
          <w:sz w:val="28"/>
          <w:szCs w:val="28"/>
          <w:lang w:bidi="ar-SA"/>
        </w:rPr>
        <w:t>Кромского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района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202</w:t>
      </w:r>
      <w:r w:rsidR="00D03D07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год,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утвержденных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Прогнозе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социально-экономического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развития</w:t>
      </w:r>
      <w:r w:rsidR="00F95368">
        <w:rPr>
          <w:sz w:val="28"/>
          <w:szCs w:val="28"/>
          <w:lang w:bidi="ar-SA"/>
        </w:rPr>
        <w:t xml:space="preserve"> </w:t>
      </w:r>
      <w:r w:rsidR="00662FDC">
        <w:rPr>
          <w:sz w:val="28"/>
          <w:szCs w:val="28"/>
          <w:lang w:bidi="ar-SA"/>
        </w:rPr>
        <w:t>Кромского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района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202</w:t>
      </w:r>
      <w:r w:rsidR="00D03D07">
        <w:rPr>
          <w:sz w:val="28"/>
          <w:szCs w:val="28"/>
          <w:lang w:bidi="ar-SA"/>
        </w:rPr>
        <w:t>3</w:t>
      </w:r>
      <w:r w:rsidRPr="004E5C5B">
        <w:rPr>
          <w:sz w:val="28"/>
          <w:szCs w:val="28"/>
          <w:lang w:bidi="ar-SA"/>
        </w:rPr>
        <w:t>-202</w:t>
      </w:r>
      <w:r w:rsidR="00D03D07"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годы,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с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макроэкономическими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показателями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развития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муниципального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района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2022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год,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утвержденными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Прогнозе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социально-экономического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развития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муниципального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района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202</w:t>
      </w:r>
      <w:r w:rsidR="00D03D07">
        <w:rPr>
          <w:sz w:val="28"/>
          <w:szCs w:val="28"/>
          <w:lang w:bidi="ar-SA"/>
        </w:rPr>
        <w:t>2</w:t>
      </w:r>
      <w:r w:rsidRPr="004E5C5B">
        <w:rPr>
          <w:sz w:val="28"/>
          <w:szCs w:val="28"/>
          <w:lang w:bidi="ar-SA"/>
        </w:rPr>
        <w:t>-202</w:t>
      </w:r>
      <w:r w:rsidR="00D03D07">
        <w:rPr>
          <w:sz w:val="28"/>
          <w:szCs w:val="28"/>
          <w:lang w:bidi="ar-SA"/>
        </w:rPr>
        <w:t>4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годы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(далее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-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макроэкономические</w:t>
      </w:r>
      <w:r w:rsidR="00F95368">
        <w:rPr>
          <w:sz w:val="28"/>
          <w:szCs w:val="28"/>
          <w:lang w:bidi="ar-SA"/>
        </w:rPr>
        <w:t xml:space="preserve"> </w:t>
      </w:r>
      <w:r w:rsidRPr="004E5C5B">
        <w:rPr>
          <w:sz w:val="28"/>
          <w:szCs w:val="28"/>
          <w:lang w:bidi="ar-SA"/>
        </w:rPr>
        <w:t>показатели)</w:t>
      </w:r>
      <w:r w:rsidR="00F95368">
        <w:rPr>
          <w:sz w:val="28"/>
          <w:szCs w:val="28"/>
          <w:lang w:bidi="ar-SA"/>
        </w:rPr>
        <w:t xml:space="preserve"> </w:t>
      </w:r>
      <w:r w:rsidR="0005013C">
        <w:rPr>
          <w:sz w:val="28"/>
          <w:szCs w:val="28"/>
          <w:lang w:bidi="ar-SA"/>
        </w:rPr>
        <w:t>(Таблица</w:t>
      </w:r>
      <w:r w:rsidR="00F95368">
        <w:rPr>
          <w:sz w:val="28"/>
          <w:szCs w:val="28"/>
          <w:lang w:bidi="ar-SA"/>
        </w:rPr>
        <w:t xml:space="preserve"> </w:t>
      </w:r>
      <w:r w:rsidR="0005013C">
        <w:rPr>
          <w:sz w:val="28"/>
          <w:szCs w:val="28"/>
          <w:lang w:bidi="ar-SA"/>
        </w:rPr>
        <w:t>1)</w:t>
      </w:r>
      <w:r w:rsidRPr="004E5C5B">
        <w:rPr>
          <w:sz w:val="28"/>
          <w:szCs w:val="28"/>
          <w:lang w:bidi="ar-SA"/>
        </w:rPr>
        <w:t>.</w:t>
      </w:r>
    </w:p>
    <w:p w14:paraId="31ADFB20" w14:textId="59BA3424" w:rsidR="0005013C" w:rsidRPr="0005013C" w:rsidRDefault="0005013C" w:rsidP="0005013C">
      <w:pPr>
        <w:widowControl/>
        <w:autoSpaceDE/>
        <w:autoSpaceDN/>
        <w:ind w:right="202" w:firstLine="680"/>
        <w:jc w:val="right"/>
        <w:rPr>
          <w:sz w:val="20"/>
          <w:szCs w:val="20"/>
          <w:lang w:bidi="ar-SA"/>
        </w:rPr>
      </w:pPr>
      <w:r w:rsidRPr="0005013C">
        <w:rPr>
          <w:sz w:val="20"/>
          <w:szCs w:val="20"/>
          <w:lang w:bidi="ar-SA"/>
        </w:rPr>
        <w:t>Таблица</w:t>
      </w:r>
      <w:r w:rsidR="00F95368">
        <w:rPr>
          <w:sz w:val="20"/>
          <w:szCs w:val="20"/>
          <w:lang w:bidi="ar-SA"/>
        </w:rPr>
        <w:t xml:space="preserve"> </w:t>
      </w:r>
      <w:r w:rsidRPr="0005013C">
        <w:rPr>
          <w:sz w:val="20"/>
          <w:szCs w:val="20"/>
          <w:lang w:bidi="ar-SA"/>
        </w:rPr>
        <w:t>1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702"/>
        <w:gridCol w:w="1559"/>
        <w:gridCol w:w="1417"/>
        <w:gridCol w:w="929"/>
      </w:tblGrid>
      <w:tr w:rsidR="00192039" w14:paraId="4F5E03B8" w14:textId="77777777" w:rsidTr="00F51DF3">
        <w:trPr>
          <w:trHeight w:val="755"/>
          <w:jc w:val="center"/>
        </w:trPr>
        <w:tc>
          <w:tcPr>
            <w:tcW w:w="594" w:type="dxa"/>
            <w:vAlign w:val="center"/>
          </w:tcPr>
          <w:p w14:paraId="7A87C566" w14:textId="6194F543" w:rsidR="00324E2A" w:rsidRPr="00EB7BED" w:rsidRDefault="00324E2A" w:rsidP="00324E2A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B7BED">
              <w:rPr>
                <w:sz w:val="18"/>
                <w:szCs w:val="18"/>
                <w:lang w:bidi="ar-SA"/>
              </w:rPr>
              <w:t>№</w:t>
            </w:r>
            <w:r w:rsidR="00F95368">
              <w:rPr>
                <w:sz w:val="18"/>
                <w:szCs w:val="18"/>
                <w:lang w:bidi="ar-SA"/>
              </w:rPr>
              <w:t xml:space="preserve"> </w:t>
            </w:r>
            <w:r w:rsidRPr="00EB7BED">
              <w:rPr>
                <w:sz w:val="18"/>
                <w:szCs w:val="18"/>
                <w:lang w:bidi="ar-SA"/>
              </w:rPr>
              <w:t>п/п</w:t>
            </w:r>
          </w:p>
        </w:tc>
        <w:tc>
          <w:tcPr>
            <w:tcW w:w="5702" w:type="dxa"/>
          </w:tcPr>
          <w:p w14:paraId="45ACE4E6" w14:textId="77777777" w:rsidR="00324E2A" w:rsidRPr="00324E2A" w:rsidRDefault="00324E2A" w:rsidP="00324E2A">
            <w:pPr>
              <w:widowControl/>
              <w:autoSpaceDE/>
              <w:autoSpaceDN/>
              <w:ind w:firstLine="680"/>
              <w:jc w:val="center"/>
              <w:rPr>
                <w:sz w:val="20"/>
                <w:szCs w:val="20"/>
                <w:lang w:bidi="ar-SA"/>
              </w:rPr>
            </w:pPr>
            <w:r w:rsidRPr="00324E2A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1559" w:type="dxa"/>
          </w:tcPr>
          <w:p w14:paraId="14D6155D" w14:textId="39D869F8" w:rsidR="00324E2A" w:rsidRDefault="00324E2A" w:rsidP="00324E2A">
            <w:pPr>
              <w:widowControl/>
              <w:tabs>
                <w:tab w:val="left" w:pos="1645"/>
              </w:tabs>
              <w:autoSpaceDE/>
              <w:autoSpaceDN/>
              <w:ind w:hanging="9"/>
              <w:jc w:val="center"/>
              <w:rPr>
                <w:sz w:val="20"/>
                <w:szCs w:val="20"/>
                <w:lang w:bidi="ar-SA"/>
              </w:rPr>
            </w:pPr>
            <w:r w:rsidRPr="00324E2A">
              <w:rPr>
                <w:sz w:val="20"/>
                <w:szCs w:val="20"/>
                <w:lang w:bidi="ar-SA"/>
              </w:rPr>
              <w:t>Прогноза</w:t>
            </w:r>
            <w:r w:rsidR="00F95368">
              <w:rPr>
                <w:sz w:val="20"/>
                <w:szCs w:val="20"/>
                <w:lang w:bidi="ar-SA"/>
              </w:rPr>
              <w:t xml:space="preserve"> </w:t>
            </w:r>
            <w:r w:rsidRPr="00324E2A">
              <w:rPr>
                <w:sz w:val="20"/>
                <w:szCs w:val="20"/>
                <w:lang w:bidi="ar-SA"/>
              </w:rPr>
              <w:t>на</w:t>
            </w:r>
          </w:p>
          <w:p w14:paraId="73FE4109" w14:textId="3601AE8A" w:rsidR="004061D7" w:rsidRDefault="00F95368" w:rsidP="004061D7">
            <w:pPr>
              <w:widowControl/>
              <w:tabs>
                <w:tab w:val="left" w:pos="1645"/>
              </w:tabs>
              <w:autoSpaceDE/>
              <w:autoSpaceDN/>
              <w:ind w:hanging="9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 </w:t>
            </w:r>
            <w:r w:rsidR="00324E2A" w:rsidRPr="00324E2A">
              <w:rPr>
                <w:sz w:val="20"/>
                <w:szCs w:val="20"/>
                <w:lang w:bidi="ar-SA"/>
              </w:rPr>
              <w:t>202</w:t>
            </w:r>
            <w:r w:rsidR="00D03D07">
              <w:rPr>
                <w:sz w:val="20"/>
                <w:szCs w:val="20"/>
                <w:lang w:bidi="ar-SA"/>
              </w:rPr>
              <w:t>2</w:t>
            </w:r>
            <w:r w:rsidR="00324E2A" w:rsidRPr="00324E2A">
              <w:rPr>
                <w:sz w:val="20"/>
                <w:szCs w:val="20"/>
                <w:lang w:bidi="ar-SA"/>
              </w:rPr>
              <w:t>-</w:t>
            </w:r>
            <w:r w:rsidR="004061D7">
              <w:rPr>
                <w:sz w:val="20"/>
                <w:szCs w:val="20"/>
                <w:lang w:bidi="ar-SA"/>
              </w:rPr>
              <w:t>2</w:t>
            </w:r>
            <w:r w:rsidR="00324E2A" w:rsidRPr="00324E2A">
              <w:rPr>
                <w:sz w:val="20"/>
                <w:szCs w:val="20"/>
                <w:lang w:bidi="ar-SA"/>
              </w:rPr>
              <w:t>02</w:t>
            </w:r>
            <w:r w:rsidR="00D03D07">
              <w:rPr>
                <w:sz w:val="20"/>
                <w:szCs w:val="20"/>
                <w:lang w:bidi="ar-SA"/>
              </w:rPr>
              <w:t>4</w:t>
            </w:r>
            <w:r>
              <w:rPr>
                <w:sz w:val="20"/>
                <w:szCs w:val="20"/>
                <w:lang w:bidi="ar-SA"/>
              </w:rPr>
              <w:t xml:space="preserve"> </w:t>
            </w:r>
          </w:p>
          <w:p w14:paraId="7C11F592" w14:textId="77777777" w:rsidR="00324E2A" w:rsidRPr="00324E2A" w:rsidRDefault="00324E2A" w:rsidP="004061D7">
            <w:pPr>
              <w:widowControl/>
              <w:tabs>
                <w:tab w:val="left" w:pos="1645"/>
              </w:tabs>
              <w:autoSpaceDE/>
              <w:autoSpaceDN/>
              <w:ind w:hanging="9"/>
              <w:jc w:val="center"/>
              <w:rPr>
                <w:sz w:val="20"/>
                <w:szCs w:val="20"/>
                <w:lang w:bidi="ar-SA"/>
              </w:rPr>
            </w:pPr>
            <w:r w:rsidRPr="00324E2A">
              <w:rPr>
                <w:sz w:val="20"/>
                <w:szCs w:val="20"/>
                <w:lang w:bidi="ar-SA"/>
              </w:rPr>
              <w:t>годы</w:t>
            </w:r>
          </w:p>
        </w:tc>
        <w:tc>
          <w:tcPr>
            <w:tcW w:w="1417" w:type="dxa"/>
          </w:tcPr>
          <w:p w14:paraId="5806D341" w14:textId="77777777" w:rsidR="00324E2A" w:rsidRDefault="00324E2A" w:rsidP="00324E2A">
            <w:pPr>
              <w:widowControl/>
              <w:autoSpaceDE/>
              <w:autoSpaceDN/>
              <w:ind w:firstLine="24"/>
              <w:jc w:val="center"/>
              <w:rPr>
                <w:sz w:val="20"/>
                <w:szCs w:val="20"/>
                <w:lang w:bidi="ar-SA"/>
              </w:rPr>
            </w:pPr>
            <w:r w:rsidRPr="00324E2A">
              <w:rPr>
                <w:sz w:val="20"/>
                <w:szCs w:val="20"/>
                <w:lang w:bidi="ar-SA"/>
              </w:rPr>
              <w:t>Прогноза</w:t>
            </w:r>
          </w:p>
          <w:p w14:paraId="18E35023" w14:textId="474E3303" w:rsidR="00324E2A" w:rsidRDefault="00F95368" w:rsidP="00324E2A">
            <w:pPr>
              <w:widowControl/>
              <w:autoSpaceDE/>
              <w:autoSpaceDN/>
              <w:ind w:firstLine="24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 </w:t>
            </w:r>
            <w:r w:rsidR="00324E2A" w:rsidRPr="00324E2A">
              <w:rPr>
                <w:sz w:val="20"/>
                <w:szCs w:val="20"/>
                <w:lang w:bidi="ar-SA"/>
              </w:rPr>
              <w:t>на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="00324E2A" w:rsidRPr="00324E2A">
              <w:rPr>
                <w:sz w:val="20"/>
                <w:szCs w:val="20"/>
                <w:lang w:bidi="ar-SA"/>
              </w:rPr>
              <w:t>202</w:t>
            </w:r>
            <w:r w:rsidR="00D03D07">
              <w:rPr>
                <w:sz w:val="20"/>
                <w:szCs w:val="20"/>
                <w:lang w:bidi="ar-SA"/>
              </w:rPr>
              <w:t>3</w:t>
            </w:r>
            <w:r w:rsidR="00324E2A" w:rsidRPr="00324E2A">
              <w:rPr>
                <w:sz w:val="20"/>
                <w:szCs w:val="20"/>
                <w:lang w:bidi="ar-SA"/>
              </w:rPr>
              <w:t>-202</w:t>
            </w:r>
            <w:r w:rsidR="00D03D07">
              <w:rPr>
                <w:sz w:val="20"/>
                <w:szCs w:val="20"/>
                <w:lang w:bidi="ar-SA"/>
              </w:rPr>
              <w:t>5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="00324E2A" w:rsidRPr="00324E2A">
              <w:rPr>
                <w:sz w:val="20"/>
                <w:szCs w:val="20"/>
                <w:lang w:bidi="ar-SA"/>
              </w:rPr>
              <w:t>годы</w:t>
            </w:r>
          </w:p>
          <w:p w14:paraId="63861B4A" w14:textId="77777777" w:rsidR="00324E2A" w:rsidRPr="00324E2A" w:rsidRDefault="00324E2A" w:rsidP="00324E2A">
            <w:pPr>
              <w:widowControl/>
              <w:autoSpaceDE/>
              <w:autoSpaceDN/>
              <w:ind w:firstLine="24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29" w:type="dxa"/>
          </w:tcPr>
          <w:p w14:paraId="2AD1D826" w14:textId="22723BC9" w:rsidR="00324E2A" w:rsidRPr="00324E2A" w:rsidRDefault="00324E2A" w:rsidP="00324E2A">
            <w:pPr>
              <w:widowControl/>
              <w:autoSpaceDE/>
              <w:autoSpaceDN/>
              <w:ind w:firstLine="34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Рост,</w:t>
            </w:r>
            <w:r w:rsidR="00F95368">
              <w:rPr>
                <w:sz w:val="20"/>
                <w:szCs w:val="20"/>
                <w:lang w:bidi="ar-SA"/>
              </w:rPr>
              <w:t xml:space="preserve"> </w:t>
            </w:r>
            <w:r>
              <w:rPr>
                <w:sz w:val="20"/>
                <w:szCs w:val="20"/>
                <w:lang w:bidi="ar-SA"/>
              </w:rPr>
              <w:t>снижение</w:t>
            </w:r>
            <w:r w:rsidR="00F95368">
              <w:rPr>
                <w:sz w:val="20"/>
                <w:szCs w:val="20"/>
                <w:lang w:bidi="ar-SA"/>
              </w:rPr>
              <w:t xml:space="preserve"> </w:t>
            </w:r>
            <w:r>
              <w:rPr>
                <w:sz w:val="20"/>
                <w:szCs w:val="20"/>
                <w:lang w:bidi="ar-SA"/>
              </w:rPr>
              <w:t>(%)</w:t>
            </w:r>
          </w:p>
        </w:tc>
      </w:tr>
      <w:tr w:rsidR="00E87E72" w14:paraId="190B9D68" w14:textId="77777777" w:rsidTr="00F51DF3">
        <w:trPr>
          <w:trHeight w:val="178"/>
          <w:jc w:val="center"/>
        </w:trPr>
        <w:tc>
          <w:tcPr>
            <w:tcW w:w="594" w:type="dxa"/>
            <w:vAlign w:val="center"/>
          </w:tcPr>
          <w:p w14:paraId="64C1827B" w14:textId="77777777" w:rsidR="00E87E72" w:rsidRPr="00EB7BED" w:rsidRDefault="00E87E72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val="en-US" w:bidi="ar-SA"/>
              </w:rPr>
            </w:pPr>
            <w:r w:rsidRPr="00EB7BED">
              <w:rPr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5702" w:type="dxa"/>
          </w:tcPr>
          <w:p w14:paraId="6EB7A450" w14:textId="17137240" w:rsidR="00E87E72" w:rsidRPr="00EB7BED" w:rsidRDefault="00E87E72" w:rsidP="00E87E72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7BED">
              <w:rPr>
                <w:sz w:val="20"/>
                <w:szCs w:val="20"/>
              </w:rPr>
              <w:t>Среднесписочная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численность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работников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(чел.)</w:t>
            </w:r>
          </w:p>
        </w:tc>
        <w:tc>
          <w:tcPr>
            <w:tcW w:w="1559" w:type="dxa"/>
            <w:vAlign w:val="center"/>
          </w:tcPr>
          <w:p w14:paraId="16278607" w14:textId="20D4CFE7" w:rsidR="00E87E72" w:rsidRPr="00CA471D" w:rsidRDefault="00E87E72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 w:rsidRPr="00CA471D">
              <w:rPr>
                <w:sz w:val="18"/>
                <w:szCs w:val="18"/>
              </w:rPr>
              <w:t>5274</w:t>
            </w:r>
          </w:p>
        </w:tc>
        <w:tc>
          <w:tcPr>
            <w:tcW w:w="1417" w:type="dxa"/>
            <w:vAlign w:val="center"/>
          </w:tcPr>
          <w:p w14:paraId="054D82DA" w14:textId="36738EA1" w:rsidR="00E87E72" w:rsidRPr="00EB7BED" w:rsidRDefault="00CA471D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5322</w:t>
            </w:r>
          </w:p>
        </w:tc>
        <w:tc>
          <w:tcPr>
            <w:tcW w:w="929" w:type="dxa"/>
            <w:vAlign w:val="center"/>
          </w:tcPr>
          <w:p w14:paraId="09A1A38A" w14:textId="018A5734" w:rsidR="00E87E72" w:rsidRPr="00EB7BED" w:rsidRDefault="00CA471D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0,9</w:t>
            </w:r>
          </w:p>
        </w:tc>
      </w:tr>
      <w:tr w:rsidR="00E87E72" w14:paraId="6B7C0991" w14:textId="77777777" w:rsidTr="00F51DF3">
        <w:trPr>
          <w:trHeight w:val="178"/>
          <w:jc w:val="center"/>
        </w:trPr>
        <w:tc>
          <w:tcPr>
            <w:tcW w:w="594" w:type="dxa"/>
            <w:vAlign w:val="center"/>
          </w:tcPr>
          <w:p w14:paraId="6DA26210" w14:textId="77777777" w:rsidR="00E87E72" w:rsidRPr="00EB7BED" w:rsidRDefault="00E87E72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val="en-US" w:bidi="ar-SA"/>
              </w:rPr>
            </w:pPr>
            <w:r w:rsidRPr="00EB7BED">
              <w:rPr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5702" w:type="dxa"/>
          </w:tcPr>
          <w:p w14:paraId="0999045D" w14:textId="3A1961A1" w:rsidR="00E87E72" w:rsidRPr="00EB7BED" w:rsidRDefault="00E87E72" w:rsidP="00E87E72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7BED">
              <w:rPr>
                <w:sz w:val="20"/>
                <w:szCs w:val="20"/>
              </w:rPr>
              <w:t>Среднемесячная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начисленная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заработная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плата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одного</w:t>
            </w:r>
            <w:r w:rsidRPr="00EB7BED">
              <w:rPr>
                <w:sz w:val="20"/>
                <w:szCs w:val="20"/>
              </w:rPr>
              <w:br/>
              <w:t>работающего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по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полному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кругу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организаций,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тыс.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руб.</w:t>
            </w:r>
          </w:p>
        </w:tc>
        <w:tc>
          <w:tcPr>
            <w:tcW w:w="1559" w:type="dxa"/>
            <w:vAlign w:val="center"/>
          </w:tcPr>
          <w:p w14:paraId="4E4923B3" w14:textId="1F38A1D8" w:rsidR="00E87E72" w:rsidRPr="00CA471D" w:rsidRDefault="00E87E72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 w:rsidRPr="00CA471D">
              <w:rPr>
                <w:sz w:val="18"/>
                <w:szCs w:val="18"/>
              </w:rPr>
              <w:t>30127,6</w:t>
            </w:r>
          </w:p>
        </w:tc>
        <w:tc>
          <w:tcPr>
            <w:tcW w:w="1417" w:type="dxa"/>
            <w:vAlign w:val="center"/>
          </w:tcPr>
          <w:p w14:paraId="66EB618B" w14:textId="096DC613" w:rsidR="00E87E72" w:rsidRPr="00EB7BED" w:rsidRDefault="00CA471D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36284,1</w:t>
            </w:r>
          </w:p>
        </w:tc>
        <w:tc>
          <w:tcPr>
            <w:tcW w:w="929" w:type="dxa"/>
            <w:vAlign w:val="center"/>
          </w:tcPr>
          <w:p w14:paraId="6F09F154" w14:textId="2EBE7BCB" w:rsidR="00E87E72" w:rsidRPr="00EB7BED" w:rsidRDefault="00CA471D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20,4</w:t>
            </w:r>
          </w:p>
        </w:tc>
      </w:tr>
      <w:tr w:rsidR="00E87E72" w14:paraId="02B36C7F" w14:textId="77777777" w:rsidTr="00F51DF3">
        <w:trPr>
          <w:trHeight w:val="178"/>
          <w:jc w:val="center"/>
        </w:trPr>
        <w:tc>
          <w:tcPr>
            <w:tcW w:w="594" w:type="dxa"/>
            <w:vAlign w:val="center"/>
          </w:tcPr>
          <w:p w14:paraId="1087E8CE" w14:textId="77777777" w:rsidR="00E87E72" w:rsidRPr="00EB7BED" w:rsidRDefault="00E87E72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val="en-US" w:bidi="ar-SA"/>
              </w:rPr>
            </w:pPr>
            <w:r w:rsidRPr="00EB7BED">
              <w:rPr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5702" w:type="dxa"/>
          </w:tcPr>
          <w:p w14:paraId="48FAD451" w14:textId="3C990FA0" w:rsidR="00E87E72" w:rsidRPr="00EB7BED" w:rsidRDefault="00E87E72" w:rsidP="00E87E72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7BED">
              <w:rPr>
                <w:sz w:val="20"/>
                <w:szCs w:val="20"/>
              </w:rPr>
              <w:t>Объем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отгруженных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товаров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собственного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производства,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выполненных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работ,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оказанных</w:t>
            </w:r>
            <w:r w:rsidRPr="00EB7BED">
              <w:rPr>
                <w:sz w:val="20"/>
                <w:szCs w:val="20"/>
              </w:rPr>
              <w:br/>
              <w:t>услуг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по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полному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кругу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организаций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–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всего,</w:t>
            </w:r>
            <w:r w:rsidR="00F95368">
              <w:rPr>
                <w:sz w:val="20"/>
                <w:szCs w:val="20"/>
                <w:lang w:bidi="ar-SA"/>
              </w:rPr>
              <w:t xml:space="preserve"> </w:t>
            </w:r>
            <w:r w:rsidRPr="00EB7BED">
              <w:rPr>
                <w:sz w:val="20"/>
                <w:szCs w:val="20"/>
                <w:lang w:bidi="ar-SA"/>
              </w:rPr>
              <w:t>тыс.</w:t>
            </w:r>
            <w:r w:rsidR="00F95368">
              <w:rPr>
                <w:sz w:val="20"/>
                <w:szCs w:val="20"/>
                <w:lang w:bidi="ar-SA"/>
              </w:rPr>
              <w:t xml:space="preserve"> </w:t>
            </w:r>
            <w:r w:rsidRPr="00EB7BED">
              <w:rPr>
                <w:sz w:val="20"/>
                <w:szCs w:val="20"/>
                <w:lang w:bidi="ar-SA"/>
              </w:rPr>
              <w:t>руб.</w:t>
            </w:r>
          </w:p>
        </w:tc>
        <w:tc>
          <w:tcPr>
            <w:tcW w:w="1559" w:type="dxa"/>
            <w:vAlign w:val="center"/>
          </w:tcPr>
          <w:p w14:paraId="59B00B14" w14:textId="5AA59589" w:rsidR="00E87E72" w:rsidRPr="00CA471D" w:rsidRDefault="00E87E72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 w:rsidRPr="00CA471D">
              <w:rPr>
                <w:sz w:val="18"/>
                <w:szCs w:val="18"/>
              </w:rPr>
              <w:t>14369005,4</w:t>
            </w:r>
          </w:p>
        </w:tc>
        <w:tc>
          <w:tcPr>
            <w:tcW w:w="1417" w:type="dxa"/>
            <w:vAlign w:val="center"/>
          </w:tcPr>
          <w:p w14:paraId="51A5EE6F" w14:textId="6AB8F0AB" w:rsidR="00E87E72" w:rsidRPr="00EB7BED" w:rsidRDefault="00CA471D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15578297,1</w:t>
            </w:r>
          </w:p>
        </w:tc>
        <w:tc>
          <w:tcPr>
            <w:tcW w:w="929" w:type="dxa"/>
            <w:vAlign w:val="center"/>
          </w:tcPr>
          <w:p w14:paraId="65B8EEF0" w14:textId="184F87F4" w:rsidR="00E87E72" w:rsidRPr="00EB7BED" w:rsidRDefault="00CA471D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8,4</w:t>
            </w:r>
          </w:p>
        </w:tc>
      </w:tr>
      <w:tr w:rsidR="00E87E72" w14:paraId="6CB9237B" w14:textId="77777777" w:rsidTr="00F51DF3">
        <w:trPr>
          <w:trHeight w:val="178"/>
          <w:jc w:val="center"/>
        </w:trPr>
        <w:tc>
          <w:tcPr>
            <w:tcW w:w="594" w:type="dxa"/>
            <w:vAlign w:val="center"/>
          </w:tcPr>
          <w:p w14:paraId="3855E88D" w14:textId="77777777" w:rsidR="00E87E72" w:rsidRPr="00EB7BED" w:rsidRDefault="00E87E72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 w:rsidRPr="00EB7BED">
              <w:rPr>
                <w:sz w:val="18"/>
                <w:szCs w:val="18"/>
                <w:lang w:val="en-US" w:bidi="ar-SA"/>
              </w:rPr>
              <w:t>3</w:t>
            </w:r>
            <w:r w:rsidRPr="00EB7BED">
              <w:rPr>
                <w:sz w:val="18"/>
                <w:szCs w:val="18"/>
                <w:lang w:bidi="ar-SA"/>
              </w:rPr>
              <w:t>.1</w:t>
            </w:r>
          </w:p>
        </w:tc>
        <w:tc>
          <w:tcPr>
            <w:tcW w:w="5702" w:type="dxa"/>
          </w:tcPr>
          <w:p w14:paraId="52C74DB4" w14:textId="7D1386E2" w:rsidR="00E87E72" w:rsidRPr="00EB7BED" w:rsidRDefault="00E87E72" w:rsidP="00E87E72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7BED">
              <w:rPr>
                <w:sz w:val="20"/>
                <w:szCs w:val="20"/>
              </w:rPr>
              <w:t>-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добыча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полезных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ископаемых,</w:t>
            </w:r>
            <w:r w:rsidR="00F95368">
              <w:rPr>
                <w:sz w:val="20"/>
                <w:szCs w:val="20"/>
                <w:lang w:bidi="ar-SA"/>
              </w:rPr>
              <w:t xml:space="preserve"> </w:t>
            </w:r>
            <w:r w:rsidRPr="00EB7BED">
              <w:rPr>
                <w:sz w:val="20"/>
                <w:szCs w:val="20"/>
                <w:lang w:bidi="ar-SA"/>
              </w:rPr>
              <w:t>тыс.</w:t>
            </w:r>
            <w:r w:rsidR="00F95368">
              <w:rPr>
                <w:sz w:val="20"/>
                <w:szCs w:val="20"/>
                <w:lang w:bidi="ar-SA"/>
              </w:rPr>
              <w:t xml:space="preserve"> </w:t>
            </w:r>
            <w:r w:rsidRPr="00EB7BED">
              <w:rPr>
                <w:sz w:val="20"/>
                <w:szCs w:val="20"/>
                <w:lang w:bidi="ar-SA"/>
              </w:rPr>
              <w:t>руб.</w:t>
            </w:r>
          </w:p>
        </w:tc>
        <w:tc>
          <w:tcPr>
            <w:tcW w:w="1559" w:type="dxa"/>
            <w:vAlign w:val="center"/>
          </w:tcPr>
          <w:p w14:paraId="42FCD320" w14:textId="1D66A035" w:rsidR="00E87E72" w:rsidRPr="00CA471D" w:rsidRDefault="00E87E72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 w:rsidRPr="00CA471D">
              <w:rPr>
                <w:sz w:val="18"/>
                <w:szCs w:val="18"/>
              </w:rPr>
              <w:t>11111,0</w:t>
            </w:r>
          </w:p>
        </w:tc>
        <w:tc>
          <w:tcPr>
            <w:tcW w:w="1417" w:type="dxa"/>
            <w:vAlign w:val="center"/>
          </w:tcPr>
          <w:p w14:paraId="783C3934" w14:textId="343D5209" w:rsidR="00E87E72" w:rsidRPr="00EB7BED" w:rsidRDefault="00CA471D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23223,0</w:t>
            </w:r>
          </w:p>
        </w:tc>
        <w:tc>
          <w:tcPr>
            <w:tcW w:w="929" w:type="dxa"/>
            <w:vAlign w:val="center"/>
          </w:tcPr>
          <w:p w14:paraId="396B8424" w14:textId="5351389C" w:rsidR="00E87E72" w:rsidRPr="00EB7BED" w:rsidRDefault="00CA471D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9,0</w:t>
            </w:r>
          </w:p>
        </w:tc>
      </w:tr>
      <w:tr w:rsidR="00E87E72" w14:paraId="70AF3152" w14:textId="77777777" w:rsidTr="00F51DF3">
        <w:trPr>
          <w:trHeight w:val="178"/>
          <w:jc w:val="center"/>
        </w:trPr>
        <w:tc>
          <w:tcPr>
            <w:tcW w:w="594" w:type="dxa"/>
            <w:vAlign w:val="center"/>
          </w:tcPr>
          <w:p w14:paraId="15930DB0" w14:textId="77777777" w:rsidR="00E87E72" w:rsidRPr="00EB7BED" w:rsidRDefault="00E87E72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 w:rsidRPr="00EB7BED">
              <w:rPr>
                <w:sz w:val="18"/>
                <w:szCs w:val="18"/>
                <w:lang w:val="en-US" w:bidi="ar-SA"/>
              </w:rPr>
              <w:t>3</w:t>
            </w:r>
            <w:r w:rsidRPr="00EB7BED">
              <w:rPr>
                <w:sz w:val="18"/>
                <w:szCs w:val="18"/>
                <w:lang w:bidi="ar-SA"/>
              </w:rPr>
              <w:t>.2</w:t>
            </w:r>
          </w:p>
        </w:tc>
        <w:tc>
          <w:tcPr>
            <w:tcW w:w="5702" w:type="dxa"/>
          </w:tcPr>
          <w:p w14:paraId="4580D0E9" w14:textId="1DEBE12E" w:rsidR="00E87E72" w:rsidRPr="00EB7BED" w:rsidRDefault="00E87E72" w:rsidP="00E87E72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7BED">
              <w:rPr>
                <w:sz w:val="20"/>
                <w:szCs w:val="20"/>
              </w:rPr>
              <w:t>-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обрабатывающие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производства</w:t>
            </w:r>
            <w:r w:rsidRPr="00EB7BED">
              <w:rPr>
                <w:sz w:val="20"/>
                <w:szCs w:val="20"/>
                <w:lang w:bidi="ar-SA"/>
              </w:rPr>
              <w:t>,</w:t>
            </w:r>
            <w:r w:rsidR="00F95368">
              <w:rPr>
                <w:sz w:val="20"/>
                <w:szCs w:val="20"/>
                <w:lang w:bidi="ar-SA"/>
              </w:rPr>
              <w:t xml:space="preserve"> </w:t>
            </w:r>
            <w:r w:rsidRPr="00EB7BED">
              <w:rPr>
                <w:sz w:val="20"/>
                <w:szCs w:val="20"/>
                <w:lang w:bidi="ar-SA"/>
              </w:rPr>
              <w:t>тыс.</w:t>
            </w:r>
            <w:r w:rsidR="00F95368">
              <w:rPr>
                <w:sz w:val="20"/>
                <w:szCs w:val="20"/>
                <w:lang w:bidi="ar-SA"/>
              </w:rPr>
              <w:t xml:space="preserve"> </w:t>
            </w:r>
            <w:r w:rsidRPr="00EB7BED">
              <w:rPr>
                <w:sz w:val="20"/>
                <w:szCs w:val="20"/>
                <w:lang w:bidi="ar-SA"/>
              </w:rPr>
              <w:t>руб.</w:t>
            </w:r>
          </w:p>
        </w:tc>
        <w:tc>
          <w:tcPr>
            <w:tcW w:w="1559" w:type="dxa"/>
            <w:vAlign w:val="center"/>
          </w:tcPr>
          <w:p w14:paraId="79DB486B" w14:textId="051CD944" w:rsidR="00E87E72" w:rsidRPr="00CA471D" w:rsidRDefault="00E87E72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 w:rsidRPr="00CA471D">
              <w:rPr>
                <w:sz w:val="18"/>
                <w:szCs w:val="18"/>
              </w:rPr>
              <w:t>14321673,0</w:t>
            </w:r>
          </w:p>
        </w:tc>
        <w:tc>
          <w:tcPr>
            <w:tcW w:w="1417" w:type="dxa"/>
            <w:vAlign w:val="center"/>
          </w:tcPr>
          <w:p w14:paraId="6C761F8A" w14:textId="08D4195F" w:rsidR="00E87E72" w:rsidRPr="00EB7BED" w:rsidRDefault="00CA471D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15510041,0</w:t>
            </w:r>
          </w:p>
        </w:tc>
        <w:tc>
          <w:tcPr>
            <w:tcW w:w="929" w:type="dxa"/>
            <w:vAlign w:val="center"/>
          </w:tcPr>
          <w:p w14:paraId="0AA4D5EA" w14:textId="17F9693A" w:rsidR="00E87E72" w:rsidRPr="00EB7BED" w:rsidRDefault="00CA471D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8,3</w:t>
            </w:r>
          </w:p>
        </w:tc>
      </w:tr>
      <w:tr w:rsidR="00E87E72" w14:paraId="3B9D09C2" w14:textId="77777777" w:rsidTr="00F51DF3">
        <w:trPr>
          <w:trHeight w:val="178"/>
          <w:jc w:val="center"/>
        </w:trPr>
        <w:tc>
          <w:tcPr>
            <w:tcW w:w="594" w:type="dxa"/>
            <w:vAlign w:val="center"/>
          </w:tcPr>
          <w:p w14:paraId="0C04034A" w14:textId="77777777" w:rsidR="00E87E72" w:rsidRPr="00EB7BED" w:rsidRDefault="00E87E72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 w:rsidRPr="00EB7BED">
              <w:rPr>
                <w:sz w:val="18"/>
                <w:szCs w:val="18"/>
                <w:lang w:val="en-US" w:bidi="ar-SA"/>
              </w:rPr>
              <w:t>3</w:t>
            </w:r>
            <w:r w:rsidRPr="00EB7BED">
              <w:rPr>
                <w:sz w:val="18"/>
                <w:szCs w:val="18"/>
                <w:lang w:bidi="ar-SA"/>
              </w:rPr>
              <w:t>.3</w:t>
            </w:r>
          </w:p>
        </w:tc>
        <w:tc>
          <w:tcPr>
            <w:tcW w:w="5702" w:type="dxa"/>
          </w:tcPr>
          <w:p w14:paraId="10FEE1F6" w14:textId="296B7784" w:rsidR="00E87E72" w:rsidRPr="00EB7BED" w:rsidRDefault="00E87E72" w:rsidP="00E87E72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7BED">
              <w:rPr>
                <w:sz w:val="20"/>
                <w:szCs w:val="20"/>
              </w:rPr>
              <w:t>-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обеспечение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электрической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энергией,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газом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и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паром,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кондиционирование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воздуха,</w:t>
            </w:r>
            <w:r w:rsidR="00F95368">
              <w:rPr>
                <w:sz w:val="20"/>
                <w:szCs w:val="20"/>
                <w:lang w:bidi="ar-SA"/>
              </w:rPr>
              <w:t xml:space="preserve"> </w:t>
            </w:r>
            <w:r w:rsidRPr="00EB7BED">
              <w:rPr>
                <w:sz w:val="20"/>
                <w:szCs w:val="20"/>
                <w:lang w:bidi="ar-SA"/>
              </w:rPr>
              <w:t>тыс.</w:t>
            </w:r>
            <w:r w:rsidR="00F95368">
              <w:rPr>
                <w:sz w:val="20"/>
                <w:szCs w:val="20"/>
                <w:lang w:bidi="ar-SA"/>
              </w:rPr>
              <w:t xml:space="preserve"> </w:t>
            </w:r>
            <w:r w:rsidRPr="00EB7BED">
              <w:rPr>
                <w:sz w:val="20"/>
                <w:szCs w:val="20"/>
                <w:lang w:bidi="ar-SA"/>
              </w:rPr>
              <w:t>руб.</w:t>
            </w:r>
          </w:p>
        </w:tc>
        <w:tc>
          <w:tcPr>
            <w:tcW w:w="1559" w:type="dxa"/>
            <w:vAlign w:val="center"/>
          </w:tcPr>
          <w:p w14:paraId="1D2F5710" w14:textId="3EC7A82C" w:rsidR="00E87E72" w:rsidRPr="00CA471D" w:rsidRDefault="00E87E72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 w:rsidRPr="00CA471D">
              <w:rPr>
                <w:sz w:val="18"/>
                <w:szCs w:val="18"/>
              </w:rPr>
              <w:t>22020,0</w:t>
            </w:r>
          </w:p>
        </w:tc>
        <w:tc>
          <w:tcPr>
            <w:tcW w:w="1417" w:type="dxa"/>
            <w:vAlign w:val="center"/>
          </w:tcPr>
          <w:p w14:paraId="3C2BB93C" w14:textId="416330D3" w:rsidR="00E87E72" w:rsidRPr="00EB7BED" w:rsidRDefault="00CA471D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29865,0</w:t>
            </w:r>
          </w:p>
        </w:tc>
        <w:tc>
          <w:tcPr>
            <w:tcW w:w="929" w:type="dxa"/>
            <w:vAlign w:val="center"/>
          </w:tcPr>
          <w:p w14:paraId="746E0404" w14:textId="167925EB" w:rsidR="00E87E72" w:rsidRPr="00EB7BED" w:rsidRDefault="00CA471D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35,6</w:t>
            </w:r>
          </w:p>
        </w:tc>
      </w:tr>
      <w:tr w:rsidR="00E87E72" w14:paraId="59B9189A" w14:textId="77777777" w:rsidTr="00F51DF3">
        <w:trPr>
          <w:trHeight w:val="178"/>
          <w:jc w:val="center"/>
        </w:trPr>
        <w:tc>
          <w:tcPr>
            <w:tcW w:w="594" w:type="dxa"/>
            <w:vAlign w:val="center"/>
          </w:tcPr>
          <w:p w14:paraId="128C3E82" w14:textId="77777777" w:rsidR="00E87E72" w:rsidRPr="00EB7BED" w:rsidRDefault="00E87E72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 w:rsidRPr="00EB7BED">
              <w:rPr>
                <w:sz w:val="18"/>
                <w:szCs w:val="18"/>
                <w:lang w:val="en-US" w:bidi="ar-SA"/>
              </w:rPr>
              <w:t>3</w:t>
            </w:r>
            <w:r w:rsidRPr="00EB7BED">
              <w:rPr>
                <w:sz w:val="18"/>
                <w:szCs w:val="18"/>
                <w:lang w:bidi="ar-SA"/>
              </w:rPr>
              <w:t>.4</w:t>
            </w:r>
          </w:p>
        </w:tc>
        <w:tc>
          <w:tcPr>
            <w:tcW w:w="5702" w:type="dxa"/>
          </w:tcPr>
          <w:p w14:paraId="2946AB57" w14:textId="2540E414" w:rsidR="00E87E72" w:rsidRPr="00EB7BED" w:rsidRDefault="00E87E72" w:rsidP="00E87E72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7BED">
              <w:rPr>
                <w:sz w:val="20"/>
                <w:szCs w:val="20"/>
              </w:rPr>
              <w:t>водоснабжение;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водоотведение,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организация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сбора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и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утилизации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отходов,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деятельность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по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ликвидации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загрязнений</w:t>
            </w:r>
            <w:r w:rsidRPr="00EB7BED">
              <w:rPr>
                <w:sz w:val="20"/>
                <w:szCs w:val="20"/>
                <w:lang w:bidi="ar-SA"/>
              </w:rPr>
              <w:t>,</w:t>
            </w:r>
            <w:r w:rsidR="00F95368">
              <w:rPr>
                <w:sz w:val="20"/>
                <w:szCs w:val="20"/>
                <w:lang w:bidi="ar-SA"/>
              </w:rPr>
              <w:t xml:space="preserve"> </w:t>
            </w:r>
            <w:r w:rsidRPr="00EB7BED">
              <w:rPr>
                <w:sz w:val="20"/>
                <w:szCs w:val="20"/>
                <w:lang w:bidi="ar-SA"/>
              </w:rPr>
              <w:t>тыс.</w:t>
            </w:r>
            <w:r w:rsidR="00F95368">
              <w:rPr>
                <w:sz w:val="20"/>
                <w:szCs w:val="20"/>
                <w:lang w:bidi="ar-SA"/>
              </w:rPr>
              <w:t xml:space="preserve"> </w:t>
            </w:r>
            <w:r w:rsidRPr="00EB7BED">
              <w:rPr>
                <w:sz w:val="20"/>
                <w:szCs w:val="20"/>
                <w:lang w:bidi="ar-SA"/>
              </w:rPr>
              <w:t>руб.</w:t>
            </w:r>
          </w:p>
        </w:tc>
        <w:tc>
          <w:tcPr>
            <w:tcW w:w="1559" w:type="dxa"/>
            <w:vAlign w:val="center"/>
          </w:tcPr>
          <w:p w14:paraId="1727DF3B" w14:textId="0C8B68BE" w:rsidR="00E87E72" w:rsidRPr="00CA471D" w:rsidRDefault="00E87E72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 w:rsidRPr="00CA471D">
              <w:rPr>
                <w:sz w:val="18"/>
                <w:szCs w:val="18"/>
              </w:rPr>
              <w:t>14201,0</w:t>
            </w:r>
          </w:p>
        </w:tc>
        <w:tc>
          <w:tcPr>
            <w:tcW w:w="1417" w:type="dxa"/>
            <w:vAlign w:val="center"/>
          </w:tcPr>
          <w:p w14:paraId="6FAB9DDE" w14:textId="4B4086D7" w:rsidR="00E87E72" w:rsidRPr="00EB7BED" w:rsidRDefault="00CA471D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15168,0</w:t>
            </w:r>
          </w:p>
        </w:tc>
        <w:tc>
          <w:tcPr>
            <w:tcW w:w="929" w:type="dxa"/>
            <w:vAlign w:val="center"/>
          </w:tcPr>
          <w:p w14:paraId="25D439C6" w14:textId="41C8FB0C" w:rsidR="00E87E72" w:rsidRPr="00EB7BED" w:rsidRDefault="00CA471D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6,8</w:t>
            </w:r>
          </w:p>
        </w:tc>
      </w:tr>
      <w:tr w:rsidR="00E87E72" w14:paraId="360C8F0D" w14:textId="77777777" w:rsidTr="00F51DF3">
        <w:trPr>
          <w:trHeight w:val="178"/>
          <w:jc w:val="center"/>
        </w:trPr>
        <w:tc>
          <w:tcPr>
            <w:tcW w:w="594" w:type="dxa"/>
            <w:vAlign w:val="center"/>
          </w:tcPr>
          <w:p w14:paraId="2CF1A436" w14:textId="77777777" w:rsidR="00E87E72" w:rsidRPr="00EB7BED" w:rsidRDefault="00E87E72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val="en-US" w:bidi="ar-SA"/>
              </w:rPr>
            </w:pPr>
            <w:r w:rsidRPr="00EB7BED">
              <w:rPr>
                <w:sz w:val="18"/>
                <w:szCs w:val="18"/>
                <w:lang w:val="en-US" w:bidi="ar-SA"/>
              </w:rPr>
              <w:t>4</w:t>
            </w:r>
          </w:p>
        </w:tc>
        <w:tc>
          <w:tcPr>
            <w:tcW w:w="5702" w:type="dxa"/>
          </w:tcPr>
          <w:p w14:paraId="4D358468" w14:textId="0ABE474E" w:rsidR="00E87E72" w:rsidRPr="00EB7BED" w:rsidRDefault="00E87E72" w:rsidP="00E87E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EB7BED">
              <w:rPr>
                <w:sz w:val="20"/>
                <w:szCs w:val="20"/>
              </w:rPr>
              <w:t>Инвестиции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в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основной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капитал</w:t>
            </w:r>
            <w:r w:rsidRPr="00EB7BED">
              <w:rPr>
                <w:sz w:val="20"/>
                <w:szCs w:val="20"/>
                <w:lang w:bidi="ar-SA"/>
              </w:rPr>
              <w:t>,</w:t>
            </w:r>
            <w:r w:rsidR="00F95368">
              <w:rPr>
                <w:sz w:val="20"/>
                <w:szCs w:val="20"/>
                <w:lang w:bidi="ar-SA"/>
              </w:rPr>
              <w:t xml:space="preserve"> </w:t>
            </w:r>
            <w:r w:rsidRPr="00EB7BED">
              <w:rPr>
                <w:sz w:val="20"/>
                <w:szCs w:val="20"/>
                <w:lang w:bidi="ar-SA"/>
              </w:rPr>
              <w:t>тыс.</w:t>
            </w:r>
            <w:r w:rsidR="00F95368">
              <w:rPr>
                <w:sz w:val="20"/>
                <w:szCs w:val="20"/>
                <w:lang w:bidi="ar-SA"/>
              </w:rPr>
              <w:t xml:space="preserve"> </w:t>
            </w:r>
            <w:r w:rsidRPr="00EB7BED">
              <w:rPr>
                <w:sz w:val="20"/>
                <w:szCs w:val="20"/>
                <w:lang w:bidi="ar-SA"/>
              </w:rPr>
              <w:t>руб.</w:t>
            </w:r>
          </w:p>
        </w:tc>
        <w:tc>
          <w:tcPr>
            <w:tcW w:w="1559" w:type="dxa"/>
            <w:vAlign w:val="center"/>
          </w:tcPr>
          <w:p w14:paraId="19256CFD" w14:textId="5B3E02CF" w:rsidR="00E87E72" w:rsidRPr="00CA471D" w:rsidRDefault="00E87E72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 w:rsidRPr="00CA471D">
              <w:rPr>
                <w:sz w:val="18"/>
                <w:szCs w:val="18"/>
              </w:rPr>
              <w:t>712528,0</w:t>
            </w:r>
          </w:p>
        </w:tc>
        <w:tc>
          <w:tcPr>
            <w:tcW w:w="1417" w:type="dxa"/>
            <w:vAlign w:val="center"/>
          </w:tcPr>
          <w:p w14:paraId="4BD2EC44" w14:textId="1F9E7CC9" w:rsidR="00E87E72" w:rsidRPr="00EB7BED" w:rsidRDefault="00914B8F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546075,0</w:t>
            </w:r>
          </w:p>
        </w:tc>
        <w:tc>
          <w:tcPr>
            <w:tcW w:w="929" w:type="dxa"/>
            <w:vAlign w:val="center"/>
          </w:tcPr>
          <w:p w14:paraId="75BEDC0B" w14:textId="1AAC475B" w:rsidR="00E87E72" w:rsidRPr="00EB7BED" w:rsidRDefault="00914B8F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-23,4</w:t>
            </w:r>
          </w:p>
        </w:tc>
      </w:tr>
      <w:tr w:rsidR="00E87E72" w14:paraId="595A3B63" w14:textId="77777777" w:rsidTr="00F51DF3">
        <w:trPr>
          <w:trHeight w:val="178"/>
          <w:jc w:val="center"/>
        </w:trPr>
        <w:tc>
          <w:tcPr>
            <w:tcW w:w="594" w:type="dxa"/>
            <w:vAlign w:val="center"/>
          </w:tcPr>
          <w:p w14:paraId="1AD8C5B5" w14:textId="77777777" w:rsidR="00E87E72" w:rsidRPr="00EB7BED" w:rsidRDefault="00E87E72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val="en-US" w:bidi="ar-SA"/>
              </w:rPr>
            </w:pPr>
            <w:r w:rsidRPr="00EB7BED">
              <w:rPr>
                <w:sz w:val="18"/>
                <w:szCs w:val="18"/>
                <w:lang w:val="en-US" w:bidi="ar-SA"/>
              </w:rPr>
              <w:t>5</w:t>
            </w:r>
          </w:p>
        </w:tc>
        <w:tc>
          <w:tcPr>
            <w:tcW w:w="5702" w:type="dxa"/>
          </w:tcPr>
          <w:p w14:paraId="09257E62" w14:textId="469395D7" w:rsidR="00E87E72" w:rsidRPr="00EB7BED" w:rsidRDefault="00E87E72" w:rsidP="00E87E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EB7BED">
              <w:rPr>
                <w:sz w:val="20"/>
                <w:szCs w:val="20"/>
              </w:rPr>
              <w:t>Оборот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розничной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торговли,</w:t>
            </w:r>
            <w:r w:rsidR="00F95368">
              <w:rPr>
                <w:sz w:val="20"/>
                <w:szCs w:val="20"/>
                <w:lang w:bidi="ar-SA"/>
              </w:rPr>
              <w:t xml:space="preserve"> </w:t>
            </w:r>
            <w:r w:rsidRPr="00EB7BED">
              <w:rPr>
                <w:sz w:val="20"/>
                <w:szCs w:val="20"/>
                <w:lang w:bidi="ar-SA"/>
              </w:rPr>
              <w:t>тыс.</w:t>
            </w:r>
            <w:r w:rsidR="00F95368">
              <w:rPr>
                <w:sz w:val="20"/>
                <w:szCs w:val="20"/>
                <w:lang w:bidi="ar-SA"/>
              </w:rPr>
              <w:t xml:space="preserve"> </w:t>
            </w:r>
            <w:r w:rsidRPr="00EB7BED">
              <w:rPr>
                <w:sz w:val="20"/>
                <w:szCs w:val="20"/>
                <w:lang w:bidi="ar-SA"/>
              </w:rPr>
              <w:t>руб.</w:t>
            </w:r>
          </w:p>
        </w:tc>
        <w:tc>
          <w:tcPr>
            <w:tcW w:w="1559" w:type="dxa"/>
            <w:vAlign w:val="center"/>
          </w:tcPr>
          <w:p w14:paraId="7E6E2FF8" w14:textId="74FEAB78" w:rsidR="00E87E72" w:rsidRPr="00CA471D" w:rsidRDefault="00E87E72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 w:rsidRPr="00CA471D">
              <w:rPr>
                <w:sz w:val="18"/>
                <w:szCs w:val="18"/>
              </w:rPr>
              <w:t>1252605,0</w:t>
            </w:r>
          </w:p>
        </w:tc>
        <w:tc>
          <w:tcPr>
            <w:tcW w:w="1417" w:type="dxa"/>
            <w:vAlign w:val="center"/>
          </w:tcPr>
          <w:p w14:paraId="64332A0A" w14:textId="3261D5C2" w:rsidR="00E87E72" w:rsidRPr="00EB7BED" w:rsidRDefault="00914B8F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1436549,0</w:t>
            </w:r>
          </w:p>
        </w:tc>
        <w:tc>
          <w:tcPr>
            <w:tcW w:w="929" w:type="dxa"/>
            <w:vAlign w:val="center"/>
          </w:tcPr>
          <w:p w14:paraId="19E09FAC" w14:textId="3701ECC8" w:rsidR="00E87E72" w:rsidRPr="00EB7BED" w:rsidRDefault="00914B8F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14,7</w:t>
            </w:r>
          </w:p>
        </w:tc>
      </w:tr>
      <w:tr w:rsidR="00E87E72" w14:paraId="52451907" w14:textId="77777777" w:rsidTr="00F51DF3">
        <w:trPr>
          <w:trHeight w:val="178"/>
          <w:jc w:val="center"/>
        </w:trPr>
        <w:tc>
          <w:tcPr>
            <w:tcW w:w="594" w:type="dxa"/>
            <w:vAlign w:val="center"/>
          </w:tcPr>
          <w:p w14:paraId="75A51DC0" w14:textId="77777777" w:rsidR="00E87E72" w:rsidRPr="00EB7BED" w:rsidRDefault="00E87E72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val="en-US" w:bidi="ar-SA"/>
              </w:rPr>
            </w:pPr>
            <w:r w:rsidRPr="00EB7BED">
              <w:rPr>
                <w:sz w:val="18"/>
                <w:szCs w:val="18"/>
                <w:lang w:val="en-US" w:bidi="ar-SA"/>
              </w:rPr>
              <w:t>6</w:t>
            </w:r>
          </w:p>
        </w:tc>
        <w:tc>
          <w:tcPr>
            <w:tcW w:w="5702" w:type="dxa"/>
          </w:tcPr>
          <w:p w14:paraId="5A735851" w14:textId="5B76A143" w:rsidR="00E87E72" w:rsidRPr="00EB7BED" w:rsidRDefault="00E87E72" w:rsidP="00E87E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EB7BED">
              <w:rPr>
                <w:sz w:val="20"/>
                <w:szCs w:val="20"/>
              </w:rPr>
              <w:t>Платные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услуги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населению,</w:t>
            </w:r>
            <w:r w:rsidR="00F95368">
              <w:rPr>
                <w:sz w:val="20"/>
                <w:szCs w:val="20"/>
                <w:lang w:bidi="ar-SA"/>
              </w:rPr>
              <w:t xml:space="preserve"> </w:t>
            </w:r>
            <w:r w:rsidRPr="00EB7BED">
              <w:rPr>
                <w:sz w:val="20"/>
                <w:szCs w:val="20"/>
                <w:lang w:bidi="ar-SA"/>
              </w:rPr>
              <w:t>тыс.</w:t>
            </w:r>
            <w:r w:rsidR="00F95368">
              <w:rPr>
                <w:sz w:val="20"/>
                <w:szCs w:val="20"/>
                <w:lang w:bidi="ar-SA"/>
              </w:rPr>
              <w:t xml:space="preserve"> </w:t>
            </w:r>
            <w:r w:rsidRPr="00EB7BED">
              <w:rPr>
                <w:sz w:val="20"/>
                <w:szCs w:val="20"/>
                <w:lang w:bidi="ar-SA"/>
              </w:rPr>
              <w:t>руб.</w:t>
            </w:r>
          </w:p>
        </w:tc>
        <w:tc>
          <w:tcPr>
            <w:tcW w:w="1559" w:type="dxa"/>
            <w:vAlign w:val="center"/>
          </w:tcPr>
          <w:p w14:paraId="16100826" w14:textId="6905067D" w:rsidR="00E87E72" w:rsidRPr="00CA471D" w:rsidRDefault="00E87E72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 w:rsidRPr="00CA471D">
              <w:rPr>
                <w:sz w:val="18"/>
                <w:szCs w:val="18"/>
              </w:rPr>
              <w:t>141347,0</w:t>
            </w:r>
          </w:p>
        </w:tc>
        <w:tc>
          <w:tcPr>
            <w:tcW w:w="1417" w:type="dxa"/>
            <w:vAlign w:val="center"/>
          </w:tcPr>
          <w:p w14:paraId="001562CA" w14:textId="4397C926" w:rsidR="00E87E72" w:rsidRPr="00EB7BED" w:rsidRDefault="00914B8F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174472,0</w:t>
            </w:r>
          </w:p>
        </w:tc>
        <w:tc>
          <w:tcPr>
            <w:tcW w:w="929" w:type="dxa"/>
            <w:vAlign w:val="center"/>
          </w:tcPr>
          <w:p w14:paraId="4F7B8FB6" w14:textId="571A338F" w:rsidR="00E87E72" w:rsidRPr="00EB7BED" w:rsidRDefault="00914B8F" w:rsidP="00E87E72">
            <w:pPr>
              <w:widowControl/>
              <w:autoSpaceDE/>
              <w:autoSpaceDN/>
              <w:ind w:left="-108" w:right="-108"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23,4</w:t>
            </w:r>
          </w:p>
        </w:tc>
      </w:tr>
    </w:tbl>
    <w:p w14:paraId="3F377D51" w14:textId="77777777" w:rsidR="0005013C" w:rsidRDefault="0005013C" w:rsidP="007C341E">
      <w:pPr>
        <w:pStyle w:val="1"/>
        <w:spacing w:before="126"/>
        <w:ind w:left="1134"/>
        <w:jc w:val="center"/>
        <w:rPr>
          <w:sz w:val="26"/>
          <w:szCs w:val="26"/>
        </w:rPr>
      </w:pPr>
    </w:p>
    <w:p w14:paraId="4ECF6E48" w14:textId="796E7C1D" w:rsidR="001475F8" w:rsidRPr="00DB023F" w:rsidRDefault="001475F8" w:rsidP="008147A3">
      <w:pPr>
        <w:autoSpaceDE/>
        <w:autoSpaceDN/>
        <w:spacing w:line="276" w:lineRule="auto"/>
        <w:ind w:right="344" w:firstLine="709"/>
        <w:jc w:val="both"/>
        <w:rPr>
          <w:rFonts w:cs="Arial"/>
          <w:bCs/>
          <w:sz w:val="28"/>
          <w:szCs w:val="28"/>
          <w:lang w:bidi="ar-SA"/>
        </w:rPr>
      </w:pPr>
      <w:r w:rsidRPr="001475F8">
        <w:rPr>
          <w:rFonts w:cs="Arial"/>
          <w:bCs/>
          <w:sz w:val="28"/>
          <w:szCs w:val="28"/>
          <w:lang w:bidi="ar-SA"/>
        </w:rPr>
        <w:t>Представленный</w:t>
      </w:r>
      <w:r w:rsidR="00F95368">
        <w:rPr>
          <w:rFonts w:cs="Arial"/>
          <w:bCs/>
          <w:sz w:val="28"/>
          <w:szCs w:val="28"/>
          <w:lang w:bidi="ar-SA"/>
        </w:rPr>
        <w:t xml:space="preserve"> </w:t>
      </w:r>
      <w:r w:rsidRPr="001475F8">
        <w:rPr>
          <w:rFonts w:cs="Arial"/>
          <w:bCs/>
          <w:sz w:val="28"/>
          <w:szCs w:val="28"/>
          <w:lang w:bidi="ar-SA"/>
        </w:rPr>
        <w:t>прогноз</w:t>
      </w:r>
      <w:r w:rsidR="00F95368">
        <w:rPr>
          <w:rFonts w:cs="Arial"/>
          <w:bCs/>
          <w:sz w:val="28"/>
          <w:szCs w:val="28"/>
          <w:lang w:bidi="ar-SA"/>
        </w:rPr>
        <w:t xml:space="preserve"> </w:t>
      </w:r>
      <w:r w:rsidRPr="001475F8">
        <w:rPr>
          <w:rFonts w:cs="Arial"/>
          <w:bCs/>
          <w:sz w:val="28"/>
          <w:szCs w:val="28"/>
          <w:lang w:bidi="ar-SA"/>
        </w:rPr>
        <w:t>динамики</w:t>
      </w:r>
      <w:r w:rsidR="00F95368">
        <w:rPr>
          <w:rFonts w:cs="Arial"/>
          <w:bCs/>
          <w:sz w:val="28"/>
          <w:szCs w:val="28"/>
          <w:lang w:bidi="ar-SA"/>
        </w:rPr>
        <w:t xml:space="preserve"> </w:t>
      </w:r>
      <w:r w:rsidRPr="001475F8">
        <w:rPr>
          <w:rFonts w:cs="Arial"/>
          <w:bCs/>
          <w:sz w:val="28"/>
          <w:szCs w:val="28"/>
          <w:lang w:bidi="ar-SA"/>
        </w:rPr>
        <w:t>основных</w:t>
      </w:r>
      <w:r w:rsidR="00F95368">
        <w:rPr>
          <w:rFonts w:cs="Arial"/>
          <w:bCs/>
          <w:sz w:val="28"/>
          <w:szCs w:val="28"/>
          <w:lang w:bidi="ar-SA"/>
        </w:rPr>
        <w:t xml:space="preserve"> </w:t>
      </w:r>
      <w:r w:rsidRPr="001475F8">
        <w:rPr>
          <w:rFonts w:cs="Arial"/>
          <w:bCs/>
          <w:sz w:val="28"/>
          <w:szCs w:val="28"/>
          <w:lang w:bidi="ar-SA"/>
        </w:rPr>
        <w:t>макроэкономических</w:t>
      </w:r>
      <w:r w:rsidR="00F95368">
        <w:rPr>
          <w:rFonts w:cs="Arial"/>
          <w:bCs/>
          <w:sz w:val="28"/>
          <w:szCs w:val="28"/>
          <w:lang w:bidi="ar-SA"/>
        </w:rPr>
        <w:t xml:space="preserve"> </w:t>
      </w:r>
      <w:r w:rsidRPr="001475F8">
        <w:rPr>
          <w:rFonts w:cs="Arial"/>
          <w:bCs/>
          <w:sz w:val="28"/>
          <w:szCs w:val="28"/>
          <w:lang w:bidi="ar-SA"/>
        </w:rPr>
        <w:t>показателей</w:t>
      </w:r>
      <w:r w:rsidR="00F95368">
        <w:rPr>
          <w:rFonts w:cs="Arial"/>
          <w:bCs/>
          <w:sz w:val="28"/>
          <w:szCs w:val="28"/>
          <w:lang w:bidi="ar-SA"/>
        </w:rPr>
        <w:t xml:space="preserve"> </w:t>
      </w:r>
      <w:r w:rsidRPr="001475F8">
        <w:rPr>
          <w:rFonts w:cs="Arial"/>
          <w:bCs/>
          <w:sz w:val="28"/>
          <w:szCs w:val="28"/>
          <w:lang w:bidi="ar-SA"/>
        </w:rPr>
        <w:t>говорит</w:t>
      </w:r>
      <w:r w:rsidR="00F95368">
        <w:rPr>
          <w:rFonts w:cs="Arial"/>
          <w:bCs/>
          <w:sz w:val="28"/>
          <w:szCs w:val="28"/>
          <w:lang w:bidi="ar-SA"/>
        </w:rPr>
        <w:t xml:space="preserve"> </w:t>
      </w:r>
      <w:r w:rsidRPr="001475F8">
        <w:rPr>
          <w:rFonts w:cs="Arial"/>
          <w:bCs/>
          <w:sz w:val="28"/>
          <w:szCs w:val="28"/>
          <w:lang w:bidi="ar-SA"/>
        </w:rPr>
        <w:t>о</w:t>
      </w:r>
      <w:r w:rsidR="00F95368">
        <w:rPr>
          <w:rFonts w:cs="Arial"/>
          <w:bCs/>
          <w:sz w:val="28"/>
          <w:szCs w:val="28"/>
          <w:lang w:bidi="ar-SA"/>
        </w:rPr>
        <w:t xml:space="preserve"> </w:t>
      </w:r>
      <w:r w:rsidRPr="001475F8">
        <w:rPr>
          <w:rFonts w:cs="Arial"/>
          <w:bCs/>
          <w:sz w:val="28"/>
          <w:szCs w:val="28"/>
          <w:lang w:bidi="ar-SA"/>
        </w:rPr>
        <w:t>наличии</w:t>
      </w:r>
      <w:r w:rsidR="00F95368">
        <w:rPr>
          <w:rFonts w:cs="Arial"/>
          <w:bCs/>
          <w:sz w:val="28"/>
          <w:szCs w:val="28"/>
          <w:lang w:bidi="ar-SA"/>
        </w:rPr>
        <w:t xml:space="preserve"> </w:t>
      </w:r>
      <w:r w:rsidRPr="001475F8">
        <w:rPr>
          <w:rFonts w:cs="Arial"/>
          <w:bCs/>
          <w:sz w:val="28"/>
          <w:szCs w:val="28"/>
          <w:lang w:bidi="ar-SA"/>
        </w:rPr>
        <w:t>основы</w:t>
      </w:r>
      <w:r w:rsidR="00F95368">
        <w:rPr>
          <w:rFonts w:cs="Arial"/>
          <w:bCs/>
          <w:sz w:val="28"/>
          <w:szCs w:val="28"/>
          <w:lang w:bidi="ar-SA"/>
        </w:rPr>
        <w:t xml:space="preserve"> </w:t>
      </w:r>
      <w:r w:rsidRPr="001475F8">
        <w:rPr>
          <w:rFonts w:cs="Arial"/>
          <w:bCs/>
          <w:sz w:val="28"/>
          <w:szCs w:val="28"/>
          <w:lang w:bidi="ar-SA"/>
        </w:rPr>
        <w:t>для</w:t>
      </w:r>
      <w:r w:rsidR="00F95368">
        <w:rPr>
          <w:rFonts w:cs="Arial"/>
          <w:bCs/>
          <w:sz w:val="28"/>
          <w:szCs w:val="28"/>
          <w:lang w:bidi="ar-SA"/>
        </w:rPr>
        <w:t xml:space="preserve"> </w:t>
      </w:r>
      <w:r w:rsidRPr="001475F8">
        <w:rPr>
          <w:rFonts w:cs="Arial"/>
          <w:bCs/>
          <w:sz w:val="28"/>
          <w:szCs w:val="28"/>
          <w:lang w:bidi="ar-SA"/>
        </w:rPr>
        <w:t>прогнозирования</w:t>
      </w:r>
      <w:r w:rsidR="00F95368">
        <w:rPr>
          <w:rFonts w:cs="Arial"/>
          <w:bCs/>
          <w:sz w:val="28"/>
          <w:szCs w:val="28"/>
          <w:lang w:bidi="ar-SA"/>
        </w:rPr>
        <w:t xml:space="preserve"> </w:t>
      </w:r>
      <w:r w:rsidRPr="001475F8">
        <w:rPr>
          <w:rFonts w:cs="Arial"/>
          <w:bCs/>
          <w:sz w:val="28"/>
          <w:szCs w:val="28"/>
          <w:lang w:bidi="ar-SA"/>
        </w:rPr>
        <w:t>повышени</w:t>
      </w:r>
      <w:r>
        <w:rPr>
          <w:rFonts w:cs="Arial"/>
          <w:bCs/>
          <w:sz w:val="28"/>
          <w:szCs w:val="28"/>
          <w:lang w:bidi="ar-SA"/>
        </w:rPr>
        <w:t>я</w:t>
      </w:r>
      <w:r w:rsidR="00F95368">
        <w:rPr>
          <w:rFonts w:cs="Arial"/>
          <w:bCs/>
          <w:sz w:val="28"/>
          <w:szCs w:val="28"/>
          <w:lang w:bidi="ar-SA"/>
        </w:rPr>
        <w:t xml:space="preserve"> </w:t>
      </w:r>
      <w:r>
        <w:rPr>
          <w:rFonts w:cs="Arial"/>
          <w:bCs/>
          <w:sz w:val="28"/>
          <w:szCs w:val="28"/>
          <w:lang w:bidi="ar-SA"/>
        </w:rPr>
        <w:t>доходов</w:t>
      </w:r>
      <w:r w:rsidR="00F95368">
        <w:rPr>
          <w:rFonts w:cs="Arial"/>
          <w:bCs/>
          <w:sz w:val="28"/>
          <w:szCs w:val="28"/>
          <w:lang w:bidi="ar-SA"/>
        </w:rPr>
        <w:t xml:space="preserve"> </w:t>
      </w:r>
      <w:r>
        <w:rPr>
          <w:rFonts w:cs="Arial"/>
          <w:bCs/>
          <w:sz w:val="28"/>
          <w:szCs w:val="28"/>
          <w:lang w:bidi="ar-SA"/>
        </w:rPr>
        <w:t>районного</w:t>
      </w:r>
      <w:r w:rsidR="00F95368">
        <w:rPr>
          <w:rFonts w:cs="Arial"/>
          <w:bCs/>
          <w:sz w:val="28"/>
          <w:szCs w:val="28"/>
          <w:lang w:bidi="ar-SA"/>
        </w:rPr>
        <w:t xml:space="preserve"> </w:t>
      </w:r>
      <w:r w:rsidRPr="001475F8">
        <w:rPr>
          <w:rFonts w:cs="Arial"/>
          <w:bCs/>
          <w:sz w:val="28"/>
          <w:szCs w:val="28"/>
          <w:lang w:bidi="ar-SA"/>
        </w:rPr>
        <w:t>бюджета.</w:t>
      </w:r>
    </w:p>
    <w:p w14:paraId="06C6A28A" w14:textId="77777777" w:rsidR="00DB023F" w:rsidRDefault="00DB023F" w:rsidP="00741E30">
      <w:pPr>
        <w:pStyle w:val="21"/>
        <w:spacing w:after="0" w:line="240" w:lineRule="auto"/>
        <w:jc w:val="center"/>
        <w:rPr>
          <w:b/>
          <w:sz w:val="24"/>
          <w:szCs w:val="24"/>
        </w:rPr>
      </w:pPr>
    </w:p>
    <w:p w14:paraId="0D564E92" w14:textId="7E3FF74D" w:rsidR="00741E30" w:rsidRPr="00741E30" w:rsidRDefault="00741E30" w:rsidP="00741E30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741E30">
        <w:rPr>
          <w:b/>
          <w:sz w:val="24"/>
          <w:szCs w:val="24"/>
        </w:rPr>
        <w:t>Основные</w:t>
      </w:r>
      <w:r w:rsidR="00F95368">
        <w:rPr>
          <w:b/>
          <w:sz w:val="24"/>
          <w:szCs w:val="24"/>
        </w:rPr>
        <w:t xml:space="preserve"> </w:t>
      </w:r>
      <w:r w:rsidRPr="00741E30">
        <w:rPr>
          <w:b/>
          <w:sz w:val="24"/>
          <w:szCs w:val="24"/>
        </w:rPr>
        <w:t>направления</w:t>
      </w:r>
      <w:r w:rsidR="00F95368">
        <w:rPr>
          <w:b/>
          <w:sz w:val="24"/>
          <w:szCs w:val="24"/>
        </w:rPr>
        <w:t xml:space="preserve"> </w:t>
      </w:r>
      <w:r w:rsidRPr="00741E30">
        <w:rPr>
          <w:b/>
          <w:sz w:val="24"/>
          <w:szCs w:val="24"/>
        </w:rPr>
        <w:t>бюджетной</w:t>
      </w:r>
      <w:r w:rsidR="00F95368">
        <w:rPr>
          <w:b/>
          <w:sz w:val="24"/>
          <w:szCs w:val="24"/>
        </w:rPr>
        <w:t xml:space="preserve"> </w:t>
      </w:r>
      <w:r w:rsidRPr="00741E30">
        <w:rPr>
          <w:b/>
          <w:sz w:val="24"/>
          <w:szCs w:val="24"/>
        </w:rPr>
        <w:t>и</w:t>
      </w:r>
      <w:r w:rsidR="00F95368">
        <w:rPr>
          <w:b/>
          <w:sz w:val="24"/>
          <w:szCs w:val="24"/>
        </w:rPr>
        <w:t xml:space="preserve"> </w:t>
      </w:r>
      <w:r w:rsidRPr="00741E30">
        <w:rPr>
          <w:b/>
          <w:sz w:val="24"/>
          <w:szCs w:val="24"/>
        </w:rPr>
        <w:t>налоговой</w:t>
      </w:r>
      <w:r w:rsidR="00F95368">
        <w:rPr>
          <w:b/>
          <w:sz w:val="24"/>
          <w:szCs w:val="24"/>
        </w:rPr>
        <w:t xml:space="preserve"> </w:t>
      </w:r>
      <w:r w:rsidRPr="00741E30">
        <w:rPr>
          <w:b/>
          <w:sz w:val="24"/>
          <w:szCs w:val="24"/>
        </w:rPr>
        <w:t>политики</w:t>
      </w:r>
      <w:r w:rsidR="00F95368">
        <w:rPr>
          <w:b/>
          <w:sz w:val="24"/>
          <w:szCs w:val="24"/>
        </w:rPr>
        <w:t xml:space="preserve"> </w:t>
      </w:r>
    </w:p>
    <w:p w14:paraId="4310E0A0" w14:textId="00B344F9" w:rsidR="00741E30" w:rsidRDefault="00741E30" w:rsidP="00741E30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741E30">
        <w:rPr>
          <w:b/>
          <w:sz w:val="24"/>
          <w:szCs w:val="24"/>
        </w:rPr>
        <w:t>Кромского</w:t>
      </w:r>
      <w:r w:rsidR="00F95368">
        <w:rPr>
          <w:b/>
          <w:sz w:val="24"/>
          <w:szCs w:val="24"/>
        </w:rPr>
        <w:t xml:space="preserve"> </w:t>
      </w:r>
      <w:r w:rsidRPr="00741E30">
        <w:rPr>
          <w:b/>
          <w:sz w:val="24"/>
          <w:szCs w:val="24"/>
        </w:rPr>
        <w:t>района</w:t>
      </w:r>
      <w:r w:rsidR="00F95368">
        <w:rPr>
          <w:b/>
          <w:sz w:val="24"/>
          <w:szCs w:val="24"/>
        </w:rPr>
        <w:t xml:space="preserve"> </w:t>
      </w:r>
      <w:r w:rsidRPr="00741E30">
        <w:rPr>
          <w:b/>
          <w:sz w:val="24"/>
          <w:szCs w:val="24"/>
        </w:rPr>
        <w:t>на</w:t>
      </w:r>
      <w:r w:rsidR="00F95368">
        <w:rPr>
          <w:b/>
          <w:sz w:val="24"/>
          <w:szCs w:val="24"/>
        </w:rPr>
        <w:t xml:space="preserve"> </w:t>
      </w:r>
      <w:r w:rsidR="00E640A6">
        <w:rPr>
          <w:b/>
          <w:sz w:val="24"/>
          <w:szCs w:val="24"/>
        </w:rPr>
        <w:t>202</w:t>
      </w:r>
      <w:r w:rsidR="00886B9A">
        <w:rPr>
          <w:b/>
          <w:sz w:val="24"/>
          <w:szCs w:val="24"/>
        </w:rPr>
        <w:t>3</w:t>
      </w:r>
      <w:r w:rsidR="00F95368">
        <w:rPr>
          <w:b/>
          <w:sz w:val="24"/>
          <w:szCs w:val="24"/>
        </w:rPr>
        <w:t xml:space="preserve"> </w:t>
      </w:r>
      <w:r w:rsidR="00E640A6">
        <w:rPr>
          <w:b/>
          <w:sz w:val="24"/>
          <w:szCs w:val="24"/>
        </w:rPr>
        <w:t>год</w:t>
      </w:r>
      <w:r w:rsidR="00F95368">
        <w:rPr>
          <w:b/>
          <w:sz w:val="24"/>
          <w:szCs w:val="24"/>
        </w:rPr>
        <w:t xml:space="preserve"> </w:t>
      </w:r>
      <w:r w:rsidR="00E640A6">
        <w:rPr>
          <w:b/>
          <w:sz w:val="24"/>
          <w:szCs w:val="24"/>
        </w:rPr>
        <w:t>и</w:t>
      </w:r>
      <w:r w:rsidR="00F95368">
        <w:rPr>
          <w:b/>
          <w:sz w:val="24"/>
          <w:szCs w:val="24"/>
        </w:rPr>
        <w:t xml:space="preserve"> </w:t>
      </w:r>
      <w:r w:rsidR="00E640A6">
        <w:rPr>
          <w:b/>
          <w:sz w:val="24"/>
          <w:szCs w:val="24"/>
        </w:rPr>
        <w:t>на</w:t>
      </w:r>
      <w:r w:rsidR="00F95368">
        <w:rPr>
          <w:b/>
          <w:sz w:val="24"/>
          <w:szCs w:val="24"/>
        </w:rPr>
        <w:t xml:space="preserve"> </w:t>
      </w:r>
      <w:r w:rsidR="00E640A6">
        <w:rPr>
          <w:b/>
          <w:sz w:val="24"/>
          <w:szCs w:val="24"/>
        </w:rPr>
        <w:t>плановый</w:t>
      </w:r>
      <w:r w:rsidR="00F95368">
        <w:rPr>
          <w:b/>
          <w:sz w:val="24"/>
          <w:szCs w:val="24"/>
        </w:rPr>
        <w:t xml:space="preserve"> </w:t>
      </w:r>
      <w:r w:rsidR="00E640A6">
        <w:rPr>
          <w:b/>
          <w:sz w:val="24"/>
          <w:szCs w:val="24"/>
        </w:rPr>
        <w:t>период</w:t>
      </w:r>
      <w:r w:rsidR="00F95368">
        <w:rPr>
          <w:b/>
          <w:sz w:val="24"/>
          <w:szCs w:val="24"/>
        </w:rPr>
        <w:t xml:space="preserve"> </w:t>
      </w:r>
      <w:r w:rsidRPr="00741E30">
        <w:rPr>
          <w:b/>
          <w:sz w:val="24"/>
          <w:szCs w:val="24"/>
        </w:rPr>
        <w:t>202</w:t>
      </w:r>
      <w:r w:rsidR="00886B9A">
        <w:rPr>
          <w:b/>
          <w:sz w:val="24"/>
          <w:szCs w:val="24"/>
        </w:rPr>
        <w:t>4</w:t>
      </w:r>
      <w:r w:rsidR="00F95368">
        <w:rPr>
          <w:b/>
          <w:sz w:val="24"/>
          <w:szCs w:val="24"/>
        </w:rPr>
        <w:t xml:space="preserve"> </w:t>
      </w:r>
      <w:r w:rsidRPr="00741E30">
        <w:rPr>
          <w:b/>
          <w:sz w:val="24"/>
          <w:szCs w:val="24"/>
        </w:rPr>
        <w:t>и</w:t>
      </w:r>
      <w:r w:rsidR="00F95368">
        <w:rPr>
          <w:b/>
          <w:sz w:val="24"/>
          <w:szCs w:val="24"/>
        </w:rPr>
        <w:t xml:space="preserve"> </w:t>
      </w:r>
      <w:r w:rsidRPr="00741E30">
        <w:rPr>
          <w:b/>
          <w:sz w:val="24"/>
          <w:szCs w:val="24"/>
        </w:rPr>
        <w:t>202</w:t>
      </w:r>
      <w:r w:rsidR="00886B9A">
        <w:rPr>
          <w:b/>
          <w:sz w:val="24"/>
          <w:szCs w:val="24"/>
        </w:rPr>
        <w:t>5</w:t>
      </w:r>
      <w:r w:rsidR="00F95368">
        <w:rPr>
          <w:b/>
          <w:sz w:val="24"/>
          <w:szCs w:val="24"/>
        </w:rPr>
        <w:t xml:space="preserve"> </w:t>
      </w:r>
      <w:r w:rsidRPr="00741E30">
        <w:rPr>
          <w:b/>
          <w:sz w:val="24"/>
          <w:szCs w:val="24"/>
        </w:rPr>
        <w:t>годов</w:t>
      </w:r>
    </w:p>
    <w:p w14:paraId="1439AD69" w14:textId="77777777" w:rsidR="007F5A87" w:rsidRDefault="007F5A87" w:rsidP="008147A3">
      <w:pPr>
        <w:pStyle w:val="21"/>
        <w:spacing w:after="0" w:line="240" w:lineRule="auto"/>
        <w:ind w:right="344" w:firstLine="708"/>
        <w:jc w:val="both"/>
        <w:rPr>
          <w:rStyle w:val="23"/>
        </w:rPr>
      </w:pPr>
    </w:p>
    <w:p w14:paraId="64CA4A2E" w14:textId="1DF61B41" w:rsidR="003F61BF" w:rsidRDefault="003F61BF" w:rsidP="00B43502">
      <w:pPr>
        <w:pStyle w:val="21"/>
        <w:spacing w:after="0" w:line="240" w:lineRule="auto"/>
        <w:ind w:right="344" w:firstLine="708"/>
        <w:jc w:val="both"/>
        <w:rPr>
          <w:sz w:val="28"/>
          <w:szCs w:val="28"/>
        </w:rPr>
      </w:pPr>
      <w:r w:rsidRPr="003F61BF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основу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бюджетной</w:t>
      </w:r>
      <w:r w:rsidR="00F95368">
        <w:rPr>
          <w:sz w:val="28"/>
          <w:szCs w:val="28"/>
        </w:rPr>
        <w:t xml:space="preserve"> </w:t>
      </w:r>
      <w:r w:rsidR="00616C3B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="00616C3B">
        <w:rPr>
          <w:sz w:val="28"/>
          <w:szCs w:val="28"/>
        </w:rPr>
        <w:t>налоговой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политики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положены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цели,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сформулированные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соответствии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с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основными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положениями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Послания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Президента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Российской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Федерации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от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21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апреля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2021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года,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указом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Президента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Российской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Федерации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от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7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мая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2018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года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№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204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«О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национальных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целях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стратегических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задачах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развития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Российской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Федерации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период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до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2024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года»,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от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21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июля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2020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lastRenderedPageBreak/>
        <w:t>года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№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474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«О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национальных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целях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развития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Российской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Федерации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период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до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2030</w:t>
      </w:r>
      <w:r w:rsidR="00F95368">
        <w:rPr>
          <w:sz w:val="28"/>
          <w:szCs w:val="28"/>
        </w:rPr>
        <w:t xml:space="preserve"> </w:t>
      </w:r>
      <w:r w:rsidRPr="003F61BF">
        <w:rPr>
          <w:sz w:val="28"/>
          <w:szCs w:val="28"/>
        </w:rPr>
        <w:t>года»</w:t>
      </w:r>
      <w:r w:rsidR="00616C3B">
        <w:rPr>
          <w:sz w:val="28"/>
          <w:szCs w:val="28"/>
        </w:rPr>
        <w:t>.</w:t>
      </w:r>
    </w:p>
    <w:p w14:paraId="531C1F6E" w14:textId="6785B9F0" w:rsidR="00B653E9" w:rsidRPr="00F51DF3" w:rsidRDefault="00F53888" w:rsidP="00B43502">
      <w:pPr>
        <w:pStyle w:val="21"/>
        <w:spacing w:after="0" w:line="240" w:lineRule="auto"/>
        <w:ind w:right="344" w:firstLine="708"/>
        <w:jc w:val="both"/>
        <w:rPr>
          <w:sz w:val="28"/>
          <w:szCs w:val="28"/>
        </w:rPr>
      </w:pPr>
      <w:r w:rsidRPr="00F51DF3">
        <w:rPr>
          <w:sz w:val="28"/>
          <w:szCs w:val="28"/>
        </w:rPr>
        <w:t>О</w:t>
      </w:r>
      <w:r w:rsidR="007F5A87" w:rsidRPr="00F51DF3">
        <w:rPr>
          <w:sz w:val="28"/>
          <w:szCs w:val="28"/>
        </w:rPr>
        <w:t>сновные</w:t>
      </w:r>
      <w:r w:rsidR="00F95368">
        <w:rPr>
          <w:sz w:val="28"/>
          <w:szCs w:val="28"/>
        </w:rPr>
        <w:t xml:space="preserve"> </w:t>
      </w:r>
      <w:r w:rsidR="007F5A87" w:rsidRPr="00F51DF3">
        <w:rPr>
          <w:sz w:val="28"/>
          <w:szCs w:val="28"/>
        </w:rPr>
        <w:t>меры</w:t>
      </w:r>
      <w:r w:rsidR="00F95368">
        <w:rPr>
          <w:sz w:val="28"/>
          <w:szCs w:val="28"/>
        </w:rPr>
        <w:t xml:space="preserve"> </w:t>
      </w:r>
      <w:r w:rsidR="007F5A87" w:rsidRPr="00F51DF3">
        <w:rPr>
          <w:sz w:val="28"/>
          <w:szCs w:val="28"/>
        </w:rPr>
        <w:t>бюджетной</w:t>
      </w:r>
      <w:r w:rsidR="00F95368">
        <w:rPr>
          <w:sz w:val="28"/>
          <w:szCs w:val="28"/>
        </w:rPr>
        <w:t xml:space="preserve"> </w:t>
      </w:r>
      <w:r w:rsidR="007F5A87" w:rsidRPr="00F51DF3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="007F5A87" w:rsidRPr="00F51DF3">
        <w:rPr>
          <w:sz w:val="28"/>
          <w:szCs w:val="28"/>
        </w:rPr>
        <w:t>налоговой</w:t>
      </w:r>
      <w:r w:rsidR="00F95368">
        <w:rPr>
          <w:sz w:val="28"/>
          <w:szCs w:val="28"/>
        </w:rPr>
        <w:t xml:space="preserve"> </w:t>
      </w:r>
      <w:r w:rsidR="007F5A87" w:rsidRPr="00F51DF3">
        <w:rPr>
          <w:sz w:val="28"/>
          <w:szCs w:val="28"/>
        </w:rPr>
        <w:t>политики</w:t>
      </w:r>
      <w:r w:rsidR="00F95368">
        <w:rPr>
          <w:sz w:val="28"/>
          <w:szCs w:val="28"/>
        </w:rPr>
        <w:t xml:space="preserve"> </w:t>
      </w:r>
      <w:r w:rsidR="007F5A87" w:rsidRPr="00F51DF3">
        <w:rPr>
          <w:sz w:val="28"/>
          <w:szCs w:val="28"/>
        </w:rPr>
        <w:t>направлены</w:t>
      </w:r>
      <w:r w:rsidR="00F95368">
        <w:rPr>
          <w:sz w:val="28"/>
          <w:szCs w:val="28"/>
        </w:rPr>
        <w:t xml:space="preserve"> </w:t>
      </w:r>
      <w:r w:rsidRPr="00F51DF3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F51DF3">
        <w:rPr>
          <w:sz w:val="28"/>
          <w:szCs w:val="28"/>
        </w:rPr>
        <w:t>повышение</w:t>
      </w:r>
      <w:r w:rsidR="00F95368">
        <w:rPr>
          <w:sz w:val="28"/>
          <w:szCs w:val="28"/>
        </w:rPr>
        <w:t xml:space="preserve"> </w:t>
      </w:r>
      <w:r w:rsidRPr="00F51DF3">
        <w:rPr>
          <w:sz w:val="28"/>
          <w:szCs w:val="28"/>
        </w:rPr>
        <w:t>эффективности</w:t>
      </w:r>
      <w:r w:rsidR="00F95368">
        <w:rPr>
          <w:sz w:val="28"/>
          <w:szCs w:val="28"/>
        </w:rPr>
        <w:t xml:space="preserve"> </w:t>
      </w:r>
      <w:r w:rsidRPr="00F51DF3">
        <w:rPr>
          <w:sz w:val="28"/>
          <w:szCs w:val="28"/>
        </w:rPr>
        <w:t>управления</w:t>
      </w:r>
      <w:r w:rsidR="00F95368">
        <w:rPr>
          <w:sz w:val="28"/>
          <w:szCs w:val="28"/>
        </w:rPr>
        <w:t xml:space="preserve"> </w:t>
      </w:r>
      <w:r w:rsidRPr="00F51DF3">
        <w:rPr>
          <w:sz w:val="28"/>
          <w:szCs w:val="28"/>
        </w:rPr>
        <w:t>муниципальными</w:t>
      </w:r>
      <w:r w:rsidR="00F95368">
        <w:rPr>
          <w:sz w:val="28"/>
          <w:szCs w:val="28"/>
        </w:rPr>
        <w:t xml:space="preserve"> </w:t>
      </w:r>
      <w:r w:rsidRPr="00F51DF3">
        <w:rPr>
          <w:sz w:val="28"/>
          <w:szCs w:val="28"/>
        </w:rPr>
        <w:t>финансами,</w:t>
      </w:r>
      <w:r w:rsidR="00F95368">
        <w:rPr>
          <w:sz w:val="28"/>
          <w:szCs w:val="28"/>
        </w:rPr>
        <w:t xml:space="preserve"> </w:t>
      </w:r>
      <w:r w:rsidRPr="00F51DF3">
        <w:rPr>
          <w:sz w:val="28"/>
          <w:szCs w:val="28"/>
        </w:rPr>
        <w:t>сбалансированности</w:t>
      </w:r>
      <w:r w:rsidR="00F95368">
        <w:rPr>
          <w:sz w:val="28"/>
          <w:szCs w:val="28"/>
        </w:rPr>
        <w:t xml:space="preserve"> </w:t>
      </w:r>
      <w:r w:rsidRPr="00F51DF3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Pr="00F51DF3">
        <w:rPr>
          <w:sz w:val="28"/>
          <w:szCs w:val="28"/>
        </w:rPr>
        <w:t>устойчивости</w:t>
      </w:r>
      <w:r w:rsidR="00F95368">
        <w:rPr>
          <w:sz w:val="28"/>
          <w:szCs w:val="28"/>
        </w:rPr>
        <w:t xml:space="preserve"> </w:t>
      </w:r>
      <w:r w:rsidRPr="00F51DF3">
        <w:rPr>
          <w:sz w:val="28"/>
          <w:szCs w:val="28"/>
        </w:rPr>
        <w:t>бюджета,</w:t>
      </w:r>
      <w:r w:rsidR="00F95368">
        <w:rPr>
          <w:sz w:val="28"/>
          <w:szCs w:val="28"/>
        </w:rPr>
        <w:t xml:space="preserve"> </w:t>
      </w:r>
      <w:r w:rsidRPr="00F51DF3">
        <w:rPr>
          <w:sz w:val="28"/>
          <w:szCs w:val="28"/>
        </w:rPr>
        <w:t>совершенствование</w:t>
      </w:r>
      <w:r w:rsidR="00F95368">
        <w:rPr>
          <w:sz w:val="28"/>
          <w:szCs w:val="28"/>
        </w:rPr>
        <w:t xml:space="preserve"> </w:t>
      </w:r>
      <w:r w:rsidRPr="00F51DF3">
        <w:rPr>
          <w:sz w:val="28"/>
          <w:szCs w:val="28"/>
        </w:rPr>
        <w:t>межбюджетных</w:t>
      </w:r>
      <w:r w:rsidR="00F95368">
        <w:rPr>
          <w:sz w:val="28"/>
          <w:szCs w:val="28"/>
        </w:rPr>
        <w:t xml:space="preserve"> </w:t>
      </w:r>
      <w:r w:rsidRPr="00F51DF3">
        <w:rPr>
          <w:sz w:val="28"/>
          <w:szCs w:val="28"/>
        </w:rPr>
        <w:t>отношений,</w:t>
      </w:r>
      <w:r w:rsidR="00F95368">
        <w:rPr>
          <w:sz w:val="28"/>
          <w:szCs w:val="28"/>
        </w:rPr>
        <w:t xml:space="preserve"> </w:t>
      </w:r>
      <w:r w:rsidR="007F5A87" w:rsidRPr="00F51DF3">
        <w:rPr>
          <w:sz w:val="28"/>
          <w:szCs w:val="28"/>
        </w:rPr>
        <w:t>достижение</w:t>
      </w:r>
      <w:r w:rsidR="00F95368">
        <w:rPr>
          <w:sz w:val="28"/>
          <w:szCs w:val="28"/>
        </w:rPr>
        <w:t xml:space="preserve"> </w:t>
      </w:r>
      <w:r w:rsidR="007F5A87" w:rsidRPr="00F51DF3">
        <w:rPr>
          <w:sz w:val="28"/>
          <w:szCs w:val="28"/>
        </w:rPr>
        <w:t>национальных</w:t>
      </w:r>
      <w:r w:rsidR="00F95368">
        <w:rPr>
          <w:sz w:val="28"/>
          <w:szCs w:val="28"/>
        </w:rPr>
        <w:t xml:space="preserve"> </w:t>
      </w:r>
      <w:r w:rsidR="007F5A87" w:rsidRPr="00F51DF3">
        <w:rPr>
          <w:sz w:val="28"/>
          <w:szCs w:val="28"/>
        </w:rPr>
        <w:t>целей</w:t>
      </w:r>
      <w:r w:rsidR="00F95368">
        <w:rPr>
          <w:sz w:val="28"/>
          <w:szCs w:val="28"/>
        </w:rPr>
        <w:t xml:space="preserve"> </w:t>
      </w:r>
      <w:r w:rsidR="007F5A87" w:rsidRPr="00F51DF3">
        <w:rPr>
          <w:sz w:val="28"/>
          <w:szCs w:val="28"/>
        </w:rPr>
        <w:t>развития.</w:t>
      </w:r>
      <w:r w:rsidR="00F95368">
        <w:rPr>
          <w:sz w:val="28"/>
          <w:szCs w:val="28"/>
        </w:rPr>
        <w:t xml:space="preserve"> </w:t>
      </w:r>
      <w:r w:rsidR="007F5A87" w:rsidRPr="00F51DF3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="007F5A87" w:rsidRPr="00F51DF3">
        <w:rPr>
          <w:sz w:val="28"/>
          <w:szCs w:val="28"/>
        </w:rPr>
        <w:t>их</w:t>
      </w:r>
      <w:r w:rsidR="00F95368">
        <w:rPr>
          <w:sz w:val="28"/>
          <w:szCs w:val="28"/>
        </w:rPr>
        <w:t xml:space="preserve"> </w:t>
      </w:r>
      <w:r w:rsidR="007F5A87" w:rsidRPr="00F51DF3">
        <w:rPr>
          <w:sz w:val="28"/>
          <w:szCs w:val="28"/>
        </w:rPr>
        <w:t>числе</w:t>
      </w:r>
      <w:r w:rsidR="00F95368">
        <w:rPr>
          <w:sz w:val="28"/>
          <w:szCs w:val="28"/>
        </w:rPr>
        <w:t xml:space="preserve"> </w:t>
      </w:r>
      <w:r w:rsidRPr="00F51DF3">
        <w:rPr>
          <w:rStyle w:val="23"/>
        </w:rPr>
        <w:t>реализация</w:t>
      </w:r>
      <w:r w:rsidR="00F95368">
        <w:rPr>
          <w:rStyle w:val="23"/>
        </w:rPr>
        <w:t xml:space="preserve"> </w:t>
      </w:r>
      <w:r w:rsidRPr="00F51DF3">
        <w:rPr>
          <w:rStyle w:val="23"/>
        </w:rPr>
        <w:t>мероприятий,</w:t>
      </w:r>
      <w:r w:rsidR="00F95368">
        <w:rPr>
          <w:rStyle w:val="23"/>
        </w:rPr>
        <w:t xml:space="preserve"> </w:t>
      </w:r>
      <w:r w:rsidRPr="00F51DF3">
        <w:rPr>
          <w:rStyle w:val="23"/>
        </w:rPr>
        <w:t>направленных</w:t>
      </w:r>
      <w:r w:rsidR="00F95368">
        <w:rPr>
          <w:rStyle w:val="23"/>
        </w:rPr>
        <w:t xml:space="preserve"> </w:t>
      </w:r>
      <w:r w:rsidRPr="00F51DF3">
        <w:rPr>
          <w:rStyle w:val="23"/>
        </w:rPr>
        <w:t>на</w:t>
      </w:r>
      <w:r w:rsidR="00F95368">
        <w:rPr>
          <w:rStyle w:val="23"/>
        </w:rPr>
        <w:t xml:space="preserve"> </w:t>
      </w:r>
      <w:r w:rsidRPr="00F51DF3">
        <w:rPr>
          <w:rStyle w:val="23"/>
        </w:rPr>
        <w:t>повышение</w:t>
      </w:r>
      <w:r w:rsidR="00F95368">
        <w:rPr>
          <w:rStyle w:val="23"/>
        </w:rPr>
        <w:t xml:space="preserve"> </w:t>
      </w:r>
      <w:r w:rsidRPr="00F51DF3">
        <w:rPr>
          <w:rStyle w:val="23"/>
        </w:rPr>
        <w:t>качества</w:t>
      </w:r>
      <w:r w:rsidR="00F95368">
        <w:rPr>
          <w:rStyle w:val="23"/>
        </w:rPr>
        <w:t xml:space="preserve"> </w:t>
      </w:r>
      <w:r w:rsidRPr="00F51DF3">
        <w:rPr>
          <w:rStyle w:val="23"/>
        </w:rPr>
        <w:t>планирования</w:t>
      </w:r>
      <w:r w:rsidR="00F95368">
        <w:rPr>
          <w:rStyle w:val="23"/>
        </w:rPr>
        <w:t xml:space="preserve"> </w:t>
      </w:r>
      <w:r w:rsidRPr="00F51DF3">
        <w:rPr>
          <w:rStyle w:val="23"/>
        </w:rPr>
        <w:t>и</w:t>
      </w:r>
      <w:r w:rsidR="00F95368">
        <w:rPr>
          <w:rStyle w:val="23"/>
        </w:rPr>
        <w:t xml:space="preserve"> </w:t>
      </w:r>
      <w:r w:rsidRPr="00F51DF3">
        <w:rPr>
          <w:rStyle w:val="23"/>
        </w:rPr>
        <w:t>эффективности</w:t>
      </w:r>
      <w:r w:rsidR="00F95368">
        <w:rPr>
          <w:rStyle w:val="23"/>
        </w:rPr>
        <w:t xml:space="preserve"> </w:t>
      </w:r>
      <w:r w:rsidRPr="00F51DF3">
        <w:rPr>
          <w:rStyle w:val="23"/>
        </w:rPr>
        <w:t>реализации</w:t>
      </w:r>
      <w:r w:rsidR="00F95368">
        <w:rPr>
          <w:rStyle w:val="23"/>
        </w:rPr>
        <w:t xml:space="preserve"> </w:t>
      </w:r>
      <w:r w:rsidRPr="00F51DF3">
        <w:rPr>
          <w:rStyle w:val="23"/>
        </w:rPr>
        <w:t>муниципальных</w:t>
      </w:r>
      <w:r w:rsidR="00F95368">
        <w:rPr>
          <w:rStyle w:val="23"/>
        </w:rPr>
        <w:t xml:space="preserve"> </w:t>
      </w:r>
      <w:r w:rsidRPr="00F51DF3">
        <w:rPr>
          <w:rStyle w:val="23"/>
        </w:rPr>
        <w:t>программ,</w:t>
      </w:r>
      <w:r w:rsidR="00F95368">
        <w:rPr>
          <w:rStyle w:val="23"/>
        </w:rPr>
        <w:t xml:space="preserve"> </w:t>
      </w:r>
      <w:r w:rsidRPr="00F51DF3">
        <w:rPr>
          <w:rStyle w:val="23"/>
        </w:rPr>
        <w:t>финансовое</w:t>
      </w:r>
      <w:r w:rsidR="00F95368">
        <w:rPr>
          <w:rStyle w:val="23"/>
        </w:rPr>
        <w:t xml:space="preserve"> </w:t>
      </w:r>
      <w:r w:rsidRPr="00F51DF3">
        <w:rPr>
          <w:rStyle w:val="23"/>
        </w:rPr>
        <w:t>обеспечение</w:t>
      </w:r>
      <w:r w:rsidR="00F95368">
        <w:rPr>
          <w:rStyle w:val="23"/>
        </w:rPr>
        <w:t xml:space="preserve"> </w:t>
      </w:r>
      <w:r w:rsidRPr="00F51DF3">
        <w:rPr>
          <w:rStyle w:val="23"/>
        </w:rPr>
        <w:t>принятых</w:t>
      </w:r>
      <w:r w:rsidR="00F95368">
        <w:rPr>
          <w:rStyle w:val="23"/>
        </w:rPr>
        <w:t xml:space="preserve"> </w:t>
      </w:r>
      <w:r w:rsidRPr="00F51DF3">
        <w:rPr>
          <w:rStyle w:val="23"/>
        </w:rPr>
        <w:t>расходных</w:t>
      </w:r>
      <w:r w:rsidR="00F95368">
        <w:rPr>
          <w:rStyle w:val="23"/>
        </w:rPr>
        <w:t xml:space="preserve"> </w:t>
      </w:r>
      <w:r w:rsidRPr="00F51DF3">
        <w:rPr>
          <w:rStyle w:val="23"/>
        </w:rPr>
        <w:t>обязательств,</w:t>
      </w:r>
      <w:r w:rsidR="00F95368">
        <w:rPr>
          <w:rStyle w:val="23"/>
        </w:rPr>
        <w:t xml:space="preserve"> </w:t>
      </w:r>
      <w:r w:rsidR="007052DF" w:rsidRPr="00F51DF3">
        <w:rPr>
          <w:sz w:val="28"/>
          <w:szCs w:val="28"/>
        </w:rPr>
        <w:t>повышение</w:t>
      </w:r>
      <w:r w:rsidR="00F95368">
        <w:rPr>
          <w:sz w:val="28"/>
          <w:szCs w:val="28"/>
        </w:rPr>
        <w:t xml:space="preserve"> </w:t>
      </w:r>
      <w:r w:rsidR="007052DF" w:rsidRPr="00F51DF3">
        <w:rPr>
          <w:sz w:val="28"/>
          <w:szCs w:val="28"/>
        </w:rPr>
        <w:t>эффективности</w:t>
      </w:r>
      <w:r w:rsidR="00F95368">
        <w:rPr>
          <w:sz w:val="28"/>
          <w:szCs w:val="28"/>
        </w:rPr>
        <w:t xml:space="preserve"> </w:t>
      </w:r>
      <w:r w:rsidR="007052DF" w:rsidRPr="00F51DF3">
        <w:rPr>
          <w:sz w:val="28"/>
          <w:szCs w:val="28"/>
        </w:rPr>
        <w:t>муниципального</w:t>
      </w:r>
      <w:r w:rsidR="00F95368">
        <w:rPr>
          <w:sz w:val="28"/>
          <w:szCs w:val="28"/>
        </w:rPr>
        <w:t xml:space="preserve"> </w:t>
      </w:r>
      <w:r w:rsidR="007052DF" w:rsidRPr="00F51DF3">
        <w:rPr>
          <w:sz w:val="28"/>
          <w:szCs w:val="28"/>
        </w:rPr>
        <w:t>финансового</w:t>
      </w:r>
      <w:r w:rsidR="00F95368">
        <w:rPr>
          <w:sz w:val="28"/>
          <w:szCs w:val="28"/>
        </w:rPr>
        <w:t xml:space="preserve"> </w:t>
      </w:r>
      <w:r w:rsidR="007052DF" w:rsidRPr="00F51DF3">
        <w:rPr>
          <w:sz w:val="28"/>
          <w:szCs w:val="28"/>
        </w:rPr>
        <w:t>контроля</w:t>
      </w:r>
      <w:r w:rsidR="00F95368">
        <w:rPr>
          <w:sz w:val="28"/>
          <w:szCs w:val="28"/>
        </w:rPr>
        <w:t xml:space="preserve"> </w:t>
      </w:r>
      <w:r w:rsidR="007052DF" w:rsidRPr="00F51DF3">
        <w:rPr>
          <w:sz w:val="28"/>
          <w:szCs w:val="28"/>
        </w:rPr>
        <w:t>(осуществление</w:t>
      </w:r>
      <w:r w:rsidR="00F95368">
        <w:rPr>
          <w:sz w:val="28"/>
          <w:szCs w:val="28"/>
        </w:rPr>
        <w:t xml:space="preserve"> </w:t>
      </w:r>
      <w:r w:rsidR="007052DF" w:rsidRPr="00F51DF3">
        <w:rPr>
          <w:sz w:val="28"/>
          <w:szCs w:val="28"/>
        </w:rPr>
        <w:t>внутреннего</w:t>
      </w:r>
      <w:r w:rsidR="00F95368">
        <w:rPr>
          <w:sz w:val="28"/>
          <w:szCs w:val="28"/>
        </w:rPr>
        <w:t xml:space="preserve"> </w:t>
      </w:r>
      <w:r w:rsidR="007052DF" w:rsidRPr="00F51DF3">
        <w:rPr>
          <w:sz w:val="28"/>
          <w:szCs w:val="28"/>
        </w:rPr>
        <w:t>муниципального</w:t>
      </w:r>
      <w:r w:rsidR="00F95368">
        <w:rPr>
          <w:sz w:val="28"/>
          <w:szCs w:val="28"/>
        </w:rPr>
        <w:t xml:space="preserve"> </w:t>
      </w:r>
      <w:r w:rsidR="007052DF" w:rsidRPr="00F51DF3">
        <w:rPr>
          <w:sz w:val="28"/>
          <w:szCs w:val="28"/>
        </w:rPr>
        <w:t>финансового</w:t>
      </w:r>
      <w:r w:rsidR="00F95368">
        <w:rPr>
          <w:sz w:val="28"/>
          <w:szCs w:val="28"/>
        </w:rPr>
        <w:t xml:space="preserve"> </w:t>
      </w:r>
      <w:r w:rsidR="007052DF" w:rsidRPr="00F51DF3">
        <w:rPr>
          <w:sz w:val="28"/>
          <w:szCs w:val="28"/>
        </w:rPr>
        <w:t>контроля</w:t>
      </w:r>
      <w:r w:rsidR="00F170A9" w:rsidRPr="00F51DF3">
        <w:rPr>
          <w:sz w:val="28"/>
          <w:szCs w:val="28"/>
        </w:rPr>
        <w:t>)</w:t>
      </w:r>
      <w:r w:rsidRPr="00F51DF3">
        <w:rPr>
          <w:sz w:val="28"/>
          <w:szCs w:val="28"/>
        </w:rPr>
        <w:t>,</w:t>
      </w:r>
      <w:r w:rsidR="00F95368">
        <w:rPr>
          <w:sz w:val="28"/>
          <w:szCs w:val="28"/>
        </w:rPr>
        <w:t xml:space="preserve"> </w:t>
      </w:r>
      <w:r w:rsidR="007052DF" w:rsidRPr="00F51DF3">
        <w:rPr>
          <w:sz w:val="28"/>
          <w:szCs w:val="28"/>
        </w:rPr>
        <w:t>повышение</w:t>
      </w:r>
      <w:r w:rsidR="00F95368">
        <w:rPr>
          <w:sz w:val="28"/>
          <w:szCs w:val="28"/>
        </w:rPr>
        <w:t xml:space="preserve"> </w:t>
      </w:r>
      <w:r w:rsidR="007052DF" w:rsidRPr="00F51DF3">
        <w:rPr>
          <w:sz w:val="28"/>
          <w:szCs w:val="28"/>
        </w:rPr>
        <w:t>открытости</w:t>
      </w:r>
      <w:r w:rsidR="00F95368">
        <w:rPr>
          <w:sz w:val="28"/>
          <w:szCs w:val="28"/>
        </w:rPr>
        <w:t xml:space="preserve"> </w:t>
      </w:r>
      <w:r w:rsidR="007052DF" w:rsidRPr="00F51DF3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="007052DF" w:rsidRPr="00F51DF3">
        <w:rPr>
          <w:sz w:val="28"/>
          <w:szCs w:val="28"/>
        </w:rPr>
        <w:t>доступности</w:t>
      </w:r>
      <w:r w:rsidR="00F95368">
        <w:rPr>
          <w:sz w:val="28"/>
          <w:szCs w:val="28"/>
        </w:rPr>
        <w:t xml:space="preserve"> </w:t>
      </w:r>
      <w:r w:rsidR="007052DF" w:rsidRPr="00F51DF3">
        <w:rPr>
          <w:sz w:val="28"/>
          <w:szCs w:val="28"/>
        </w:rPr>
        <w:t>бюджетных</w:t>
      </w:r>
      <w:r w:rsidR="00F95368">
        <w:rPr>
          <w:sz w:val="28"/>
          <w:szCs w:val="28"/>
        </w:rPr>
        <w:t xml:space="preserve"> </w:t>
      </w:r>
      <w:r w:rsidR="007052DF" w:rsidRPr="00F51DF3">
        <w:rPr>
          <w:sz w:val="28"/>
          <w:szCs w:val="28"/>
        </w:rPr>
        <w:t>данных</w:t>
      </w:r>
      <w:r w:rsidRPr="00F51DF3">
        <w:rPr>
          <w:sz w:val="28"/>
          <w:szCs w:val="28"/>
        </w:rPr>
        <w:t>,</w:t>
      </w:r>
      <w:r w:rsidR="00F95368">
        <w:rPr>
          <w:sz w:val="28"/>
          <w:szCs w:val="28"/>
        </w:rPr>
        <w:t xml:space="preserve"> </w:t>
      </w:r>
      <w:r w:rsidRPr="00F51DF3">
        <w:rPr>
          <w:sz w:val="28"/>
          <w:szCs w:val="28"/>
        </w:rPr>
        <w:t>проведение</w:t>
      </w:r>
      <w:r w:rsidR="00F95368">
        <w:rPr>
          <w:sz w:val="28"/>
          <w:szCs w:val="28"/>
        </w:rPr>
        <w:t xml:space="preserve"> </w:t>
      </w:r>
      <w:r w:rsidRPr="00F51DF3">
        <w:rPr>
          <w:sz w:val="28"/>
          <w:szCs w:val="28"/>
        </w:rPr>
        <w:t>сбалансированной</w:t>
      </w:r>
      <w:r w:rsidR="00F95368">
        <w:rPr>
          <w:sz w:val="28"/>
          <w:szCs w:val="28"/>
        </w:rPr>
        <w:t xml:space="preserve"> </w:t>
      </w:r>
      <w:r w:rsidRPr="00F51DF3">
        <w:rPr>
          <w:sz w:val="28"/>
          <w:szCs w:val="28"/>
        </w:rPr>
        <w:t>налоговой</w:t>
      </w:r>
      <w:r w:rsidR="00F95368">
        <w:rPr>
          <w:sz w:val="28"/>
          <w:szCs w:val="28"/>
        </w:rPr>
        <w:t xml:space="preserve"> </w:t>
      </w:r>
      <w:r w:rsidRPr="00F51DF3">
        <w:rPr>
          <w:sz w:val="28"/>
          <w:szCs w:val="28"/>
        </w:rPr>
        <w:t>политики</w:t>
      </w:r>
      <w:r w:rsidR="00B43502" w:rsidRPr="00F51DF3">
        <w:rPr>
          <w:sz w:val="28"/>
          <w:szCs w:val="28"/>
        </w:rPr>
        <w:t>,</w:t>
      </w:r>
      <w:r w:rsidR="00F95368">
        <w:rPr>
          <w:sz w:val="28"/>
          <w:szCs w:val="28"/>
        </w:rPr>
        <w:t xml:space="preserve"> </w:t>
      </w:r>
      <w:r w:rsidR="00B43502" w:rsidRPr="00F51DF3">
        <w:rPr>
          <w:sz w:val="28"/>
          <w:szCs w:val="28"/>
        </w:rPr>
        <w:t>соблюдающей</w:t>
      </w:r>
      <w:r w:rsidR="00F95368">
        <w:rPr>
          <w:sz w:val="28"/>
          <w:szCs w:val="28"/>
        </w:rPr>
        <w:t xml:space="preserve"> </w:t>
      </w:r>
      <w:r w:rsidR="00B43502" w:rsidRPr="00F51DF3">
        <w:rPr>
          <w:sz w:val="28"/>
          <w:szCs w:val="28"/>
        </w:rPr>
        <w:t>интересы</w:t>
      </w:r>
      <w:r w:rsidR="00F95368">
        <w:rPr>
          <w:sz w:val="28"/>
          <w:szCs w:val="28"/>
        </w:rPr>
        <w:t xml:space="preserve"> </w:t>
      </w:r>
      <w:r w:rsidR="00B43502" w:rsidRPr="00F51DF3">
        <w:rPr>
          <w:sz w:val="28"/>
          <w:szCs w:val="28"/>
        </w:rPr>
        <w:t>бизнеса</w:t>
      </w:r>
      <w:r w:rsidR="00F95368">
        <w:rPr>
          <w:sz w:val="28"/>
          <w:szCs w:val="28"/>
        </w:rPr>
        <w:t xml:space="preserve"> </w:t>
      </w:r>
      <w:r w:rsidR="00B43502" w:rsidRPr="00F51DF3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="00B43502" w:rsidRPr="00F51DF3">
        <w:rPr>
          <w:sz w:val="28"/>
          <w:szCs w:val="28"/>
        </w:rPr>
        <w:t>поддержку</w:t>
      </w:r>
      <w:r w:rsidR="00F95368">
        <w:rPr>
          <w:sz w:val="28"/>
          <w:szCs w:val="28"/>
        </w:rPr>
        <w:t xml:space="preserve"> </w:t>
      </w:r>
      <w:r w:rsidR="00B43502" w:rsidRPr="00F51DF3">
        <w:rPr>
          <w:sz w:val="28"/>
          <w:szCs w:val="28"/>
        </w:rPr>
        <w:t>социального</w:t>
      </w:r>
      <w:r w:rsidR="00F95368">
        <w:rPr>
          <w:sz w:val="28"/>
          <w:szCs w:val="28"/>
        </w:rPr>
        <w:t xml:space="preserve"> </w:t>
      </w:r>
      <w:r w:rsidR="00B43502" w:rsidRPr="00F51DF3">
        <w:rPr>
          <w:sz w:val="28"/>
          <w:szCs w:val="28"/>
        </w:rPr>
        <w:t>сектора</w:t>
      </w:r>
      <w:r w:rsidR="00F95368">
        <w:rPr>
          <w:sz w:val="28"/>
          <w:szCs w:val="28"/>
        </w:rPr>
        <w:t xml:space="preserve"> </w:t>
      </w:r>
      <w:r w:rsidR="00B43502" w:rsidRPr="00F51DF3">
        <w:rPr>
          <w:sz w:val="28"/>
          <w:szCs w:val="28"/>
        </w:rPr>
        <w:t>экономики,</w:t>
      </w:r>
      <w:r w:rsidR="00F95368">
        <w:rPr>
          <w:sz w:val="28"/>
          <w:szCs w:val="28"/>
        </w:rPr>
        <w:t xml:space="preserve"> </w:t>
      </w:r>
      <w:r w:rsidR="00B43502" w:rsidRPr="00F51DF3">
        <w:rPr>
          <w:sz w:val="28"/>
          <w:szCs w:val="28"/>
        </w:rPr>
        <w:t>проведение</w:t>
      </w:r>
      <w:r w:rsidR="00F95368">
        <w:rPr>
          <w:sz w:val="28"/>
          <w:szCs w:val="28"/>
        </w:rPr>
        <w:t xml:space="preserve"> </w:t>
      </w:r>
      <w:r w:rsidR="00B43502" w:rsidRPr="00F51DF3">
        <w:rPr>
          <w:sz w:val="28"/>
          <w:szCs w:val="28"/>
        </w:rPr>
        <w:t>мероприятий</w:t>
      </w:r>
      <w:r w:rsidR="00F95368">
        <w:rPr>
          <w:sz w:val="28"/>
          <w:szCs w:val="28"/>
        </w:rPr>
        <w:t xml:space="preserve"> </w:t>
      </w:r>
      <w:r w:rsidR="00B43502" w:rsidRPr="00F51DF3">
        <w:rPr>
          <w:sz w:val="28"/>
          <w:szCs w:val="28"/>
        </w:rPr>
        <w:t>по</w:t>
      </w:r>
      <w:r w:rsidR="00F95368">
        <w:rPr>
          <w:sz w:val="28"/>
          <w:szCs w:val="28"/>
        </w:rPr>
        <w:t xml:space="preserve"> </w:t>
      </w:r>
      <w:r w:rsidR="00B43502" w:rsidRPr="00F51DF3">
        <w:rPr>
          <w:sz w:val="28"/>
          <w:szCs w:val="28"/>
        </w:rPr>
        <w:t>повышению</w:t>
      </w:r>
      <w:r w:rsidR="00F95368">
        <w:rPr>
          <w:sz w:val="28"/>
          <w:szCs w:val="28"/>
        </w:rPr>
        <w:t xml:space="preserve"> </w:t>
      </w:r>
      <w:r w:rsidR="00B43502" w:rsidRPr="00F51DF3">
        <w:rPr>
          <w:sz w:val="28"/>
          <w:szCs w:val="28"/>
        </w:rPr>
        <w:t>эффективности</w:t>
      </w:r>
      <w:r w:rsidR="00F95368">
        <w:rPr>
          <w:sz w:val="28"/>
          <w:szCs w:val="28"/>
        </w:rPr>
        <w:t xml:space="preserve"> </w:t>
      </w:r>
      <w:r w:rsidR="00B43502" w:rsidRPr="00F51DF3">
        <w:rPr>
          <w:sz w:val="28"/>
          <w:szCs w:val="28"/>
        </w:rPr>
        <w:t>управления</w:t>
      </w:r>
      <w:r w:rsidR="00F95368">
        <w:rPr>
          <w:sz w:val="28"/>
          <w:szCs w:val="28"/>
        </w:rPr>
        <w:t xml:space="preserve"> </w:t>
      </w:r>
      <w:r w:rsidR="00B43502" w:rsidRPr="00F51DF3">
        <w:rPr>
          <w:sz w:val="28"/>
          <w:szCs w:val="28"/>
        </w:rPr>
        <w:t>муниципальной</w:t>
      </w:r>
      <w:r w:rsidR="00F95368">
        <w:rPr>
          <w:sz w:val="28"/>
          <w:szCs w:val="28"/>
        </w:rPr>
        <w:t xml:space="preserve"> </w:t>
      </w:r>
      <w:r w:rsidR="00B43502" w:rsidRPr="00F51DF3">
        <w:rPr>
          <w:sz w:val="28"/>
          <w:szCs w:val="28"/>
        </w:rPr>
        <w:t>собственностью.</w:t>
      </w:r>
    </w:p>
    <w:p w14:paraId="78EE968D" w14:textId="516EA477" w:rsidR="00D439FF" w:rsidRPr="008147A3" w:rsidRDefault="00373415" w:rsidP="007C341E">
      <w:pPr>
        <w:pStyle w:val="1"/>
        <w:spacing w:before="126"/>
        <w:ind w:left="1134"/>
        <w:jc w:val="center"/>
        <w:rPr>
          <w:sz w:val="24"/>
          <w:szCs w:val="24"/>
        </w:rPr>
      </w:pPr>
      <w:r w:rsidRPr="008147A3">
        <w:rPr>
          <w:sz w:val="24"/>
          <w:szCs w:val="24"/>
        </w:rPr>
        <w:t>Основные</w:t>
      </w:r>
      <w:r w:rsidR="00F95368">
        <w:rPr>
          <w:sz w:val="24"/>
          <w:szCs w:val="24"/>
        </w:rPr>
        <w:t xml:space="preserve"> </w:t>
      </w:r>
      <w:r w:rsidRPr="008147A3">
        <w:rPr>
          <w:sz w:val="24"/>
          <w:szCs w:val="24"/>
        </w:rPr>
        <w:t>характеристики</w:t>
      </w:r>
      <w:r w:rsidR="00F95368">
        <w:rPr>
          <w:sz w:val="24"/>
          <w:szCs w:val="24"/>
        </w:rPr>
        <w:t xml:space="preserve"> </w:t>
      </w:r>
    </w:p>
    <w:p w14:paraId="7386458A" w14:textId="430AEAA4" w:rsidR="00B43502" w:rsidRPr="00B43502" w:rsidRDefault="00B43502" w:rsidP="00B43502">
      <w:pPr>
        <w:pStyle w:val="1"/>
        <w:spacing w:before="126"/>
        <w:ind w:left="0"/>
        <w:jc w:val="both"/>
        <w:rPr>
          <w:b w:val="0"/>
          <w:bCs w:val="0"/>
          <w:sz w:val="26"/>
          <w:szCs w:val="26"/>
        </w:rPr>
      </w:pPr>
      <w:r w:rsidRPr="00B43502">
        <w:rPr>
          <w:sz w:val="26"/>
          <w:szCs w:val="26"/>
        </w:rPr>
        <w:tab/>
      </w:r>
    </w:p>
    <w:p w14:paraId="15D9FF1E" w14:textId="05435309" w:rsidR="00616C3B" w:rsidRDefault="00616C3B" w:rsidP="009973F7">
      <w:pPr>
        <w:adjustRightInd w:val="0"/>
        <w:ind w:right="338" w:firstLine="708"/>
        <w:jc w:val="both"/>
        <w:outlineLvl w:val="3"/>
        <w:rPr>
          <w:sz w:val="28"/>
          <w:szCs w:val="28"/>
        </w:rPr>
      </w:pPr>
      <w:r w:rsidRPr="00616C3B">
        <w:rPr>
          <w:sz w:val="28"/>
          <w:szCs w:val="28"/>
        </w:rPr>
        <w:t>Основные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характеристики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районного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год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плановый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период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616C3B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годов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сформированы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исходя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из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прогнозируемого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объема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налоговых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неналоговых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доходов,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безвозмездных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поступлений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из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областного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необходимости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обеспечения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устойчивого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финансового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положения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>экономике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616C3B">
        <w:rPr>
          <w:sz w:val="28"/>
          <w:szCs w:val="28"/>
        </w:rPr>
        <w:t>.</w:t>
      </w:r>
    </w:p>
    <w:p w14:paraId="23C08EC7" w14:textId="64B31F2E" w:rsidR="00616C3B" w:rsidRPr="004A45E8" w:rsidRDefault="004A45E8" w:rsidP="004A45E8">
      <w:pPr>
        <w:adjustRightInd w:val="0"/>
        <w:ind w:right="338"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Б</w:t>
      </w:r>
      <w:r w:rsidR="005B0245" w:rsidRPr="00EB399E">
        <w:rPr>
          <w:sz w:val="28"/>
          <w:szCs w:val="28"/>
        </w:rPr>
        <w:t>юджет</w:t>
      </w:r>
      <w:r w:rsidR="00F95368">
        <w:rPr>
          <w:sz w:val="28"/>
          <w:szCs w:val="28"/>
        </w:rPr>
        <w:t xml:space="preserve"> </w:t>
      </w:r>
      <w:r w:rsidR="004C043D">
        <w:rPr>
          <w:sz w:val="28"/>
          <w:szCs w:val="28"/>
        </w:rPr>
        <w:t>Кромского</w:t>
      </w:r>
      <w:r w:rsidR="00F95368">
        <w:rPr>
          <w:sz w:val="28"/>
          <w:szCs w:val="28"/>
        </w:rPr>
        <w:t xml:space="preserve"> </w:t>
      </w:r>
      <w:r w:rsidR="004C043D">
        <w:rPr>
          <w:sz w:val="28"/>
          <w:szCs w:val="28"/>
        </w:rPr>
        <w:t>района</w:t>
      </w:r>
      <w:r w:rsidR="00F95368">
        <w:rPr>
          <w:sz w:val="28"/>
          <w:szCs w:val="28"/>
        </w:rPr>
        <w:t xml:space="preserve"> </w:t>
      </w:r>
      <w:r w:rsidR="004C043D">
        <w:rPr>
          <w:sz w:val="28"/>
          <w:szCs w:val="28"/>
        </w:rPr>
        <w:t>Орловской</w:t>
      </w:r>
      <w:r w:rsidR="00F95368">
        <w:rPr>
          <w:sz w:val="28"/>
          <w:szCs w:val="28"/>
        </w:rPr>
        <w:t xml:space="preserve"> </w:t>
      </w:r>
      <w:r w:rsidR="004C043D">
        <w:rPr>
          <w:sz w:val="28"/>
          <w:szCs w:val="28"/>
        </w:rPr>
        <w:t>области</w:t>
      </w:r>
      <w:r w:rsidR="00F95368">
        <w:rPr>
          <w:sz w:val="28"/>
          <w:szCs w:val="28"/>
        </w:rPr>
        <w:t xml:space="preserve"> </w:t>
      </w:r>
      <w:r w:rsidR="005B0245" w:rsidRPr="00EB399E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="005B0245" w:rsidRPr="00EB399E">
        <w:rPr>
          <w:sz w:val="28"/>
          <w:szCs w:val="28"/>
        </w:rPr>
        <w:t>202</w:t>
      </w:r>
      <w:r w:rsidR="000860D0">
        <w:rPr>
          <w:sz w:val="28"/>
          <w:szCs w:val="28"/>
        </w:rPr>
        <w:t>3</w:t>
      </w:r>
      <w:r w:rsidR="00F95368">
        <w:rPr>
          <w:sz w:val="28"/>
          <w:szCs w:val="28"/>
        </w:rPr>
        <w:t xml:space="preserve"> </w:t>
      </w:r>
      <w:r w:rsidR="005B0245" w:rsidRPr="00EB399E">
        <w:rPr>
          <w:sz w:val="28"/>
          <w:szCs w:val="28"/>
        </w:rPr>
        <w:t>год</w:t>
      </w:r>
      <w:r w:rsidR="00F95368">
        <w:rPr>
          <w:sz w:val="28"/>
          <w:szCs w:val="28"/>
        </w:rPr>
        <w:t xml:space="preserve"> </w:t>
      </w:r>
      <w:r w:rsidR="005B0245" w:rsidRPr="00EB399E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="005B0245" w:rsidRPr="00EB399E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="005B0245" w:rsidRPr="00EB399E">
        <w:rPr>
          <w:sz w:val="28"/>
          <w:szCs w:val="28"/>
        </w:rPr>
        <w:t>плановый</w:t>
      </w:r>
      <w:r w:rsidR="00F95368">
        <w:rPr>
          <w:sz w:val="28"/>
          <w:szCs w:val="28"/>
        </w:rPr>
        <w:t xml:space="preserve"> </w:t>
      </w:r>
      <w:r w:rsidR="005B0245" w:rsidRPr="00EB399E">
        <w:rPr>
          <w:sz w:val="28"/>
          <w:szCs w:val="28"/>
        </w:rPr>
        <w:t>период</w:t>
      </w:r>
      <w:r w:rsidR="00F95368">
        <w:rPr>
          <w:sz w:val="28"/>
          <w:szCs w:val="28"/>
        </w:rPr>
        <w:t xml:space="preserve"> </w:t>
      </w:r>
      <w:r w:rsidR="005B0245" w:rsidRPr="00EB399E">
        <w:rPr>
          <w:sz w:val="28"/>
          <w:szCs w:val="28"/>
        </w:rPr>
        <w:t>202</w:t>
      </w:r>
      <w:r w:rsidR="006C184A">
        <w:rPr>
          <w:sz w:val="28"/>
          <w:szCs w:val="28"/>
        </w:rPr>
        <w:t>4</w:t>
      </w:r>
      <w:r w:rsidR="00F95368">
        <w:rPr>
          <w:sz w:val="28"/>
          <w:szCs w:val="28"/>
        </w:rPr>
        <w:t xml:space="preserve"> </w:t>
      </w:r>
      <w:r w:rsidR="005B0245" w:rsidRPr="00EB399E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="005B0245" w:rsidRPr="00EB399E">
        <w:rPr>
          <w:sz w:val="28"/>
          <w:szCs w:val="28"/>
        </w:rPr>
        <w:t>202</w:t>
      </w:r>
      <w:r w:rsidR="006C184A">
        <w:rPr>
          <w:sz w:val="28"/>
          <w:szCs w:val="28"/>
        </w:rPr>
        <w:t>5</w:t>
      </w:r>
      <w:r w:rsidR="00F95368">
        <w:rPr>
          <w:sz w:val="28"/>
          <w:szCs w:val="28"/>
        </w:rPr>
        <w:t xml:space="preserve"> </w:t>
      </w:r>
      <w:r w:rsidR="005B0245" w:rsidRPr="00EB399E">
        <w:rPr>
          <w:sz w:val="28"/>
          <w:szCs w:val="28"/>
        </w:rPr>
        <w:t>годов</w:t>
      </w:r>
      <w:r w:rsidR="00F95368">
        <w:rPr>
          <w:sz w:val="28"/>
          <w:szCs w:val="28"/>
        </w:rPr>
        <w:t xml:space="preserve"> </w:t>
      </w:r>
      <w:r w:rsidR="005B0245" w:rsidRPr="00EB399E">
        <w:rPr>
          <w:sz w:val="28"/>
          <w:szCs w:val="28"/>
        </w:rPr>
        <w:t>сформирован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F95368">
        <w:rPr>
          <w:sz w:val="28"/>
          <w:szCs w:val="28"/>
        </w:rPr>
        <w:t xml:space="preserve"> </w:t>
      </w:r>
      <w:r w:rsidRPr="004A45E8">
        <w:rPr>
          <w:sz w:val="28"/>
          <w:szCs w:val="28"/>
        </w:rPr>
        <w:t>расходам</w:t>
      </w:r>
      <w:r w:rsidR="00F95368">
        <w:rPr>
          <w:sz w:val="28"/>
          <w:szCs w:val="28"/>
        </w:rPr>
        <w:t xml:space="preserve"> </w:t>
      </w:r>
      <w:r w:rsidR="00616C3B" w:rsidRPr="004A45E8">
        <w:rPr>
          <w:sz w:val="28"/>
          <w:szCs w:val="28"/>
        </w:rPr>
        <w:t>районного</w:t>
      </w:r>
      <w:r w:rsidR="00F95368">
        <w:rPr>
          <w:sz w:val="28"/>
          <w:szCs w:val="28"/>
        </w:rPr>
        <w:t xml:space="preserve"> </w:t>
      </w:r>
      <w:r w:rsidR="00616C3B" w:rsidRPr="004A45E8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="00616C3B" w:rsidRPr="004A45E8">
        <w:rPr>
          <w:sz w:val="28"/>
          <w:szCs w:val="28"/>
        </w:rPr>
        <w:t>по</w:t>
      </w:r>
      <w:r w:rsidR="00F95368">
        <w:rPr>
          <w:sz w:val="28"/>
          <w:szCs w:val="28"/>
        </w:rPr>
        <w:t xml:space="preserve"> </w:t>
      </w:r>
      <w:r w:rsidR="00616C3B" w:rsidRPr="004A45E8">
        <w:rPr>
          <w:sz w:val="28"/>
          <w:szCs w:val="28"/>
        </w:rPr>
        <w:t>целевым</w:t>
      </w:r>
      <w:r w:rsidR="00F95368">
        <w:rPr>
          <w:sz w:val="28"/>
          <w:szCs w:val="28"/>
        </w:rPr>
        <w:t xml:space="preserve"> </w:t>
      </w:r>
      <w:r w:rsidR="00616C3B" w:rsidRPr="004A45E8">
        <w:rPr>
          <w:sz w:val="28"/>
          <w:szCs w:val="28"/>
        </w:rPr>
        <w:t>статьям</w:t>
      </w:r>
      <w:r w:rsidR="00F95368">
        <w:rPr>
          <w:sz w:val="28"/>
          <w:szCs w:val="28"/>
        </w:rPr>
        <w:t xml:space="preserve"> </w:t>
      </w:r>
      <w:r w:rsidR="00616C3B" w:rsidRPr="004A45E8">
        <w:rPr>
          <w:sz w:val="28"/>
          <w:szCs w:val="28"/>
        </w:rPr>
        <w:t>(муниципальным</w:t>
      </w:r>
      <w:r w:rsidR="00F95368">
        <w:rPr>
          <w:sz w:val="28"/>
          <w:szCs w:val="28"/>
        </w:rPr>
        <w:t xml:space="preserve"> </w:t>
      </w:r>
      <w:r w:rsidR="00616C3B" w:rsidRPr="004A45E8">
        <w:rPr>
          <w:sz w:val="28"/>
          <w:szCs w:val="28"/>
        </w:rPr>
        <w:t>программам</w:t>
      </w:r>
      <w:r w:rsidR="00F95368">
        <w:rPr>
          <w:sz w:val="28"/>
          <w:szCs w:val="28"/>
        </w:rPr>
        <w:t xml:space="preserve"> </w:t>
      </w:r>
      <w:r w:rsidR="00616C3B" w:rsidRPr="004A45E8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="00616C3B" w:rsidRPr="004A45E8">
        <w:rPr>
          <w:sz w:val="28"/>
          <w:szCs w:val="28"/>
        </w:rPr>
        <w:t>непрограммным</w:t>
      </w:r>
      <w:r w:rsidR="00F95368">
        <w:rPr>
          <w:sz w:val="28"/>
          <w:szCs w:val="28"/>
        </w:rPr>
        <w:t xml:space="preserve"> </w:t>
      </w:r>
      <w:r w:rsidR="00616C3B" w:rsidRPr="004A45E8">
        <w:rPr>
          <w:sz w:val="28"/>
          <w:szCs w:val="28"/>
        </w:rPr>
        <w:t>направлениям</w:t>
      </w:r>
      <w:r w:rsidR="00F95368">
        <w:rPr>
          <w:sz w:val="28"/>
          <w:szCs w:val="28"/>
        </w:rPr>
        <w:t xml:space="preserve"> </w:t>
      </w:r>
      <w:r w:rsidR="00616C3B" w:rsidRPr="004A45E8">
        <w:rPr>
          <w:sz w:val="28"/>
          <w:szCs w:val="28"/>
        </w:rPr>
        <w:t>деятельности),</w:t>
      </w:r>
      <w:r w:rsidR="00F95368">
        <w:rPr>
          <w:sz w:val="28"/>
          <w:szCs w:val="28"/>
        </w:rPr>
        <w:t xml:space="preserve"> </w:t>
      </w:r>
      <w:r w:rsidR="00616C3B" w:rsidRPr="004A45E8">
        <w:rPr>
          <w:sz w:val="28"/>
          <w:szCs w:val="28"/>
        </w:rPr>
        <w:t>группам</w:t>
      </w:r>
      <w:r w:rsidR="00F95368">
        <w:rPr>
          <w:sz w:val="28"/>
          <w:szCs w:val="28"/>
        </w:rPr>
        <w:t xml:space="preserve"> </w:t>
      </w:r>
      <w:r w:rsidR="00616C3B" w:rsidRPr="004A45E8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="00616C3B" w:rsidRPr="004A45E8">
        <w:rPr>
          <w:sz w:val="28"/>
          <w:szCs w:val="28"/>
        </w:rPr>
        <w:t>подгруппам</w:t>
      </w:r>
      <w:r w:rsidR="00F95368">
        <w:rPr>
          <w:sz w:val="28"/>
          <w:szCs w:val="28"/>
        </w:rPr>
        <w:t xml:space="preserve"> </w:t>
      </w:r>
      <w:r w:rsidR="00616C3B" w:rsidRPr="004A45E8">
        <w:rPr>
          <w:sz w:val="28"/>
          <w:szCs w:val="28"/>
        </w:rPr>
        <w:t>видов</w:t>
      </w:r>
      <w:r w:rsidR="00F95368">
        <w:rPr>
          <w:sz w:val="28"/>
          <w:szCs w:val="28"/>
        </w:rPr>
        <w:t xml:space="preserve"> </w:t>
      </w:r>
      <w:r w:rsidR="00616C3B" w:rsidRPr="004A45E8">
        <w:rPr>
          <w:sz w:val="28"/>
          <w:szCs w:val="28"/>
        </w:rPr>
        <w:t>расходов,</w:t>
      </w:r>
      <w:r w:rsidR="00F95368">
        <w:rPr>
          <w:sz w:val="28"/>
          <w:szCs w:val="28"/>
        </w:rPr>
        <w:t xml:space="preserve"> </w:t>
      </w:r>
      <w:r w:rsidR="00616C3B" w:rsidRPr="004A45E8">
        <w:rPr>
          <w:sz w:val="28"/>
          <w:szCs w:val="28"/>
        </w:rPr>
        <w:t>а</w:t>
      </w:r>
      <w:r w:rsidR="00F95368">
        <w:rPr>
          <w:sz w:val="28"/>
          <w:szCs w:val="28"/>
        </w:rPr>
        <w:t xml:space="preserve"> </w:t>
      </w:r>
      <w:r w:rsidR="00616C3B" w:rsidRPr="004A45E8">
        <w:rPr>
          <w:sz w:val="28"/>
          <w:szCs w:val="28"/>
        </w:rPr>
        <w:t>также</w:t>
      </w:r>
      <w:r w:rsidR="00F95368">
        <w:rPr>
          <w:sz w:val="28"/>
          <w:szCs w:val="28"/>
        </w:rPr>
        <w:t xml:space="preserve"> </w:t>
      </w:r>
      <w:r w:rsidR="00616C3B" w:rsidRPr="004A45E8">
        <w:rPr>
          <w:sz w:val="28"/>
          <w:szCs w:val="28"/>
        </w:rPr>
        <w:t>главным</w:t>
      </w:r>
      <w:r w:rsidR="00F95368">
        <w:rPr>
          <w:sz w:val="28"/>
          <w:szCs w:val="28"/>
        </w:rPr>
        <w:t xml:space="preserve"> </w:t>
      </w:r>
      <w:r w:rsidR="00616C3B" w:rsidRPr="004A45E8">
        <w:rPr>
          <w:sz w:val="28"/>
          <w:szCs w:val="28"/>
        </w:rPr>
        <w:t>распорядителям</w:t>
      </w:r>
      <w:r w:rsidR="00F95368">
        <w:rPr>
          <w:sz w:val="28"/>
          <w:szCs w:val="28"/>
        </w:rPr>
        <w:t xml:space="preserve"> </w:t>
      </w:r>
      <w:r w:rsidR="00616C3B" w:rsidRPr="004A45E8">
        <w:rPr>
          <w:sz w:val="28"/>
          <w:szCs w:val="28"/>
        </w:rPr>
        <w:t>бюджетных</w:t>
      </w:r>
      <w:r w:rsidR="00F95368">
        <w:rPr>
          <w:sz w:val="28"/>
          <w:szCs w:val="28"/>
        </w:rPr>
        <w:t xml:space="preserve"> </w:t>
      </w:r>
      <w:r w:rsidR="00616C3B" w:rsidRPr="004A45E8">
        <w:rPr>
          <w:sz w:val="28"/>
          <w:szCs w:val="28"/>
        </w:rPr>
        <w:t>средств.</w:t>
      </w:r>
    </w:p>
    <w:p w14:paraId="2CCE2A53" w14:textId="326F14A1" w:rsidR="009C4650" w:rsidRDefault="00373415" w:rsidP="009973F7">
      <w:pPr>
        <w:pStyle w:val="a3"/>
        <w:ind w:left="0" w:right="338" w:firstLine="709"/>
      </w:pPr>
      <w:r w:rsidRPr="000567BA">
        <w:t>Проектом</w:t>
      </w:r>
      <w:r w:rsidR="00F95368">
        <w:t xml:space="preserve"> </w:t>
      </w:r>
      <w:r w:rsidRPr="000567BA">
        <w:t>решения</w:t>
      </w:r>
      <w:r w:rsidR="00F95368">
        <w:t xml:space="preserve"> </w:t>
      </w:r>
      <w:r w:rsidRPr="000567BA">
        <w:t>предусмотрены</w:t>
      </w:r>
      <w:r w:rsidR="00F95368">
        <w:t xml:space="preserve"> </w:t>
      </w:r>
      <w:r w:rsidRPr="000567BA">
        <w:t>следующие</w:t>
      </w:r>
      <w:r w:rsidR="00F95368">
        <w:t xml:space="preserve"> </w:t>
      </w:r>
      <w:r w:rsidRPr="000567BA">
        <w:t>ос</w:t>
      </w:r>
      <w:r w:rsidR="00A0685E" w:rsidRPr="000567BA">
        <w:t>новные</w:t>
      </w:r>
      <w:r w:rsidR="00F95368">
        <w:t xml:space="preserve"> </w:t>
      </w:r>
      <w:r w:rsidR="00A0685E" w:rsidRPr="000567BA">
        <w:t>характеристики</w:t>
      </w:r>
      <w:r w:rsidR="00F95368">
        <w:t xml:space="preserve"> </w:t>
      </w:r>
      <w:r w:rsidR="00A0685E" w:rsidRPr="000567BA">
        <w:t>бюджета</w:t>
      </w:r>
      <w:r w:rsidR="00F95368">
        <w:t xml:space="preserve"> </w:t>
      </w:r>
      <w:r w:rsidR="00A0685E" w:rsidRPr="000567BA">
        <w:t>на</w:t>
      </w:r>
      <w:r w:rsidR="00F95368">
        <w:t xml:space="preserve"> </w:t>
      </w:r>
      <w:r w:rsidRPr="000567BA">
        <w:t>202</w:t>
      </w:r>
      <w:r w:rsidR="009973F7">
        <w:t>3</w:t>
      </w:r>
      <w:r w:rsidRPr="000567BA">
        <w:t>год</w:t>
      </w:r>
      <w:r w:rsidR="00F95368">
        <w:t xml:space="preserve"> </w:t>
      </w:r>
      <w:r w:rsidRPr="000567BA">
        <w:t>и</w:t>
      </w:r>
      <w:r w:rsidR="00F95368">
        <w:t xml:space="preserve"> </w:t>
      </w:r>
      <w:r w:rsidRPr="000567BA">
        <w:t>плановый</w:t>
      </w:r>
      <w:r w:rsidR="00F95368">
        <w:t xml:space="preserve"> </w:t>
      </w:r>
      <w:r w:rsidRPr="000567BA">
        <w:t>период</w:t>
      </w:r>
      <w:r w:rsidR="00F95368">
        <w:t xml:space="preserve"> </w:t>
      </w:r>
      <w:r w:rsidRPr="000567BA">
        <w:t>202</w:t>
      </w:r>
      <w:r w:rsidR="009973F7">
        <w:t>4</w:t>
      </w:r>
      <w:r w:rsidRPr="000567BA">
        <w:t>-202</w:t>
      </w:r>
      <w:r w:rsidR="009973F7">
        <w:t>5</w:t>
      </w:r>
      <w:r w:rsidR="00F95368">
        <w:t xml:space="preserve"> </w:t>
      </w:r>
      <w:r w:rsidRPr="000567BA">
        <w:t>годов.</w:t>
      </w:r>
    </w:p>
    <w:p w14:paraId="3CCC0031" w14:textId="78E50CD3" w:rsidR="009973F7" w:rsidRPr="00D34F9C" w:rsidRDefault="009973F7" w:rsidP="009973F7">
      <w:pPr>
        <w:shd w:val="clear" w:color="auto" w:fill="FFFFFF"/>
        <w:ind w:right="338" w:firstLine="567"/>
        <w:jc w:val="both"/>
        <w:rPr>
          <w:b/>
          <w:bCs/>
          <w:sz w:val="28"/>
          <w:szCs w:val="28"/>
          <w:u w:val="single"/>
        </w:rPr>
      </w:pPr>
      <w:r w:rsidRPr="00D34F9C">
        <w:rPr>
          <w:b/>
          <w:bCs/>
          <w:sz w:val="28"/>
          <w:szCs w:val="28"/>
          <w:u w:val="single"/>
        </w:rPr>
        <w:t>На</w:t>
      </w:r>
      <w:r w:rsidR="00F95368">
        <w:rPr>
          <w:b/>
          <w:bCs/>
          <w:sz w:val="28"/>
          <w:szCs w:val="28"/>
          <w:u w:val="single"/>
        </w:rPr>
        <w:t xml:space="preserve"> </w:t>
      </w:r>
      <w:r w:rsidRPr="00D34F9C">
        <w:rPr>
          <w:b/>
          <w:bCs/>
          <w:sz w:val="28"/>
          <w:szCs w:val="28"/>
          <w:u w:val="single"/>
        </w:rPr>
        <w:t>2023</w:t>
      </w:r>
      <w:r w:rsidR="00F95368">
        <w:rPr>
          <w:b/>
          <w:bCs/>
          <w:sz w:val="28"/>
          <w:szCs w:val="28"/>
          <w:u w:val="single"/>
        </w:rPr>
        <w:t xml:space="preserve"> </w:t>
      </w:r>
      <w:r w:rsidRPr="00D34F9C">
        <w:rPr>
          <w:b/>
          <w:bCs/>
          <w:sz w:val="28"/>
          <w:szCs w:val="28"/>
          <w:u w:val="single"/>
        </w:rPr>
        <w:t>год:</w:t>
      </w:r>
    </w:p>
    <w:p w14:paraId="793036A8" w14:textId="15373742" w:rsidR="009973F7" w:rsidRPr="00844115" w:rsidRDefault="009973F7" w:rsidP="009973F7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-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общий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объем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доходов</w:t>
      </w:r>
      <w:r w:rsidR="00F95368">
        <w:rPr>
          <w:sz w:val="28"/>
          <w:szCs w:val="28"/>
        </w:rPr>
        <w:t xml:space="preserve"> </w:t>
      </w:r>
      <w:r w:rsidR="004C043D" w:rsidRPr="00844115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="004C043D"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сумме</w:t>
      </w:r>
      <w:r w:rsidR="00F95368">
        <w:rPr>
          <w:sz w:val="28"/>
          <w:szCs w:val="28"/>
        </w:rPr>
        <w:t xml:space="preserve"> </w:t>
      </w:r>
      <w:r w:rsidR="004C043D" w:rsidRPr="00927E0F">
        <w:rPr>
          <w:b/>
          <w:bCs/>
          <w:sz w:val="28"/>
          <w:szCs w:val="28"/>
        </w:rPr>
        <w:t>433309,285</w:t>
      </w:r>
      <w:r w:rsidR="00F95368">
        <w:rPr>
          <w:sz w:val="28"/>
          <w:szCs w:val="28"/>
        </w:rPr>
        <w:t xml:space="preserve"> </w:t>
      </w:r>
      <w:r w:rsidR="004C043D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рублей,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том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числе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объем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межбюджетных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трансфертов,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получаемых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из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других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бюджетов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бюджетной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системы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Российской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Федерации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сумме</w:t>
      </w:r>
      <w:r w:rsidR="00F95368">
        <w:rPr>
          <w:sz w:val="28"/>
          <w:szCs w:val="28"/>
        </w:rPr>
        <w:t xml:space="preserve"> </w:t>
      </w:r>
      <w:r w:rsidR="004C043D" w:rsidRPr="00927E0F">
        <w:rPr>
          <w:b/>
          <w:bCs/>
          <w:sz w:val="28"/>
          <w:szCs w:val="28"/>
        </w:rPr>
        <w:t>244599,285</w:t>
      </w:r>
      <w:r w:rsidR="00F95368">
        <w:rPr>
          <w:sz w:val="28"/>
          <w:szCs w:val="28"/>
        </w:rPr>
        <w:t xml:space="preserve"> </w:t>
      </w:r>
      <w:r w:rsidR="004C043D">
        <w:rPr>
          <w:sz w:val="28"/>
          <w:szCs w:val="28"/>
        </w:rPr>
        <w:t>тыс</w:t>
      </w:r>
      <w:r w:rsidRPr="00844115">
        <w:rPr>
          <w:sz w:val="28"/>
          <w:szCs w:val="28"/>
        </w:rPr>
        <w:t>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рублей;</w:t>
      </w:r>
    </w:p>
    <w:p w14:paraId="49ADC996" w14:textId="368139CB" w:rsidR="009973F7" w:rsidRPr="00844115" w:rsidRDefault="009973F7" w:rsidP="009973F7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-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общий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объем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расходов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сумме</w:t>
      </w:r>
      <w:r w:rsidR="00F95368">
        <w:rPr>
          <w:sz w:val="28"/>
          <w:szCs w:val="28"/>
        </w:rPr>
        <w:t xml:space="preserve"> </w:t>
      </w:r>
      <w:r w:rsidR="00DA6489" w:rsidRPr="00927E0F">
        <w:rPr>
          <w:b/>
          <w:bCs/>
          <w:sz w:val="28"/>
          <w:szCs w:val="28"/>
        </w:rPr>
        <w:t>437769,285</w:t>
      </w:r>
      <w:r w:rsidR="00F95368">
        <w:rPr>
          <w:sz w:val="28"/>
          <w:szCs w:val="28"/>
        </w:rPr>
        <w:t xml:space="preserve"> </w:t>
      </w:r>
      <w:r w:rsidR="00DA6489">
        <w:rPr>
          <w:sz w:val="28"/>
          <w:szCs w:val="28"/>
        </w:rPr>
        <w:t>тыс</w:t>
      </w:r>
      <w:r w:rsidRPr="00844115">
        <w:rPr>
          <w:sz w:val="28"/>
          <w:szCs w:val="28"/>
        </w:rPr>
        <w:t>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рублей;</w:t>
      </w:r>
    </w:p>
    <w:p w14:paraId="2B1B5164" w14:textId="21023081" w:rsidR="009973F7" w:rsidRPr="00844115" w:rsidRDefault="009973F7" w:rsidP="009973F7">
      <w:pPr>
        <w:shd w:val="clear" w:color="auto" w:fill="FFFFFF"/>
        <w:ind w:right="338" w:firstLine="567"/>
        <w:jc w:val="both"/>
        <w:rPr>
          <w:sz w:val="28"/>
          <w:szCs w:val="28"/>
        </w:rPr>
      </w:pPr>
      <w:bookmarkStart w:id="0" w:name="_Hlk121996565"/>
      <w:r w:rsidRPr="00844115">
        <w:rPr>
          <w:sz w:val="28"/>
          <w:szCs w:val="28"/>
        </w:rPr>
        <w:t>-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дефицит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сумме</w:t>
      </w:r>
      <w:r w:rsidR="00F95368">
        <w:rPr>
          <w:sz w:val="28"/>
          <w:szCs w:val="28"/>
        </w:rPr>
        <w:t xml:space="preserve"> </w:t>
      </w:r>
      <w:r w:rsidR="00DA6489">
        <w:rPr>
          <w:sz w:val="28"/>
          <w:szCs w:val="28"/>
        </w:rPr>
        <w:t>4460,0</w:t>
      </w:r>
      <w:r w:rsidR="00F95368">
        <w:rPr>
          <w:sz w:val="28"/>
          <w:szCs w:val="28"/>
        </w:rPr>
        <w:t xml:space="preserve"> </w:t>
      </w:r>
      <w:r w:rsidR="00DA6489">
        <w:rPr>
          <w:sz w:val="28"/>
          <w:szCs w:val="28"/>
        </w:rPr>
        <w:t>тыс</w:t>
      </w:r>
      <w:r w:rsidRPr="00844115">
        <w:rPr>
          <w:sz w:val="28"/>
          <w:szCs w:val="28"/>
        </w:rPr>
        <w:t>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рублей.</w:t>
      </w:r>
    </w:p>
    <w:bookmarkEnd w:id="0"/>
    <w:p w14:paraId="520E3142" w14:textId="6DDA7916" w:rsidR="009973F7" w:rsidRPr="00D34F9C" w:rsidRDefault="009973F7" w:rsidP="009973F7">
      <w:pPr>
        <w:shd w:val="clear" w:color="auto" w:fill="FFFFFF"/>
        <w:ind w:right="338" w:firstLine="567"/>
        <w:jc w:val="both"/>
        <w:rPr>
          <w:b/>
          <w:bCs/>
          <w:sz w:val="28"/>
          <w:szCs w:val="28"/>
          <w:u w:val="single"/>
        </w:rPr>
      </w:pPr>
      <w:r w:rsidRPr="00D34F9C">
        <w:rPr>
          <w:b/>
          <w:bCs/>
          <w:sz w:val="28"/>
          <w:szCs w:val="28"/>
          <w:u w:val="single"/>
        </w:rPr>
        <w:t>На</w:t>
      </w:r>
      <w:r w:rsidR="00F95368">
        <w:rPr>
          <w:b/>
          <w:bCs/>
          <w:sz w:val="28"/>
          <w:szCs w:val="28"/>
          <w:u w:val="single"/>
        </w:rPr>
        <w:t xml:space="preserve"> </w:t>
      </w:r>
      <w:r w:rsidRPr="00D34F9C">
        <w:rPr>
          <w:b/>
          <w:bCs/>
          <w:sz w:val="28"/>
          <w:szCs w:val="28"/>
          <w:u w:val="single"/>
        </w:rPr>
        <w:t>2024</w:t>
      </w:r>
      <w:r w:rsidR="00F95368">
        <w:rPr>
          <w:b/>
          <w:bCs/>
          <w:sz w:val="28"/>
          <w:szCs w:val="28"/>
          <w:u w:val="single"/>
        </w:rPr>
        <w:t xml:space="preserve"> </w:t>
      </w:r>
      <w:r w:rsidRPr="00D34F9C">
        <w:rPr>
          <w:b/>
          <w:bCs/>
          <w:sz w:val="28"/>
          <w:szCs w:val="28"/>
          <w:u w:val="single"/>
        </w:rPr>
        <w:t>год:</w:t>
      </w:r>
    </w:p>
    <w:p w14:paraId="05849935" w14:textId="0A2D60C9" w:rsidR="009973F7" w:rsidRPr="00844115" w:rsidRDefault="009973F7" w:rsidP="009973F7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-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общий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объем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доходов</w:t>
      </w:r>
      <w:r w:rsidR="00F95368">
        <w:rPr>
          <w:sz w:val="28"/>
          <w:szCs w:val="28"/>
        </w:rPr>
        <w:t xml:space="preserve"> </w:t>
      </w:r>
      <w:r w:rsidR="00DA6489" w:rsidRPr="00844115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="00DA6489"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сумме</w:t>
      </w:r>
      <w:r w:rsidR="00F95368">
        <w:rPr>
          <w:sz w:val="28"/>
          <w:szCs w:val="28"/>
        </w:rPr>
        <w:t xml:space="preserve"> </w:t>
      </w:r>
      <w:r w:rsidR="00DA6489" w:rsidRPr="00927E0F">
        <w:rPr>
          <w:b/>
          <w:bCs/>
          <w:sz w:val="28"/>
          <w:szCs w:val="28"/>
        </w:rPr>
        <w:t>457145,106</w:t>
      </w:r>
      <w:r w:rsidR="00F95368">
        <w:rPr>
          <w:sz w:val="28"/>
          <w:szCs w:val="28"/>
        </w:rPr>
        <w:t xml:space="preserve"> </w:t>
      </w:r>
      <w:r w:rsidR="00DA6489">
        <w:rPr>
          <w:sz w:val="28"/>
          <w:szCs w:val="28"/>
        </w:rPr>
        <w:t>тыс</w:t>
      </w:r>
      <w:r w:rsidRPr="00844115">
        <w:rPr>
          <w:sz w:val="28"/>
          <w:szCs w:val="28"/>
        </w:rPr>
        <w:t>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рублей,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том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числе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объем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межбюджетных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трансфертов,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получаемых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из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других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бюджетов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бюджетной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системы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Российской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Федерации,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сумме</w:t>
      </w:r>
      <w:r w:rsidR="00F95368">
        <w:rPr>
          <w:sz w:val="28"/>
          <w:szCs w:val="28"/>
        </w:rPr>
        <w:t xml:space="preserve"> </w:t>
      </w:r>
      <w:r w:rsidR="00DA6489" w:rsidRPr="00927E0F">
        <w:rPr>
          <w:b/>
          <w:bCs/>
          <w:sz w:val="28"/>
          <w:szCs w:val="28"/>
        </w:rPr>
        <w:t>258828,106</w:t>
      </w:r>
      <w:r w:rsidR="00F95368">
        <w:rPr>
          <w:sz w:val="28"/>
          <w:szCs w:val="28"/>
        </w:rPr>
        <w:t xml:space="preserve"> </w:t>
      </w:r>
      <w:r w:rsidR="00DA6489">
        <w:rPr>
          <w:sz w:val="28"/>
          <w:szCs w:val="28"/>
        </w:rPr>
        <w:t>тыс</w:t>
      </w:r>
      <w:r w:rsidRPr="00844115">
        <w:rPr>
          <w:sz w:val="28"/>
          <w:szCs w:val="28"/>
        </w:rPr>
        <w:t>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рублей;</w:t>
      </w:r>
    </w:p>
    <w:p w14:paraId="4AF62CC4" w14:textId="4CDEA2B5" w:rsidR="009973F7" w:rsidRDefault="009973F7" w:rsidP="009973F7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-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общий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объем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расходов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–</w:t>
      </w:r>
      <w:r w:rsidR="00F95368">
        <w:rPr>
          <w:sz w:val="28"/>
          <w:szCs w:val="28"/>
        </w:rPr>
        <w:t xml:space="preserve"> </w:t>
      </w:r>
      <w:r w:rsidR="00DA6489" w:rsidRPr="00927E0F">
        <w:rPr>
          <w:b/>
          <w:bCs/>
          <w:sz w:val="28"/>
          <w:szCs w:val="28"/>
        </w:rPr>
        <w:t>460145,106</w:t>
      </w:r>
      <w:r w:rsidR="00F95368">
        <w:rPr>
          <w:sz w:val="28"/>
          <w:szCs w:val="28"/>
        </w:rPr>
        <w:t xml:space="preserve"> </w:t>
      </w:r>
      <w:r w:rsidR="00DA6489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</w:t>
      </w:r>
      <w:r w:rsidR="00F419AB">
        <w:rPr>
          <w:sz w:val="28"/>
          <w:szCs w:val="28"/>
        </w:rPr>
        <w:t>;</w:t>
      </w:r>
    </w:p>
    <w:p w14:paraId="65D0F634" w14:textId="5BC404B3" w:rsidR="00DA6489" w:rsidRPr="00844115" w:rsidRDefault="00DA6489" w:rsidP="00DA6489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-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дефицит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сумме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3000,0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844115">
        <w:rPr>
          <w:sz w:val="28"/>
          <w:szCs w:val="28"/>
        </w:rPr>
        <w:t>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рублей.</w:t>
      </w:r>
    </w:p>
    <w:p w14:paraId="612042FA" w14:textId="045B5681" w:rsidR="009973F7" w:rsidRPr="00D34F9C" w:rsidRDefault="009973F7" w:rsidP="009973F7">
      <w:pPr>
        <w:shd w:val="clear" w:color="auto" w:fill="FFFFFF"/>
        <w:ind w:right="338" w:firstLine="567"/>
        <w:jc w:val="both"/>
        <w:rPr>
          <w:b/>
          <w:bCs/>
          <w:sz w:val="28"/>
          <w:szCs w:val="28"/>
          <w:u w:val="single"/>
        </w:rPr>
      </w:pPr>
      <w:r w:rsidRPr="00D34F9C">
        <w:rPr>
          <w:b/>
          <w:bCs/>
          <w:sz w:val="28"/>
          <w:szCs w:val="28"/>
          <w:u w:val="single"/>
        </w:rPr>
        <w:t>На</w:t>
      </w:r>
      <w:r w:rsidR="00F95368">
        <w:rPr>
          <w:b/>
          <w:bCs/>
          <w:sz w:val="28"/>
          <w:szCs w:val="28"/>
          <w:u w:val="single"/>
        </w:rPr>
        <w:t xml:space="preserve"> </w:t>
      </w:r>
      <w:r w:rsidRPr="00D34F9C">
        <w:rPr>
          <w:b/>
          <w:bCs/>
          <w:sz w:val="28"/>
          <w:szCs w:val="28"/>
          <w:u w:val="single"/>
        </w:rPr>
        <w:t>2025</w:t>
      </w:r>
      <w:r w:rsidR="00F95368">
        <w:rPr>
          <w:b/>
          <w:bCs/>
          <w:sz w:val="28"/>
          <w:szCs w:val="28"/>
          <w:u w:val="single"/>
        </w:rPr>
        <w:t xml:space="preserve"> </w:t>
      </w:r>
      <w:r w:rsidRPr="00D34F9C">
        <w:rPr>
          <w:b/>
          <w:bCs/>
          <w:sz w:val="28"/>
          <w:szCs w:val="28"/>
          <w:u w:val="single"/>
        </w:rPr>
        <w:t>год:</w:t>
      </w:r>
    </w:p>
    <w:p w14:paraId="2DB6609D" w14:textId="7F111EEA" w:rsidR="009973F7" w:rsidRPr="00844115" w:rsidRDefault="009973F7" w:rsidP="009973F7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-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общий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объем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доходов</w:t>
      </w:r>
      <w:r w:rsidR="00F95368">
        <w:rPr>
          <w:sz w:val="28"/>
          <w:szCs w:val="28"/>
        </w:rPr>
        <w:t xml:space="preserve"> </w:t>
      </w:r>
      <w:r w:rsidR="00DA6489" w:rsidRPr="00844115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="00DA6489"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сумме</w:t>
      </w:r>
      <w:r w:rsidR="00F95368">
        <w:rPr>
          <w:sz w:val="28"/>
          <w:szCs w:val="28"/>
        </w:rPr>
        <w:t xml:space="preserve"> </w:t>
      </w:r>
      <w:r w:rsidR="00DA6489" w:rsidRPr="00927E0F">
        <w:rPr>
          <w:b/>
          <w:bCs/>
          <w:sz w:val="28"/>
          <w:szCs w:val="28"/>
        </w:rPr>
        <w:t>439460,602</w:t>
      </w:r>
      <w:r w:rsidR="00F95368">
        <w:rPr>
          <w:sz w:val="28"/>
          <w:szCs w:val="28"/>
        </w:rPr>
        <w:t xml:space="preserve"> </w:t>
      </w:r>
      <w:r w:rsidR="00DA6489">
        <w:rPr>
          <w:sz w:val="28"/>
          <w:szCs w:val="28"/>
        </w:rPr>
        <w:t>тыс</w:t>
      </w:r>
      <w:r w:rsidRPr="00844115">
        <w:rPr>
          <w:sz w:val="28"/>
          <w:szCs w:val="28"/>
        </w:rPr>
        <w:t>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рублей,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том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числе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объем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межбюджетных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трансфертов,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получаемых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из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других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бюджетов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бюджетной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системы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Российской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Федерации,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сумме</w:t>
      </w:r>
      <w:r w:rsidR="00F95368">
        <w:rPr>
          <w:sz w:val="28"/>
          <w:szCs w:val="28"/>
        </w:rPr>
        <w:t xml:space="preserve"> </w:t>
      </w:r>
      <w:r w:rsidR="00DA6489" w:rsidRPr="00927E0F">
        <w:rPr>
          <w:b/>
          <w:bCs/>
          <w:sz w:val="28"/>
          <w:szCs w:val="28"/>
        </w:rPr>
        <w:t>233380,602</w:t>
      </w:r>
      <w:r w:rsidR="00F95368">
        <w:rPr>
          <w:sz w:val="28"/>
          <w:szCs w:val="28"/>
        </w:rPr>
        <w:t xml:space="preserve"> </w:t>
      </w:r>
      <w:r w:rsidR="00DA6489">
        <w:rPr>
          <w:sz w:val="28"/>
          <w:szCs w:val="28"/>
        </w:rPr>
        <w:t>тыс</w:t>
      </w:r>
      <w:r w:rsidRPr="00844115">
        <w:rPr>
          <w:sz w:val="28"/>
          <w:szCs w:val="28"/>
        </w:rPr>
        <w:t>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рублей;</w:t>
      </w:r>
    </w:p>
    <w:p w14:paraId="48A5412C" w14:textId="65BA5801" w:rsidR="009973F7" w:rsidRPr="00844115" w:rsidRDefault="009973F7" w:rsidP="009973F7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-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общий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объем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расходов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–</w:t>
      </w:r>
      <w:r w:rsidR="00F95368">
        <w:rPr>
          <w:sz w:val="28"/>
          <w:szCs w:val="28"/>
        </w:rPr>
        <w:t xml:space="preserve"> </w:t>
      </w:r>
      <w:r w:rsidR="00DA6489" w:rsidRPr="00927E0F">
        <w:rPr>
          <w:b/>
          <w:bCs/>
          <w:sz w:val="28"/>
          <w:szCs w:val="28"/>
        </w:rPr>
        <w:t>442460,602</w:t>
      </w:r>
      <w:r w:rsidR="00F95368">
        <w:rPr>
          <w:sz w:val="28"/>
          <w:szCs w:val="28"/>
        </w:rPr>
        <w:t xml:space="preserve"> </w:t>
      </w:r>
      <w:r w:rsidR="00DA6489">
        <w:rPr>
          <w:sz w:val="28"/>
          <w:szCs w:val="28"/>
        </w:rPr>
        <w:t>тыс</w:t>
      </w:r>
      <w:r w:rsidRPr="00844115">
        <w:rPr>
          <w:sz w:val="28"/>
          <w:szCs w:val="28"/>
        </w:rPr>
        <w:t>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рублей,</w:t>
      </w:r>
      <w:r w:rsidR="00F95368">
        <w:rPr>
          <w:sz w:val="28"/>
          <w:szCs w:val="28"/>
        </w:rPr>
        <w:t xml:space="preserve"> </w:t>
      </w:r>
    </w:p>
    <w:p w14:paraId="1FA2B1EA" w14:textId="3A842DED" w:rsidR="00DA6489" w:rsidRPr="00844115" w:rsidRDefault="00DA6489" w:rsidP="00DA6489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-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дефицит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сумме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3000,0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844115">
        <w:rPr>
          <w:sz w:val="28"/>
          <w:szCs w:val="28"/>
        </w:rPr>
        <w:t>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рублей.</w:t>
      </w:r>
    </w:p>
    <w:p w14:paraId="61E7C0C9" w14:textId="42516818" w:rsidR="009973F7" w:rsidRPr="00844115" w:rsidRDefault="009973F7" w:rsidP="009973F7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lastRenderedPageBreak/>
        <w:t>Основные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характеристики</w:t>
      </w:r>
      <w:r w:rsidR="00F95368">
        <w:rPr>
          <w:sz w:val="28"/>
          <w:szCs w:val="28"/>
        </w:rPr>
        <w:t xml:space="preserve"> </w:t>
      </w:r>
      <w:r w:rsidR="00800945">
        <w:rPr>
          <w:sz w:val="28"/>
          <w:szCs w:val="28"/>
        </w:rPr>
        <w:t>районного</w:t>
      </w:r>
      <w:r w:rsidR="00F95368">
        <w:rPr>
          <w:sz w:val="28"/>
          <w:szCs w:val="28"/>
        </w:rPr>
        <w:t xml:space="preserve"> </w:t>
      </w:r>
      <w:r w:rsidR="00350866" w:rsidRPr="00844115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="00350866" w:rsidRPr="00844115">
        <w:rPr>
          <w:sz w:val="28"/>
          <w:szCs w:val="28"/>
        </w:rPr>
        <w:t>2023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года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относительно</w:t>
      </w:r>
      <w:r w:rsidR="00F95368">
        <w:rPr>
          <w:sz w:val="28"/>
          <w:szCs w:val="28"/>
        </w:rPr>
        <w:t xml:space="preserve"> </w:t>
      </w:r>
      <w:r w:rsidR="00350866" w:rsidRPr="00844115">
        <w:rPr>
          <w:sz w:val="28"/>
          <w:szCs w:val="28"/>
        </w:rPr>
        <w:t>характеристик</w:t>
      </w:r>
      <w:r w:rsidR="00F95368">
        <w:rPr>
          <w:sz w:val="28"/>
          <w:szCs w:val="28"/>
        </w:rPr>
        <w:t xml:space="preserve"> </w:t>
      </w:r>
      <w:r w:rsidR="00350866">
        <w:rPr>
          <w:sz w:val="28"/>
          <w:szCs w:val="28"/>
        </w:rPr>
        <w:t>районного</w:t>
      </w:r>
      <w:r w:rsidR="00F95368">
        <w:rPr>
          <w:sz w:val="28"/>
          <w:szCs w:val="28"/>
        </w:rPr>
        <w:t xml:space="preserve"> </w:t>
      </w:r>
      <w:r w:rsidR="00350866" w:rsidRPr="00844115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="00350866" w:rsidRPr="00844115">
        <w:rPr>
          <w:sz w:val="28"/>
          <w:szCs w:val="28"/>
        </w:rPr>
        <w:t>2022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года:</w:t>
      </w:r>
      <w:r w:rsidR="00F95368">
        <w:rPr>
          <w:sz w:val="28"/>
          <w:szCs w:val="28"/>
        </w:rPr>
        <w:t xml:space="preserve"> </w:t>
      </w:r>
    </w:p>
    <w:p w14:paraId="12DBC30D" w14:textId="00B27F19" w:rsidR="009973F7" w:rsidRPr="00844115" w:rsidRDefault="009973F7" w:rsidP="009973F7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•</w:t>
      </w:r>
      <w:r w:rsidRPr="00844115">
        <w:rPr>
          <w:sz w:val="28"/>
          <w:szCs w:val="28"/>
        </w:rPr>
        <w:tab/>
        <w:t>по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доходам</w:t>
      </w:r>
      <w:r w:rsidR="00F95368">
        <w:rPr>
          <w:sz w:val="28"/>
          <w:szCs w:val="28"/>
        </w:rPr>
        <w:t xml:space="preserve"> </w:t>
      </w:r>
      <w:r w:rsidR="004C2AF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="004C2AF5">
        <w:rPr>
          <w:sz w:val="28"/>
          <w:szCs w:val="28"/>
        </w:rPr>
        <w:t>целом</w:t>
      </w:r>
      <w:r w:rsidR="00F95368">
        <w:rPr>
          <w:sz w:val="28"/>
          <w:szCs w:val="28"/>
        </w:rPr>
        <w:t xml:space="preserve"> </w:t>
      </w:r>
      <w:r w:rsidR="004C2AF5">
        <w:rPr>
          <w:sz w:val="28"/>
          <w:szCs w:val="28"/>
        </w:rPr>
        <w:t>уменьшены</w:t>
      </w:r>
      <w:r w:rsidR="00F95368">
        <w:rPr>
          <w:sz w:val="28"/>
          <w:szCs w:val="28"/>
        </w:rPr>
        <w:t xml:space="preserve"> </w:t>
      </w:r>
      <w:r w:rsidR="00FF3717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="00FF3717">
        <w:rPr>
          <w:sz w:val="28"/>
          <w:szCs w:val="28"/>
        </w:rPr>
        <w:t>5,7</w:t>
      </w:r>
      <w:r w:rsidR="00F95368">
        <w:rPr>
          <w:sz w:val="28"/>
          <w:szCs w:val="28"/>
        </w:rPr>
        <w:t xml:space="preserve"> </w:t>
      </w:r>
      <w:r w:rsidR="00FF3717">
        <w:rPr>
          <w:sz w:val="28"/>
          <w:szCs w:val="28"/>
        </w:rPr>
        <w:t>%,</w:t>
      </w:r>
      <w:r w:rsidR="00F95368">
        <w:rPr>
          <w:sz w:val="28"/>
          <w:szCs w:val="28"/>
        </w:rPr>
        <w:t xml:space="preserve"> </w:t>
      </w:r>
      <w:r w:rsidR="00FF3717">
        <w:rPr>
          <w:sz w:val="28"/>
          <w:szCs w:val="28"/>
        </w:rPr>
        <w:t>по</w:t>
      </w:r>
      <w:r w:rsidR="00F95368">
        <w:rPr>
          <w:sz w:val="28"/>
          <w:szCs w:val="28"/>
        </w:rPr>
        <w:t xml:space="preserve"> </w:t>
      </w:r>
      <w:r w:rsidR="00FF3717">
        <w:rPr>
          <w:sz w:val="28"/>
          <w:szCs w:val="28"/>
        </w:rPr>
        <w:t>на</w:t>
      </w:r>
      <w:r w:rsidR="004C2AF5">
        <w:rPr>
          <w:sz w:val="28"/>
          <w:szCs w:val="28"/>
        </w:rPr>
        <w:t>логовым</w:t>
      </w:r>
      <w:r w:rsidR="00F95368">
        <w:rPr>
          <w:sz w:val="28"/>
          <w:szCs w:val="28"/>
        </w:rPr>
        <w:t xml:space="preserve"> </w:t>
      </w:r>
      <w:r w:rsidR="004C2AF5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="004C2AF5">
        <w:rPr>
          <w:sz w:val="28"/>
          <w:szCs w:val="28"/>
        </w:rPr>
        <w:t>неналоговым</w:t>
      </w:r>
      <w:r w:rsidR="00F95368">
        <w:rPr>
          <w:sz w:val="28"/>
          <w:szCs w:val="28"/>
        </w:rPr>
        <w:t xml:space="preserve"> </w:t>
      </w:r>
      <w:r w:rsidR="004C2AF5">
        <w:rPr>
          <w:sz w:val="28"/>
          <w:szCs w:val="28"/>
        </w:rPr>
        <w:t>доходам</w:t>
      </w:r>
      <w:r w:rsidR="00F95368">
        <w:rPr>
          <w:sz w:val="28"/>
          <w:szCs w:val="28"/>
        </w:rPr>
        <w:t xml:space="preserve"> </w:t>
      </w:r>
      <w:r w:rsidR="004C2AF5">
        <w:rPr>
          <w:sz w:val="28"/>
          <w:szCs w:val="28"/>
        </w:rPr>
        <w:t>(т.е.</w:t>
      </w:r>
      <w:r w:rsidR="00F95368">
        <w:rPr>
          <w:sz w:val="28"/>
          <w:szCs w:val="28"/>
        </w:rPr>
        <w:t xml:space="preserve">  </w:t>
      </w:r>
      <w:r w:rsidR="004C2AF5" w:rsidRPr="00844115">
        <w:rPr>
          <w:sz w:val="28"/>
          <w:szCs w:val="28"/>
        </w:rPr>
        <w:t>без</w:t>
      </w:r>
      <w:r w:rsidR="00F95368">
        <w:rPr>
          <w:sz w:val="28"/>
          <w:szCs w:val="28"/>
        </w:rPr>
        <w:t xml:space="preserve"> </w:t>
      </w:r>
      <w:r w:rsidR="004C2AF5" w:rsidRPr="00844115">
        <w:rPr>
          <w:sz w:val="28"/>
          <w:szCs w:val="28"/>
        </w:rPr>
        <w:t>учета</w:t>
      </w:r>
      <w:r w:rsidR="00F95368">
        <w:rPr>
          <w:sz w:val="28"/>
          <w:szCs w:val="28"/>
        </w:rPr>
        <w:t xml:space="preserve"> </w:t>
      </w:r>
      <w:r w:rsidR="004C2AF5" w:rsidRPr="00844115">
        <w:rPr>
          <w:sz w:val="28"/>
          <w:szCs w:val="28"/>
        </w:rPr>
        <w:t>безвозмездных</w:t>
      </w:r>
      <w:r w:rsidR="00F95368">
        <w:rPr>
          <w:sz w:val="28"/>
          <w:szCs w:val="28"/>
        </w:rPr>
        <w:t xml:space="preserve"> </w:t>
      </w:r>
      <w:r w:rsidR="004C2AF5" w:rsidRPr="00844115">
        <w:rPr>
          <w:sz w:val="28"/>
          <w:szCs w:val="28"/>
        </w:rPr>
        <w:t>поступлений</w:t>
      </w:r>
      <w:r w:rsidR="00F95368">
        <w:rPr>
          <w:sz w:val="28"/>
          <w:szCs w:val="28"/>
        </w:rPr>
        <w:t xml:space="preserve"> </w:t>
      </w:r>
      <w:r w:rsidR="004C2AF5" w:rsidRPr="00844115">
        <w:rPr>
          <w:sz w:val="28"/>
          <w:szCs w:val="28"/>
        </w:rPr>
        <w:t>из</w:t>
      </w:r>
      <w:r w:rsidR="00F95368">
        <w:rPr>
          <w:sz w:val="28"/>
          <w:szCs w:val="28"/>
        </w:rPr>
        <w:t xml:space="preserve"> </w:t>
      </w:r>
      <w:r w:rsidR="004C2AF5" w:rsidRPr="00844115">
        <w:rPr>
          <w:sz w:val="28"/>
          <w:szCs w:val="28"/>
        </w:rPr>
        <w:t>бюджетов</w:t>
      </w:r>
      <w:r w:rsidR="00F95368">
        <w:rPr>
          <w:sz w:val="28"/>
          <w:szCs w:val="28"/>
        </w:rPr>
        <w:t xml:space="preserve"> </w:t>
      </w:r>
      <w:r w:rsidR="004C2AF5" w:rsidRPr="00844115">
        <w:rPr>
          <w:sz w:val="28"/>
          <w:szCs w:val="28"/>
        </w:rPr>
        <w:t>другого</w:t>
      </w:r>
      <w:r w:rsidR="00F95368">
        <w:rPr>
          <w:sz w:val="28"/>
          <w:szCs w:val="28"/>
        </w:rPr>
        <w:t xml:space="preserve"> </w:t>
      </w:r>
      <w:r w:rsidR="004C2AF5" w:rsidRPr="00844115">
        <w:rPr>
          <w:sz w:val="28"/>
          <w:szCs w:val="28"/>
        </w:rPr>
        <w:t>уровня</w:t>
      </w:r>
      <w:r w:rsidR="004C2AF5">
        <w:rPr>
          <w:sz w:val="28"/>
          <w:szCs w:val="28"/>
        </w:rPr>
        <w:t>)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увеличены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="00D34F9C">
        <w:rPr>
          <w:sz w:val="28"/>
          <w:szCs w:val="28"/>
        </w:rPr>
        <w:t>20,2</w:t>
      </w:r>
      <w:r w:rsidRPr="00844115">
        <w:rPr>
          <w:sz w:val="28"/>
          <w:szCs w:val="28"/>
        </w:rPr>
        <w:t>%;</w:t>
      </w:r>
    </w:p>
    <w:p w14:paraId="13D69002" w14:textId="77290260" w:rsidR="009973F7" w:rsidRPr="00844115" w:rsidRDefault="009973F7" w:rsidP="009973F7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•</w:t>
      </w:r>
      <w:r w:rsidRPr="00844115">
        <w:rPr>
          <w:sz w:val="28"/>
          <w:szCs w:val="28"/>
        </w:rPr>
        <w:tab/>
        <w:t>по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расходам</w:t>
      </w:r>
      <w:r w:rsidR="00F95368">
        <w:rPr>
          <w:sz w:val="28"/>
          <w:szCs w:val="28"/>
        </w:rPr>
        <w:t xml:space="preserve"> </w:t>
      </w:r>
      <w:r w:rsidR="00BF776B">
        <w:rPr>
          <w:sz w:val="28"/>
          <w:szCs w:val="28"/>
        </w:rPr>
        <w:t>уменьшены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="00D34F9C">
        <w:rPr>
          <w:sz w:val="28"/>
          <w:szCs w:val="28"/>
        </w:rPr>
        <w:t>14,1</w:t>
      </w:r>
      <w:r w:rsidRPr="00844115">
        <w:rPr>
          <w:sz w:val="28"/>
          <w:szCs w:val="28"/>
        </w:rPr>
        <w:t>%;</w:t>
      </w:r>
    </w:p>
    <w:p w14:paraId="295F5EBD" w14:textId="3DA54DC8" w:rsidR="009973F7" w:rsidRPr="00844115" w:rsidRDefault="009973F7" w:rsidP="009973F7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•</w:t>
      </w:r>
      <w:r w:rsidRPr="00844115">
        <w:rPr>
          <w:sz w:val="28"/>
          <w:szCs w:val="28"/>
        </w:rPr>
        <w:tab/>
        <w:t>безвозмездные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поступления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из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бюджетов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другого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уровня</w:t>
      </w:r>
      <w:r w:rsidR="00F95368">
        <w:rPr>
          <w:sz w:val="28"/>
          <w:szCs w:val="28"/>
        </w:rPr>
        <w:t xml:space="preserve"> </w:t>
      </w:r>
      <w:r w:rsidR="00BF776B">
        <w:rPr>
          <w:sz w:val="28"/>
          <w:szCs w:val="28"/>
        </w:rPr>
        <w:t>уменьшены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26,0%.</w:t>
      </w:r>
    </w:p>
    <w:p w14:paraId="7C3A72AA" w14:textId="77777777" w:rsidR="008147A3" w:rsidRDefault="008147A3" w:rsidP="009973F7">
      <w:pPr>
        <w:pStyle w:val="a3"/>
        <w:ind w:left="0" w:right="338" w:firstLine="709"/>
        <w:rPr>
          <w:sz w:val="20"/>
          <w:szCs w:val="20"/>
        </w:rPr>
      </w:pPr>
    </w:p>
    <w:p w14:paraId="694DCCA8" w14:textId="77777777" w:rsidR="008147A3" w:rsidRDefault="008147A3" w:rsidP="008147A3">
      <w:pPr>
        <w:pStyle w:val="a3"/>
        <w:ind w:left="0" w:firstLine="709"/>
        <w:jc w:val="center"/>
        <w:rPr>
          <w:sz w:val="20"/>
          <w:szCs w:val="20"/>
        </w:rPr>
      </w:pPr>
    </w:p>
    <w:p w14:paraId="68B12E42" w14:textId="36D33392" w:rsidR="00D439FF" w:rsidRPr="009C4650" w:rsidRDefault="00F95368" w:rsidP="008147A3">
      <w:pPr>
        <w:pStyle w:val="a3"/>
        <w:ind w:left="0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373415" w:rsidRPr="009C4650">
        <w:rPr>
          <w:sz w:val="20"/>
          <w:szCs w:val="20"/>
        </w:rPr>
        <w:t>Таблица</w:t>
      </w:r>
      <w:r>
        <w:rPr>
          <w:sz w:val="20"/>
          <w:szCs w:val="20"/>
        </w:rPr>
        <w:t xml:space="preserve"> </w:t>
      </w:r>
      <w:r w:rsidR="00DB023F">
        <w:rPr>
          <w:sz w:val="20"/>
          <w:szCs w:val="20"/>
        </w:rPr>
        <w:t>2</w:t>
      </w:r>
      <w:r w:rsidR="00373415" w:rsidRPr="009C465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373415" w:rsidRPr="009C4650">
        <w:rPr>
          <w:sz w:val="20"/>
          <w:szCs w:val="20"/>
        </w:rPr>
        <w:t>тыс.</w:t>
      </w:r>
      <w:r>
        <w:rPr>
          <w:sz w:val="20"/>
          <w:szCs w:val="20"/>
        </w:rPr>
        <w:t xml:space="preserve"> </w:t>
      </w:r>
      <w:r w:rsidR="00373415" w:rsidRPr="009C4650">
        <w:rPr>
          <w:sz w:val="20"/>
          <w:szCs w:val="20"/>
        </w:rPr>
        <w:t>рублей</w:t>
      </w:r>
    </w:p>
    <w:tbl>
      <w:tblPr>
        <w:tblStyle w:val="TableNormal"/>
        <w:tblW w:w="10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052"/>
        <w:gridCol w:w="1167"/>
        <w:gridCol w:w="1175"/>
        <w:gridCol w:w="980"/>
        <w:gridCol w:w="1207"/>
        <w:gridCol w:w="934"/>
        <w:gridCol w:w="1370"/>
        <w:gridCol w:w="948"/>
      </w:tblGrid>
      <w:tr w:rsidR="00D439FF" w14:paraId="2BF5DA22" w14:textId="77777777" w:rsidTr="00622C47">
        <w:trPr>
          <w:trHeight w:val="432"/>
          <w:jc w:val="center"/>
        </w:trPr>
        <w:tc>
          <w:tcPr>
            <w:tcW w:w="2316" w:type="dxa"/>
            <w:gridSpan w:val="2"/>
            <w:vMerge w:val="restart"/>
          </w:tcPr>
          <w:p w14:paraId="70488306" w14:textId="77777777" w:rsidR="00D439FF" w:rsidRDefault="00D439FF">
            <w:pPr>
              <w:pStyle w:val="TableParagraph"/>
              <w:rPr>
                <w:sz w:val="20"/>
              </w:rPr>
            </w:pPr>
            <w:bookmarkStart w:id="1" w:name="_Hlk122338579"/>
          </w:p>
          <w:p w14:paraId="28D77059" w14:textId="77777777" w:rsidR="00D439FF" w:rsidRDefault="00D439FF">
            <w:pPr>
              <w:pStyle w:val="TableParagraph"/>
              <w:spacing w:before="1"/>
              <w:rPr>
                <w:sz w:val="17"/>
              </w:rPr>
            </w:pPr>
          </w:p>
          <w:p w14:paraId="6BFDC0D9" w14:textId="77777777" w:rsidR="00D439FF" w:rsidRDefault="00373415">
            <w:pPr>
              <w:pStyle w:val="TableParagraph"/>
              <w:spacing w:before="1"/>
              <w:ind w:left="696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167" w:type="dxa"/>
            <w:vMerge w:val="restart"/>
          </w:tcPr>
          <w:p w14:paraId="00DC3FB8" w14:textId="77777777" w:rsidR="00D439FF" w:rsidRDefault="00D439FF">
            <w:pPr>
              <w:pStyle w:val="TableParagraph"/>
              <w:spacing w:before="2"/>
              <w:rPr>
                <w:sz w:val="19"/>
              </w:rPr>
            </w:pPr>
          </w:p>
          <w:p w14:paraId="1C852520" w14:textId="74B1026A" w:rsidR="00D439FF" w:rsidRDefault="004B2407" w:rsidP="005957F6">
            <w:pPr>
              <w:pStyle w:val="TableParagraph"/>
              <w:ind w:left="107" w:right="99" w:firstLine="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Ожидаемое</w:t>
            </w:r>
            <w:r w:rsidR="00F953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исполнение</w:t>
            </w:r>
            <w:r w:rsidR="00F953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202</w:t>
            </w:r>
            <w:r w:rsidR="00350866">
              <w:rPr>
                <w:b/>
                <w:sz w:val="18"/>
              </w:rPr>
              <w:t>2</w:t>
            </w:r>
            <w:r w:rsidR="00F95368">
              <w:rPr>
                <w:b/>
                <w:sz w:val="18"/>
              </w:rPr>
              <w:t xml:space="preserve"> </w:t>
            </w:r>
            <w:r w:rsidR="00373415">
              <w:rPr>
                <w:b/>
                <w:sz w:val="18"/>
              </w:rPr>
              <w:t>года</w:t>
            </w:r>
          </w:p>
        </w:tc>
        <w:tc>
          <w:tcPr>
            <w:tcW w:w="2155" w:type="dxa"/>
            <w:gridSpan w:val="2"/>
          </w:tcPr>
          <w:p w14:paraId="3AEE07B4" w14:textId="08A12F90" w:rsidR="00D439FF" w:rsidRDefault="00373415" w:rsidP="005957F6">
            <w:pPr>
              <w:pStyle w:val="TableParagraph"/>
              <w:spacing w:before="113"/>
              <w:ind w:left="723" w:right="7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350866">
              <w:rPr>
                <w:b/>
                <w:sz w:val="18"/>
              </w:rPr>
              <w:t>3</w:t>
            </w:r>
            <w:r w:rsidR="00F953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2141" w:type="dxa"/>
            <w:gridSpan w:val="2"/>
          </w:tcPr>
          <w:p w14:paraId="58AA69E1" w14:textId="630DF8B4" w:rsidR="00D439FF" w:rsidRDefault="00373415" w:rsidP="005957F6">
            <w:pPr>
              <w:pStyle w:val="TableParagraph"/>
              <w:spacing w:before="113"/>
              <w:ind w:left="717" w:right="7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350866">
              <w:rPr>
                <w:b/>
                <w:sz w:val="18"/>
              </w:rPr>
              <w:t>4</w:t>
            </w:r>
            <w:r w:rsidR="00F953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2318" w:type="dxa"/>
            <w:gridSpan w:val="2"/>
            <w:tcBorders>
              <w:right w:val="single" w:sz="6" w:space="0" w:color="000000"/>
            </w:tcBorders>
          </w:tcPr>
          <w:p w14:paraId="1CACCB09" w14:textId="7FDAE902" w:rsidR="00D439FF" w:rsidRDefault="00373415" w:rsidP="005957F6">
            <w:pPr>
              <w:pStyle w:val="TableParagraph"/>
              <w:spacing w:before="113"/>
              <w:ind w:left="806" w:right="7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4B2407">
              <w:rPr>
                <w:b/>
                <w:sz w:val="18"/>
              </w:rPr>
              <w:t>02</w:t>
            </w:r>
            <w:r w:rsidR="00350866">
              <w:rPr>
                <w:b/>
                <w:sz w:val="18"/>
              </w:rPr>
              <w:t>5</w:t>
            </w:r>
            <w:r w:rsidR="00F953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</w:p>
        </w:tc>
      </w:tr>
      <w:tr w:rsidR="00D439FF" w14:paraId="1DC4EA5C" w14:textId="77777777" w:rsidTr="00622C47">
        <w:trPr>
          <w:trHeight w:val="618"/>
          <w:jc w:val="center"/>
        </w:trPr>
        <w:tc>
          <w:tcPr>
            <w:tcW w:w="2316" w:type="dxa"/>
            <w:gridSpan w:val="2"/>
            <w:vMerge/>
            <w:tcBorders>
              <w:top w:val="nil"/>
            </w:tcBorders>
          </w:tcPr>
          <w:p w14:paraId="11BE173B" w14:textId="77777777" w:rsidR="00D439FF" w:rsidRDefault="00D439F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448DF3D9" w14:textId="77777777" w:rsidR="00D439FF" w:rsidRDefault="00D439FF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</w:tcPr>
          <w:p w14:paraId="14D09544" w14:textId="3EB4BA7C" w:rsidR="00D439FF" w:rsidRDefault="00373415" w:rsidP="006D0F05">
            <w:pPr>
              <w:pStyle w:val="TableParagraph"/>
              <w:tabs>
                <w:tab w:val="left" w:pos="608"/>
              </w:tabs>
              <w:spacing w:before="103"/>
              <w:ind w:firstLine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Проект</w:t>
            </w:r>
            <w:r w:rsidR="00F953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решения</w:t>
            </w:r>
          </w:p>
        </w:tc>
        <w:tc>
          <w:tcPr>
            <w:tcW w:w="980" w:type="dxa"/>
          </w:tcPr>
          <w:p w14:paraId="20FB057B" w14:textId="0D120E11" w:rsidR="00AD0AEE" w:rsidRDefault="00373415" w:rsidP="00AD0AEE">
            <w:pPr>
              <w:pStyle w:val="TableParagraph"/>
              <w:spacing w:before="103"/>
              <w:ind w:left="167" w:right="127" w:hanging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  <w:r w:rsidR="00F953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</w:p>
          <w:p w14:paraId="590E06DD" w14:textId="3BC0A286" w:rsidR="00D439FF" w:rsidRDefault="00CB1036" w:rsidP="005957F6">
            <w:pPr>
              <w:pStyle w:val="TableParagraph"/>
              <w:spacing w:before="103"/>
              <w:ind w:left="167" w:right="127" w:hanging="88"/>
              <w:jc w:val="center"/>
              <w:rPr>
                <w:b/>
                <w:sz w:val="18"/>
              </w:rPr>
            </w:pPr>
            <w:r>
              <w:rPr>
                <w:b/>
                <w:spacing w:val="-15"/>
                <w:sz w:val="18"/>
              </w:rPr>
              <w:t>202</w:t>
            </w:r>
            <w:r w:rsidR="00BF776B">
              <w:rPr>
                <w:b/>
                <w:spacing w:val="-15"/>
                <w:sz w:val="18"/>
              </w:rPr>
              <w:t>2</w:t>
            </w:r>
            <w:r w:rsidR="00F95368">
              <w:rPr>
                <w:b/>
                <w:spacing w:val="-15"/>
                <w:sz w:val="18"/>
              </w:rPr>
              <w:t xml:space="preserve"> </w:t>
            </w:r>
            <w:r w:rsidR="00AD0AEE">
              <w:rPr>
                <w:b/>
                <w:spacing w:val="-15"/>
                <w:sz w:val="18"/>
              </w:rPr>
              <w:t>г</w:t>
            </w:r>
            <w:r w:rsidR="00373415">
              <w:rPr>
                <w:b/>
                <w:spacing w:val="-15"/>
                <w:sz w:val="18"/>
              </w:rPr>
              <w:t>оду</w:t>
            </w:r>
          </w:p>
        </w:tc>
        <w:tc>
          <w:tcPr>
            <w:tcW w:w="1207" w:type="dxa"/>
          </w:tcPr>
          <w:p w14:paraId="0A2A3B8F" w14:textId="570E2177" w:rsidR="00D439FF" w:rsidRDefault="00373415">
            <w:pPr>
              <w:pStyle w:val="TableParagraph"/>
              <w:spacing w:before="103"/>
              <w:ind w:left="244" w:right="216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Проект</w:t>
            </w:r>
            <w:r w:rsidR="00F953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решения</w:t>
            </w:r>
          </w:p>
        </w:tc>
        <w:tc>
          <w:tcPr>
            <w:tcW w:w="934" w:type="dxa"/>
          </w:tcPr>
          <w:p w14:paraId="113B8650" w14:textId="3C2E8AB3" w:rsidR="00D439FF" w:rsidRDefault="00373415" w:rsidP="005957F6">
            <w:pPr>
              <w:pStyle w:val="TableParagraph"/>
              <w:spacing w:before="3" w:line="206" w:lineRule="exact"/>
              <w:ind w:left="110" w:right="94" w:firstLine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  <w:r w:rsidR="00F953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 w:rsidR="00F95368">
              <w:rPr>
                <w:b/>
                <w:sz w:val="18"/>
              </w:rPr>
              <w:t xml:space="preserve"> </w:t>
            </w:r>
            <w:r>
              <w:rPr>
                <w:b/>
                <w:spacing w:val="-16"/>
                <w:sz w:val="18"/>
              </w:rPr>
              <w:t>проекту</w:t>
            </w:r>
            <w:r w:rsidR="00F95368"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16"/>
                <w:sz w:val="18"/>
              </w:rPr>
              <w:t>на</w:t>
            </w:r>
            <w:r w:rsidR="00F95368">
              <w:rPr>
                <w:b/>
                <w:spacing w:val="-16"/>
                <w:sz w:val="18"/>
              </w:rPr>
              <w:t xml:space="preserve"> </w:t>
            </w:r>
            <w:r w:rsidR="00FD4515">
              <w:rPr>
                <w:b/>
                <w:spacing w:val="-14"/>
                <w:sz w:val="18"/>
              </w:rPr>
              <w:t>202</w:t>
            </w:r>
            <w:r w:rsidR="00BF776B">
              <w:rPr>
                <w:b/>
                <w:spacing w:val="-14"/>
                <w:sz w:val="18"/>
              </w:rPr>
              <w:t>3</w:t>
            </w:r>
            <w:r>
              <w:rPr>
                <w:b/>
                <w:spacing w:val="-14"/>
                <w:sz w:val="18"/>
              </w:rPr>
              <w:t>год</w:t>
            </w:r>
          </w:p>
        </w:tc>
        <w:tc>
          <w:tcPr>
            <w:tcW w:w="1370" w:type="dxa"/>
          </w:tcPr>
          <w:p w14:paraId="339C68BB" w14:textId="6EB70A61" w:rsidR="00D439FF" w:rsidRDefault="00373415">
            <w:pPr>
              <w:pStyle w:val="TableParagraph"/>
              <w:spacing w:before="103"/>
              <w:ind w:left="329" w:right="294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>Проект</w:t>
            </w:r>
            <w:r w:rsidR="00F953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решения</w:t>
            </w:r>
          </w:p>
        </w:tc>
        <w:tc>
          <w:tcPr>
            <w:tcW w:w="948" w:type="dxa"/>
            <w:tcBorders>
              <w:right w:val="single" w:sz="6" w:space="0" w:color="000000"/>
            </w:tcBorders>
          </w:tcPr>
          <w:p w14:paraId="126A9438" w14:textId="2F87651D" w:rsidR="00D439FF" w:rsidRDefault="00373415" w:rsidP="005957F6">
            <w:pPr>
              <w:pStyle w:val="TableParagraph"/>
              <w:spacing w:before="3" w:line="206" w:lineRule="exact"/>
              <w:ind w:left="125" w:right="91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  <w:r w:rsidR="00F953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 w:rsidR="00F95368">
              <w:rPr>
                <w:b/>
                <w:sz w:val="18"/>
              </w:rPr>
              <w:t xml:space="preserve"> </w:t>
            </w:r>
            <w:r>
              <w:rPr>
                <w:b/>
                <w:spacing w:val="-16"/>
                <w:sz w:val="18"/>
              </w:rPr>
              <w:t>проекту</w:t>
            </w:r>
            <w:r w:rsidR="00F95368"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16"/>
                <w:sz w:val="18"/>
              </w:rPr>
              <w:t>на</w:t>
            </w:r>
            <w:r w:rsidR="00F95368"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14"/>
                <w:sz w:val="18"/>
              </w:rPr>
              <w:t>202</w:t>
            </w:r>
            <w:r w:rsidR="00BF776B">
              <w:rPr>
                <w:b/>
                <w:spacing w:val="-14"/>
                <w:sz w:val="18"/>
              </w:rPr>
              <w:t>4</w:t>
            </w:r>
            <w:r>
              <w:rPr>
                <w:b/>
                <w:spacing w:val="-14"/>
                <w:sz w:val="18"/>
              </w:rPr>
              <w:t>год</w:t>
            </w:r>
          </w:p>
        </w:tc>
      </w:tr>
      <w:tr w:rsidR="00622C47" w14:paraId="57D94E85" w14:textId="77777777" w:rsidTr="00622C47">
        <w:trPr>
          <w:trHeight w:val="429"/>
          <w:jc w:val="center"/>
        </w:trPr>
        <w:tc>
          <w:tcPr>
            <w:tcW w:w="2316" w:type="dxa"/>
            <w:gridSpan w:val="2"/>
          </w:tcPr>
          <w:p w14:paraId="265F7FE0" w14:textId="77777777" w:rsidR="00622C47" w:rsidRDefault="00622C47" w:rsidP="00622C47">
            <w:pPr>
              <w:pStyle w:val="TableParagraph"/>
              <w:spacing w:before="11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ДОХОДЫ</w:t>
            </w:r>
          </w:p>
        </w:tc>
        <w:tc>
          <w:tcPr>
            <w:tcW w:w="1167" w:type="dxa"/>
            <w:vAlign w:val="center"/>
          </w:tcPr>
          <w:p w14:paraId="38B96D8C" w14:textId="429644E6" w:rsidR="00622C47" w:rsidRPr="00A13B12" w:rsidRDefault="00350866" w:rsidP="00622C47">
            <w:pPr>
              <w:pStyle w:val="TableParagraph"/>
              <w:spacing w:before="110"/>
              <w:ind w:left="90" w:right="82"/>
              <w:jc w:val="center"/>
              <w:rPr>
                <w:sz w:val="18"/>
              </w:rPr>
            </w:pPr>
            <w:r>
              <w:rPr>
                <w:sz w:val="18"/>
              </w:rPr>
              <w:t>508045,980</w:t>
            </w:r>
          </w:p>
        </w:tc>
        <w:tc>
          <w:tcPr>
            <w:tcW w:w="1175" w:type="dxa"/>
            <w:vAlign w:val="center"/>
          </w:tcPr>
          <w:p w14:paraId="3CAC5E0A" w14:textId="4E225B5D" w:rsidR="00622C47" w:rsidRPr="00A13B12" w:rsidRDefault="00BF776B" w:rsidP="00622C47">
            <w:pPr>
              <w:pStyle w:val="TableParagraph"/>
              <w:spacing w:before="110"/>
              <w:ind w:left="90" w:right="82"/>
              <w:jc w:val="center"/>
              <w:rPr>
                <w:sz w:val="18"/>
              </w:rPr>
            </w:pPr>
            <w:r>
              <w:rPr>
                <w:sz w:val="18"/>
              </w:rPr>
              <w:t>433309,285</w:t>
            </w:r>
          </w:p>
        </w:tc>
        <w:tc>
          <w:tcPr>
            <w:tcW w:w="980" w:type="dxa"/>
            <w:vAlign w:val="center"/>
          </w:tcPr>
          <w:p w14:paraId="3BA078BB" w14:textId="592A6C7A" w:rsidR="00622C47" w:rsidRPr="00A13B12" w:rsidRDefault="00FF3717" w:rsidP="00622C47">
            <w:pPr>
              <w:pStyle w:val="TableParagraph"/>
              <w:spacing w:before="110"/>
              <w:ind w:left="234" w:right="227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  <w:tc>
          <w:tcPr>
            <w:tcW w:w="1207" w:type="dxa"/>
            <w:vAlign w:val="center"/>
          </w:tcPr>
          <w:p w14:paraId="16446245" w14:textId="1F87FDAA" w:rsidR="00622C47" w:rsidRPr="00A13B12" w:rsidRDefault="00BF776B" w:rsidP="00622C47">
            <w:pPr>
              <w:pStyle w:val="TableParagraph"/>
              <w:spacing w:before="11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457145,106</w:t>
            </w:r>
          </w:p>
        </w:tc>
        <w:tc>
          <w:tcPr>
            <w:tcW w:w="934" w:type="dxa"/>
            <w:vAlign w:val="center"/>
          </w:tcPr>
          <w:p w14:paraId="587ABDB8" w14:textId="76C81557" w:rsidR="00622C47" w:rsidRPr="00A13B12" w:rsidRDefault="00FF3717" w:rsidP="00622C47">
            <w:pPr>
              <w:pStyle w:val="TableParagraph"/>
              <w:spacing w:before="110"/>
              <w:ind w:left="247" w:right="232"/>
              <w:jc w:val="center"/>
              <w:rPr>
                <w:sz w:val="18"/>
              </w:rPr>
            </w:pPr>
            <w:r>
              <w:rPr>
                <w:sz w:val="18"/>
              </w:rPr>
              <w:t>105,5</w:t>
            </w:r>
          </w:p>
        </w:tc>
        <w:tc>
          <w:tcPr>
            <w:tcW w:w="1370" w:type="dxa"/>
            <w:vAlign w:val="center"/>
          </w:tcPr>
          <w:p w14:paraId="77CD0EB6" w14:textId="26999862" w:rsidR="00622C47" w:rsidRPr="00A13B12" w:rsidRDefault="00BF776B" w:rsidP="00622C47">
            <w:pPr>
              <w:pStyle w:val="TableParagraph"/>
              <w:spacing w:before="110"/>
              <w:ind w:left="194" w:right="181"/>
              <w:jc w:val="center"/>
              <w:rPr>
                <w:sz w:val="18"/>
              </w:rPr>
            </w:pPr>
            <w:r>
              <w:rPr>
                <w:sz w:val="18"/>
              </w:rPr>
              <w:t>439460,602</w:t>
            </w:r>
          </w:p>
        </w:tc>
        <w:tc>
          <w:tcPr>
            <w:tcW w:w="948" w:type="dxa"/>
            <w:tcBorders>
              <w:right w:val="single" w:sz="6" w:space="0" w:color="000000"/>
            </w:tcBorders>
            <w:vAlign w:val="center"/>
          </w:tcPr>
          <w:p w14:paraId="10BA5847" w14:textId="3CE8A204" w:rsidR="00622C47" w:rsidRPr="00A13B12" w:rsidRDefault="00FF3717" w:rsidP="00622C47">
            <w:pPr>
              <w:pStyle w:val="TableParagraph"/>
              <w:spacing w:before="110"/>
              <w:ind w:left="252" w:right="237"/>
              <w:jc w:val="center"/>
              <w:rPr>
                <w:sz w:val="18"/>
              </w:rPr>
            </w:pPr>
            <w:r>
              <w:rPr>
                <w:sz w:val="18"/>
              </w:rPr>
              <w:t>96,1</w:t>
            </w:r>
          </w:p>
        </w:tc>
      </w:tr>
      <w:tr w:rsidR="00622C47" w14:paraId="7D388A6C" w14:textId="77777777" w:rsidTr="00622C47">
        <w:trPr>
          <w:trHeight w:val="316"/>
          <w:jc w:val="center"/>
        </w:trPr>
        <w:tc>
          <w:tcPr>
            <w:tcW w:w="2316" w:type="dxa"/>
            <w:gridSpan w:val="2"/>
          </w:tcPr>
          <w:p w14:paraId="46A61D08" w14:textId="77777777" w:rsidR="00622C47" w:rsidRDefault="00622C47" w:rsidP="00622C47">
            <w:pPr>
              <w:pStyle w:val="TableParagraph"/>
              <w:spacing w:before="5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РАСХОДЫ</w:t>
            </w:r>
          </w:p>
        </w:tc>
        <w:tc>
          <w:tcPr>
            <w:tcW w:w="1167" w:type="dxa"/>
            <w:vAlign w:val="center"/>
          </w:tcPr>
          <w:p w14:paraId="6DB49824" w14:textId="429523FD" w:rsidR="00622C47" w:rsidRPr="00A13B12" w:rsidRDefault="00350866" w:rsidP="00622C47">
            <w:pPr>
              <w:pStyle w:val="TableParagraph"/>
              <w:spacing w:before="55"/>
              <w:ind w:left="90" w:right="82"/>
              <w:jc w:val="center"/>
              <w:rPr>
                <w:sz w:val="18"/>
              </w:rPr>
            </w:pPr>
            <w:r>
              <w:rPr>
                <w:sz w:val="18"/>
              </w:rPr>
              <w:t>558268,567</w:t>
            </w:r>
          </w:p>
        </w:tc>
        <w:tc>
          <w:tcPr>
            <w:tcW w:w="1175" w:type="dxa"/>
            <w:vAlign w:val="center"/>
          </w:tcPr>
          <w:p w14:paraId="443D8DEC" w14:textId="42F42B98" w:rsidR="00622C47" w:rsidRPr="00A13B12" w:rsidRDefault="00BF776B" w:rsidP="00622C47">
            <w:pPr>
              <w:pStyle w:val="TableParagraph"/>
              <w:spacing w:before="55"/>
              <w:ind w:left="90" w:right="82"/>
              <w:jc w:val="center"/>
              <w:rPr>
                <w:sz w:val="18"/>
              </w:rPr>
            </w:pPr>
            <w:r>
              <w:rPr>
                <w:sz w:val="18"/>
              </w:rPr>
              <w:t>437769,285</w:t>
            </w:r>
          </w:p>
        </w:tc>
        <w:tc>
          <w:tcPr>
            <w:tcW w:w="980" w:type="dxa"/>
            <w:vAlign w:val="center"/>
          </w:tcPr>
          <w:p w14:paraId="087A5F7E" w14:textId="2E8B5B4A" w:rsidR="00622C47" w:rsidRPr="00A13B12" w:rsidRDefault="00FF3717" w:rsidP="00622C47">
            <w:pPr>
              <w:pStyle w:val="TableParagraph"/>
              <w:spacing w:before="55"/>
              <w:ind w:left="234" w:right="227"/>
              <w:jc w:val="center"/>
              <w:rPr>
                <w:sz w:val="18"/>
              </w:rPr>
            </w:pPr>
            <w:r>
              <w:rPr>
                <w:sz w:val="18"/>
              </w:rPr>
              <w:t>78,4</w:t>
            </w:r>
          </w:p>
        </w:tc>
        <w:tc>
          <w:tcPr>
            <w:tcW w:w="1207" w:type="dxa"/>
            <w:vAlign w:val="center"/>
          </w:tcPr>
          <w:p w14:paraId="59AE268F" w14:textId="22514167" w:rsidR="00622C47" w:rsidRPr="00A13B12" w:rsidRDefault="00BF776B" w:rsidP="00622C47">
            <w:pPr>
              <w:pStyle w:val="TableParagraph"/>
              <w:spacing w:before="5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460145,106</w:t>
            </w:r>
          </w:p>
        </w:tc>
        <w:tc>
          <w:tcPr>
            <w:tcW w:w="934" w:type="dxa"/>
            <w:vAlign w:val="center"/>
          </w:tcPr>
          <w:p w14:paraId="090A2839" w14:textId="0CCE6CA4" w:rsidR="00622C47" w:rsidRPr="00A13B12" w:rsidRDefault="00FF3717" w:rsidP="00622C47">
            <w:pPr>
              <w:pStyle w:val="TableParagraph"/>
              <w:spacing w:before="55"/>
              <w:ind w:left="247" w:right="232"/>
              <w:jc w:val="center"/>
              <w:rPr>
                <w:sz w:val="18"/>
              </w:rPr>
            </w:pPr>
            <w:r>
              <w:rPr>
                <w:sz w:val="18"/>
              </w:rPr>
              <w:t>105,1</w:t>
            </w:r>
          </w:p>
        </w:tc>
        <w:tc>
          <w:tcPr>
            <w:tcW w:w="1370" w:type="dxa"/>
            <w:vAlign w:val="center"/>
          </w:tcPr>
          <w:p w14:paraId="65B5D83D" w14:textId="3E3CB6BD" w:rsidR="00622C47" w:rsidRPr="00A13B12" w:rsidRDefault="00BF776B" w:rsidP="00622C47">
            <w:pPr>
              <w:pStyle w:val="TableParagraph"/>
              <w:spacing w:before="55"/>
              <w:ind w:left="194" w:right="181"/>
              <w:jc w:val="center"/>
              <w:rPr>
                <w:sz w:val="18"/>
              </w:rPr>
            </w:pPr>
            <w:r>
              <w:rPr>
                <w:sz w:val="18"/>
              </w:rPr>
              <w:t>442460,602</w:t>
            </w:r>
          </w:p>
        </w:tc>
        <w:tc>
          <w:tcPr>
            <w:tcW w:w="948" w:type="dxa"/>
            <w:tcBorders>
              <w:right w:val="single" w:sz="6" w:space="0" w:color="000000"/>
            </w:tcBorders>
            <w:vAlign w:val="center"/>
          </w:tcPr>
          <w:p w14:paraId="0C358B95" w14:textId="5B32C438" w:rsidR="00622C47" w:rsidRPr="00A13B12" w:rsidRDefault="00FF3717" w:rsidP="00622C47">
            <w:pPr>
              <w:pStyle w:val="TableParagraph"/>
              <w:spacing w:before="55"/>
              <w:ind w:left="252" w:right="237"/>
              <w:jc w:val="center"/>
              <w:rPr>
                <w:sz w:val="18"/>
              </w:rPr>
            </w:pPr>
            <w:r>
              <w:rPr>
                <w:sz w:val="18"/>
              </w:rPr>
              <w:t>96,2</w:t>
            </w:r>
          </w:p>
        </w:tc>
      </w:tr>
      <w:tr w:rsidR="007C3555" w14:paraId="61E2C88B" w14:textId="77777777" w:rsidTr="00622C47">
        <w:trPr>
          <w:trHeight w:val="304"/>
          <w:jc w:val="center"/>
        </w:trPr>
        <w:tc>
          <w:tcPr>
            <w:tcW w:w="264" w:type="dxa"/>
            <w:vMerge w:val="restart"/>
            <w:textDirection w:val="btLr"/>
          </w:tcPr>
          <w:p w14:paraId="7D235362" w14:textId="77777777" w:rsidR="005F33B9" w:rsidRDefault="005F33B9" w:rsidP="005F33B9">
            <w:pPr>
              <w:pStyle w:val="TableParagraph"/>
              <w:ind w:left="113" w:right="113"/>
              <w:rPr>
                <w:b/>
                <w:sz w:val="10"/>
                <w:szCs w:val="10"/>
                <w:lang w:val="en-US"/>
              </w:rPr>
            </w:pPr>
          </w:p>
          <w:p w14:paraId="4F42C412" w14:textId="77777777" w:rsidR="007C3555" w:rsidRPr="005F33B9" w:rsidRDefault="007C3555" w:rsidP="005F33B9">
            <w:pPr>
              <w:pStyle w:val="TableParagraph"/>
              <w:ind w:left="113" w:right="113"/>
              <w:rPr>
                <w:b/>
                <w:sz w:val="10"/>
                <w:szCs w:val="10"/>
              </w:rPr>
            </w:pPr>
            <w:r w:rsidRPr="005F33B9">
              <w:rPr>
                <w:b/>
                <w:sz w:val="10"/>
                <w:szCs w:val="10"/>
              </w:rPr>
              <w:t>ДЕФИЦИТ</w:t>
            </w:r>
          </w:p>
          <w:p w14:paraId="4F68CEEA" w14:textId="77777777" w:rsidR="007C3555" w:rsidRDefault="007C3555" w:rsidP="007C3555">
            <w:pPr>
              <w:pStyle w:val="TableParagraph"/>
              <w:spacing w:before="4"/>
              <w:ind w:left="113" w:right="113"/>
              <w:rPr>
                <w:b/>
                <w:sz w:val="21"/>
                <w:lang w:val="en-US"/>
              </w:rPr>
            </w:pPr>
          </w:p>
          <w:p w14:paraId="02D6C1D3" w14:textId="77777777" w:rsidR="005F33B9" w:rsidRPr="005F33B9" w:rsidRDefault="005F33B9" w:rsidP="007C3555">
            <w:pPr>
              <w:pStyle w:val="TableParagraph"/>
              <w:spacing w:before="4"/>
              <w:ind w:left="113" w:right="113"/>
              <w:rPr>
                <w:b/>
                <w:sz w:val="21"/>
                <w:lang w:val="en-US"/>
              </w:rPr>
            </w:pPr>
          </w:p>
          <w:p w14:paraId="03D674D4" w14:textId="77777777" w:rsidR="007C3555" w:rsidRPr="006D0F05" w:rsidRDefault="007C3555" w:rsidP="007C3555">
            <w:pPr>
              <w:pStyle w:val="TableParagraph"/>
              <w:ind w:left="107" w:right="113"/>
              <w:rPr>
                <w:b/>
                <w:sz w:val="16"/>
                <w:szCs w:val="16"/>
              </w:rPr>
            </w:pPr>
            <w:r w:rsidRPr="006D0F05">
              <w:rPr>
                <w:b/>
                <w:sz w:val="16"/>
                <w:szCs w:val="16"/>
              </w:rPr>
              <w:t>ДЕФИЦИТ</w:t>
            </w:r>
          </w:p>
        </w:tc>
        <w:tc>
          <w:tcPr>
            <w:tcW w:w="2052" w:type="dxa"/>
          </w:tcPr>
          <w:p w14:paraId="554C8CD5" w14:textId="77777777" w:rsidR="007C3555" w:rsidRDefault="007C3555" w:rsidP="007C3555">
            <w:pPr>
              <w:pStyle w:val="TableParagraph"/>
              <w:spacing w:before="10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</w:tc>
        <w:tc>
          <w:tcPr>
            <w:tcW w:w="1167" w:type="dxa"/>
            <w:vAlign w:val="center"/>
          </w:tcPr>
          <w:p w14:paraId="74C3B177" w14:textId="1E5C8B58" w:rsidR="007C3555" w:rsidRPr="00A13B12" w:rsidRDefault="00350866" w:rsidP="007C3555">
            <w:pPr>
              <w:pStyle w:val="TableParagraph"/>
              <w:spacing w:before="100"/>
              <w:ind w:left="89" w:right="82"/>
              <w:jc w:val="center"/>
              <w:rPr>
                <w:sz w:val="18"/>
              </w:rPr>
            </w:pPr>
            <w:r>
              <w:rPr>
                <w:sz w:val="18"/>
              </w:rPr>
              <w:t>50222,587</w:t>
            </w:r>
          </w:p>
        </w:tc>
        <w:tc>
          <w:tcPr>
            <w:tcW w:w="1175" w:type="dxa"/>
            <w:vAlign w:val="center"/>
          </w:tcPr>
          <w:p w14:paraId="127C1AF1" w14:textId="605541BB" w:rsidR="007C3555" w:rsidRPr="00A13B12" w:rsidRDefault="00BF776B" w:rsidP="007C3555">
            <w:pPr>
              <w:pStyle w:val="TableParagraph"/>
              <w:spacing w:before="100"/>
              <w:ind w:left="89" w:right="82"/>
              <w:jc w:val="center"/>
              <w:rPr>
                <w:sz w:val="18"/>
              </w:rPr>
            </w:pPr>
            <w:r>
              <w:rPr>
                <w:sz w:val="18"/>
              </w:rPr>
              <w:t>4460,0</w:t>
            </w:r>
          </w:p>
        </w:tc>
        <w:tc>
          <w:tcPr>
            <w:tcW w:w="980" w:type="dxa"/>
            <w:vAlign w:val="center"/>
          </w:tcPr>
          <w:p w14:paraId="3E225B01" w14:textId="6059DB12" w:rsidR="007C3555" w:rsidRPr="00A13B12" w:rsidRDefault="00FF3717" w:rsidP="00095B45">
            <w:pPr>
              <w:pStyle w:val="TableParagraph"/>
              <w:spacing w:before="100"/>
              <w:ind w:left="234" w:right="227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1207" w:type="dxa"/>
            <w:vAlign w:val="center"/>
          </w:tcPr>
          <w:p w14:paraId="470A0BD5" w14:textId="69100B07" w:rsidR="007C3555" w:rsidRPr="00A13B12" w:rsidRDefault="00BF776B" w:rsidP="007C3555">
            <w:pPr>
              <w:pStyle w:val="TableParagraph"/>
              <w:spacing w:before="100"/>
              <w:ind w:left="213"/>
              <w:jc w:val="center"/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934" w:type="dxa"/>
            <w:vAlign w:val="center"/>
          </w:tcPr>
          <w:p w14:paraId="6774B561" w14:textId="4E64B462" w:rsidR="007C3555" w:rsidRPr="00A13B12" w:rsidRDefault="00FF3717" w:rsidP="007C3555">
            <w:pPr>
              <w:pStyle w:val="TableParagraph"/>
              <w:spacing w:before="100"/>
              <w:ind w:left="247" w:right="232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1370" w:type="dxa"/>
            <w:vAlign w:val="center"/>
          </w:tcPr>
          <w:p w14:paraId="035F43A0" w14:textId="240B046D" w:rsidR="007C3555" w:rsidRPr="00A13B12" w:rsidRDefault="00BF776B" w:rsidP="007C3555">
            <w:pPr>
              <w:pStyle w:val="TableParagraph"/>
              <w:spacing w:before="100"/>
              <w:ind w:left="194" w:right="178"/>
              <w:jc w:val="center"/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948" w:type="dxa"/>
            <w:tcBorders>
              <w:right w:val="single" w:sz="6" w:space="0" w:color="000000"/>
            </w:tcBorders>
            <w:vAlign w:val="center"/>
          </w:tcPr>
          <w:p w14:paraId="78B20E7D" w14:textId="68B58A40" w:rsidR="007C3555" w:rsidRPr="00A13B12" w:rsidRDefault="00FF3717" w:rsidP="007C3555">
            <w:pPr>
              <w:pStyle w:val="TableParagraph"/>
              <w:spacing w:before="100"/>
              <w:ind w:left="252" w:right="238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7C3555" w14:paraId="4F9EA596" w14:textId="77777777" w:rsidTr="006C184A">
        <w:trPr>
          <w:trHeight w:val="822"/>
          <w:jc w:val="center"/>
        </w:trPr>
        <w:tc>
          <w:tcPr>
            <w:tcW w:w="264" w:type="dxa"/>
            <w:vMerge/>
            <w:tcBorders>
              <w:top w:val="nil"/>
            </w:tcBorders>
          </w:tcPr>
          <w:p w14:paraId="54347581" w14:textId="77777777" w:rsidR="007C3555" w:rsidRDefault="007C3555" w:rsidP="007C3555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14:paraId="23A55A7D" w14:textId="77777777" w:rsidR="006C184A" w:rsidRDefault="006C184A" w:rsidP="007C3555">
            <w:pPr>
              <w:pStyle w:val="TableParagraph"/>
              <w:ind w:left="110" w:right="68"/>
              <w:rPr>
                <w:sz w:val="12"/>
                <w:szCs w:val="12"/>
              </w:rPr>
            </w:pPr>
          </w:p>
          <w:p w14:paraId="7B8CBD1C" w14:textId="4BD2984C" w:rsidR="007C3555" w:rsidRPr="005F33B9" w:rsidRDefault="007C3555" w:rsidP="007C3555">
            <w:pPr>
              <w:pStyle w:val="TableParagraph"/>
              <w:ind w:left="110" w:right="68"/>
              <w:rPr>
                <w:sz w:val="12"/>
                <w:szCs w:val="12"/>
              </w:rPr>
            </w:pPr>
            <w:r w:rsidRPr="005F33B9">
              <w:rPr>
                <w:sz w:val="12"/>
                <w:szCs w:val="12"/>
              </w:rPr>
              <w:t>%</w:t>
            </w:r>
            <w:r w:rsidR="00F95368">
              <w:rPr>
                <w:sz w:val="12"/>
                <w:szCs w:val="12"/>
              </w:rPr>
              <w:t xml:space="preserve"> </w:t>
            </w:r>
            <w:r w:rsidRPr="005F33B9">
              <w:rPr>
                <w:sz w:val="12"/>
                <w:szCs w:val="12"/>
              </w:rPr>
              <w:t>к</w:t>
            </w:r>
            <w:r w:rsidR="00F95368">
              <w:rPr>
                <w:sz w:val="12"/>
                <w:szCs w:val="12"/>
              </w:rPr>
              <w:t xml:space="preserve"> </w:t>
            </w:r>
            <w:r w:rsidRPr="005F33B9">
              <w:rPr>
                <w:sz w:val="12"/>
                <w:szCs w:val="12"/>
              </w:rPr>
              <w:t>общему</w:t>
            </w:r>
            <w:r w:rsidR="00F95368">
              <w:rPr>
                <w:sz w:val="12"/>
                <w:szCs w:val="12"/>
              </w:rPr>
              <w:t xml:space="preserve"> </w:t>
            </w:r>
            <w:r w:rsidRPr="005F33B9">
              <w:rPr>
                <w:sz w:val="12"/>
                <w:szCs w:val="12"/>
              </w:rPr>
              <w:t>годовому</w:t>
            </w:r>
            <w:r w:rsidR="00F95368">
              <w:rPr>
                <w:sz w:val="12"/>
                <w:szCs w:val="12"/>
              </w:rPr>
              <w:t xml:space="preserve"> </w:t>
            </w:r>
            <w:r w:rsidRPr="005F33B9">
              <w:rPr>
                <w:sz w:val="12"/>
                <w:szCs w:val="12"/>
              </w:rPr>
              <w:t>объему</w:t>
            </w:r>
            <w:r w:rsidR="00F95368">
              <w:rPr>
                <w:sz w:val="12"/>
                <w:szCs w:val="12"/>
              </w:rPr>
              <w:t xml:space="preserve"> </w:t>
            </w:r>
            <w:r w:rsidRPr="005F33B9">
              <w:rPr>
                <w:sz w:val="12"/>
                <w:szCs w:val="12"/>
              </w:rPr>
              <w:t>доходов</w:t>
            </w:r>
          </w:p>
          <w:p w14:paraId="613FE6E9" w14:textId="39BA6699" w:rsidR="007C3555" w:rsidRDefault="007C3555" w:rsidP="007C3555">
            <w:pPr>
              <w:pStyle w:val="TableParagraph"/>
              <w:ind w:left="110" w:right="297"/>
              <w:rPr>
                <w:sz w:val="18"/>
              </w:rPr>
            </w:pPr>
            <w:r w:rsidRPr="005F33B9">
              <w:rPr>
                <w:sz w:val="12"/>
                <w:szCs w:val="12"/>
              </w:rPr>
              <w:t>бюджета</w:t>
            </w:r>
            <w:r w:rsidR="00F95368">
              <w:rPr>
                <w:sz w:val="12"/>
                <w:szCs w:val="12"/>
              </w:rPr>
              <w:t xml:space="preserve"> </w:t>
            </w:r>
            <w:r w:rsidRPr="005F33B9">
              <w:rPr>
                <w:sz w:val="12"/>
                <w:szCs w:val="12"/>
              </w:rPr>
              <w:t>без</w:t>
            </w:r>
            <w:r w:rsidR="00F95368">
              <w:rPr>
                <w:sz w:val="12"/>
                <w:szCs w:val="12"/>
              </w:rPr>
              <w:t xml:space="preserve"> </w:t>
            </w:r>
            <w:r w:rsidRPr="005F33B9">
              <w:rPr>
                <w:sz w:val="12"/>
                <w:szCs w:val="12"/>
              </w:rPr>
              <w:t>учета</w:t>
            </w:r>
            <w:r w:rsidR="00F95368">
              <w:rPr>
                <w:spacing w:val="-5"/>
                <w:sz w:val="12"/>
                <w:szCs w:val="12"/>
              </w:rPr>
              <w:t xml:space="preserve"> </w:t>
            </w:r>
            <w:r w:rsidRPr="005F33B9">
              <w:rPr>
                <w:sz w:val="12"/>
                <w:szCs w:val="12"/>
              </w:rPr>
              <w:t>объема</w:t>
            </w:r>
            <w:r w:rsidR="00F95368">
              <w:rPr>
                <w:sz w:val="12"/>
                <w:szCs w:val="12"/>
              </w:rPr>
              <w:t xml:space="preserve"> </w:t>
            </w:r>
            <w:r w:rsidRPr="005F33B9">
              <w:rPr>
                <w:spacing w:val="-1"/>
                <w:sz w:val="12"/>
                <w:szCs w:val="12"/>
              </w:rPr>
              <w:t>безвозмездных</w:t>
            </w:r>
            <w:r w:rsidR="00F95368">
              <w:rPr>
                <w:spacing w:val="-1"/>
                <w:sz w:val="12"/>
                <w:szCs w:val="12"/>
              </w:rPr>
              <w:t xml:space="preserve"> </w:t>
            </w:r>
            <w:r w:rsidRPr="005F33B9">
              <w:rPr>
                <w:sz w:val="12"/>
                <w:szCs w:val="12"/>
              </w:rPr>
              <w:t>поступлений</w:t>
            </w:r>
          </w:p>
        </w:tc>
        <w:tc>
          <w:tcPr>
            <w:tcW w:w="1167" w:type="dxa"/>
            <w:vAlign w:val="center"/>
          </w:tcPr>
          <w:p w14:paraId="6B8A6FB4" w14:textId="45AAF638" w:rsidR="007C3555" w:rsidRDefault="00FF3717" w:rsidP="007C3555">
            <w:pPr>
              <w:pStyle w:val="TableParagraph"/>
              <w:spacing w:before="1"/>
              <w:ind w:left="89" w:right="82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1175" w:type="dxa"/>
            <w:vAlign w:val="center"/>
          </w:tcPr>
          <w:p w14:paraId="38EC3E48" w14:textId="6A37D2C7" w:rsidR="007C3555" w:rsidRDefault="00FF3717" w:rsidP="007C3555">
            <w:pPr>
              <w:pStyle w:val="TableParagraph"/>
              <w:spacing w:before="1"/>
              <w:ind w:left="89" w:right="8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980" w:type="dxa"/>
            <w:vAlign w:val="center"/>
          </w:tcPr>
          <w:p w14:paraId="5A1E2D97" w14:textId="77777777" w:rsidR="007C3555" w:rsidRDefault="00A13B12" w:rsidP="007C3555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207" w:type="dxa"/>
            <w:vAlign w:val="center"/>
          </w:tcPr>
          <w:p w14:paraId="52C7E71A" w14:textId="5496C3A4" w:rsidR="007C3555" w:rsidRPr="005762DC" w:rsidRDefault="00FF3717" w:rsidP="007C3555">
            <w:pPr>
              <w:pStyle w:val="TableParagraph"/>
              <w:spacing w:before="1"/>
              <w:ind w:left="441" w:right="4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34" w:type="dxa"/>
            <w:vAlign w:val="center"/>
          </w:tcPr>
          <w:p w14:paraId="59F9A3D7" w14:textId="77777777" w:rsidR="007C3555" w:rsidRPr="005762DC" w:rsidRDefault="00A13B12" w:rsidP="007C3555">
            <w:pPr>
              <w:pStyle w:val="TableParagraph"/>
              <w:spacing w:before="1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70" w:type="dxa"/>
            <w:vAlign w:val="center"/>
          </w:tcPr>
          <w:p w14:paraId="590F4F50" w14:textId="4024DF71" w:rsidR="007C3555" w:rsidRPr="005762DC" w:rsidRDefault="00FF3717" w:rsidP="007C3555">
            <w:pPr>
              <w:pStyle w:val="TableParagraph"/>
              <w:spacing w:before="1"/>
              <w:ind w:left="194" w:right="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48" w:type="dxa"/>
            <w:tcBorders>
              <w:right w:val="single" w:sz="6" w:space="0" w:color="000000"/>
            </w:tcBorders>
            <w:vAlign w:val="center"/>
          </w:tcPr>
          <w:p w14:paraId="3B629298" w14:textId="77777777" w:rsidR="007C3555" w:rsidRPr="005762DC" w:rsidRDefault="00A13B12" w:rsidP="007C3555">
            <w:pPr>
              <w:pStyle w:val="TableParagraph"/>
              <w:spacing w:before="1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bookmarkEnd w:id="1"/>
    </w:tbl>
    <w:p w14:paraId="05748B54" w14:textId="2C5280EB" w:rsidR="00D439FF" w:rsidRPr="004C2AF5" w:rsidRDefault="00D439FF" w:rsidP="009C4650">
      <w:pPr>
        <w:pStyle w:val="a3"/>
        <w:spacing w:before="1"/>
        <w:ind w:left="0"/>
        <w:jc w:val="left"/>
        <w:rPr>
          <w:color w:val="FF0000"/>
          <w:sz w:val="23"/>
        </w:rPr>
      </w:pPr>
    </w:p>
    <w:p w14:paraId="3E8350FC" w14:textId="6513B68F" w:rsidR="00D439FF" w:rsidRDefault="00373415" w:rsidP="00CA1DF6">
      <w:pPr>
        <w:pStyle w:val="a3"/>
        <w:ind w:left="0" w:right="344" w:firstLine="709"/>
      </w:pPr>
      <w:r>
        <w:t>Плановый</w:t>
      </w:r>
      <w:r w:rsidR="00F95368">
        <w:t xml:space="preserve"> </w:t>
      </w:r>
      <w:r>
        <w:t>размер</w:t>
      </w:r>
      <w:r w:rsidR="00F95368">
        <w:t xml:space="preserve"> </w:t>
      </w:r>
      <w:r w:rsidR="001C1E89">
        <w:t>дефицита</w:t>
      </w:r>
      <w:r w:rsidR="00F95368">
        <w:t xml:space="preserve"> </w:t>
      </w:r>
      <w:r w:rsidR="001C1E89">
        <w:t>районного</w:t>
      </w:r>
      <w:r w:rsidR="00F95368">
        <w:t xml:space="preserve"> </w:t>
      </w:r>
      <w:r w:rsidR="001C1E89">
        <w:t>бюджета</w:t>
      </w:r>
      <w:r w:rsidR="00F95368">
        <w:t xml:space="preserve"> </w:t>
      </w:r>
      <w:r w:rsidR="001C1E89">
        <w:t>на</w:t>
      </w:r>
      <w:r w:rsidR="00F95368">
        <w:t xml:space="preserve"> </w:t>
      </w:r>
      <w:r>
        <w:t>202</w:t>
      </w:r>
      <w:r w:rsidR="00926ED1">
        <w:t>3</w:t>
      </w:r>
      <w:r>
        <w:t>-202</w:t>
      </w:r>
      <w:r w:rsidR="00926ED1">
        <w:t>5</w:t>
      </w:r>
      <w:r w:rsidR="00F95368">
        <w:t xml:space="preserve"> </w:t>
      </w:r>
      <w:r w:rsidR="005600CA">
        <w:t>годы</w:t>
      </w:r>
      <w:r w:rsidR="00F95368">
        <w:t xml:space="preserve"> </w:t>
      </w:r>
      <w:r w:rsidR="005600CA">
        <w:t>предусмотрен</w:t>
      </w:r>
      <w:r w:rsidR="00F95368">
        <w:t xml:space="preserve"> </w:t>
      </w:r>
      <w:r w:rsidR="005600CA">
        <w:t>в</w:t>
      </w:r>
      <w:r w:rsidR="00F95368">
        <w:t xml:space="preserve"> </w:t>
      </w:r>
      <w:r w:rsidR="005600CA">
        <w:t>соответствии</w:t>
      </w:r>
      <w:r w:rsidR="00F95368">
        <w:t xml:space="preserve"> </w:t>
      </w:r>
      <w:r w:rsidR="005600CA">
        <w:t>с</w:t>
      </w:r>
      <w:r w:rsidR="00F95368">
        <w:t xml:space="preserve"> </w:t>
      </w:r>
      <w:r>
        <w:t>пунктом</w:t>
      </w:r>
      <w:r w:rsidR="00F95368">
        <w:t xml:space="preserve"> </w:t>
      </w:r>
      <w:r>
        <w:t>3</w:t>
      </w:r>
      <w:r w:rsidR="00F95368">
        <w:t xml:space="preserve"> </w:t>
      </w:r>
      <w:r>
        <w:t>статьи</w:t>
      </w:r>
      <w:r w:rsidR="00F95368">
        <w:t xml:space="preserve"> </w:t>
      </w:r>
      <w:r>
        <w:t>92.1</w:t>
      </w:r>
      <w:r w:rsidR="00F95368">
        <w:t xml:space="preserve"> </w:t>
      </w:r>
      <w:r>
        <w:t>БК</w:t>
      </w:r>
      <w:r w:rsidR="00F95368">
        <w:t xml:space="preserve"> </w:t>
      </w:r>
      <w:r>
        <w:t>РФ</w:t>
      </w:r>
      <w:r w:rsidR="001C1E89">
        <w:t>.</w:t>
      </w:r>
    </w:p>
    <w:p w14:paraId="4EC6B733" w14:textId="77777777" w:rsidR="001C1E89" w:rsidRDefault="001C1E89">
      <w:pPr>
        <w:pStyle w:val="a3"/>
        <w:ind w:right="405" w:firstLine="708"/>
      </w:pPr>
    </w:p>
    <w:p w14:paraId="386F0FB2" w14:textId="39F91265" w:rsidR="00D439FF" w:rsidRPr="004D2AA0" w:rsidRDefault="00F95368" w:rsidP="00C97C6B">
      <w:pPr>
        <w:pStyle w:val="1"/>
        <w:spacing w:before="125"/>
        <w:ind w:left="0"/>
        <w:jc w:val="center"/>
        <w:rPr>
          <w:sz w:val="24"/>
          <w:szCs w:val="24"/>
        </w:rPr>
      </w:pPr>
      <w:r>
        <w:t xml:space="preserve"> </w:t>
      </w:r>
      <w:r w:rsidR="00373415" w:rsidRPr="004D2AA0"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</w:t>
      </w:r>
      <w:r w:rsidR="00373415" w:rsidRPr="004D2AA0">
        <w:rPr>
          <w:sz w:val="24"/>
          <w:szCs w:val="24"/>
        </w:rPr>
        <w:t>доходной</w:t>
      </w:r>
      <w:r>
        <w:rPr>
          <w:sz w:val="24"/>
          <w:szCs w:val="24"/>
        </w:rPr>
        <w:t xml:space="preserve"> </w:t>
      </w:r>
      <w:r w:rsidR="00373415" w:rsidRPr="004D2AA0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="00373415" w:rsidRPr="004D2AA0">
        <w:rPr>
          <w:sz w:val="24"/>
          <w:szCs w:val="24"/>
        </w:rPr>
        <w:t>бюджета</w:t>
      </w:r>
    </w:p>
    <w:p w14:paraId="17B9F649" w14:textId="77777777" w:rsidR="00E93C43" w:rsidRPr="004D2AA0" w:rsidRDefault="00E93C43" w:rsidP="00C97C6B">
      <w:pPr>
        <w:pStyle w:val="1"/>
        <w:spacing w:before="125"/>
        <w:ind w:left="0"/>
        <w:jc w:val="center"/>
        <w:rPr>
          <w:sz w:val="24"/>
          <w:szCs w:val="24"/>
        </w:rPr>
      </w:pPr>
    </w:p>
    <w:p w14:paraId="542A0118" w14:textId="0990F597" w:rsidR="00E93C43" w:rsidRDefault="00E93C43" w:rsidP="00E07402">
      <w:pPr>
        <w:widowControl/>
        <w:tabs>
          <w:tab w:val="left" w:pos="10206"/>
        </w:tabs>
        <w:autoSpaceDE/>
        <w:autoSpaceDN/>
        <w:ind w:right="344" w:firstLine="709"/>
        <w:jc w:val="both"/>
        <w:rPr>
          <w:sz w:val="28"/>
          <w:szCs w:val="28"/>
          <w:lang w:bidi="ar-SA"/>
        </w:rPr>
      </w:pPr>
      <w:r w:rsidRPr="00E93C43">
        <w:rPr>
          <w:bCs/>
          <w:sz w:val="28"/>
          <w:szCs w:val="28"/>
          <w:lang w:bidi="ar-SA"/>
        </w:rPr>
        <w:t>Формирование</w:t>
      </w:r>
      <w:r w:rsidR="00F95368">
        <w:rPr>
          <w:bCs/>
          <w:sz w:val="28"/>
          <w:szCs w:val="28"/>
          <w:lang w:bidi="ar-SA"/>
        </w:rPr>
        <w:t xml:space="preserve"> </w:t>
      </w:r>
      <w:r w:rsidRPr="00E93C43">
        <w:rPr>
          <w:bCs/>
          <w:sz w:val="28"/>
          <w:szCs w:val="28"/>
          <w:lang w:bidi="ar-SA"/>
        </w:rPr>
        <w:t>доходов</w:t>
      </w:r>
      <w:r w:rsidR="00F95368">
        <w:rPr>
          <w:bCs/>
          <w:sz w:val="28"/>
          <w:szCs w:val="28"/>
          <w:lang w:bidi="ar-SA"/>
        </w:rPr>
        <w:t xml:space="preserve"> </w:t>
      </w:r>
      <w:r w:rsidRPr="00E93C43">
        <w:rPr>
          <w:bCs/>
          <w:sz w:val="28"/>
          <w:szCs w:val="28"/>
          <w:lang w:bidi="ar-SA"/>
        </w:rPr>
        <w:t>районного</w:t>
      </w:r>
      <w:r w:rsidR="00F95368">
        <w:rPr>
          <w:bCs/>
          <w:sz w:val="28"/>
          <w:szCs w:val="28"/>
          <w:lang w:bidi="ar-SA"/>
        </w:rPr>
        <w:t xml:space="preserve"> </w:t>
      </w:r>
      <w:r w:rsidRPr="00E93C43">
        <w:rPr>
          <w:bCs/>
          <w:sz w:val="28"/>
          <w:szCs w:val="28"/>
          <w:lang w:bidi="ar-SA"/>
        </w:rPr>
        <w:t>бюджета</w:t>
      </w:r>
      <w:r w:rsidR="00F95368">
        <w:rPr>
          <w:bCs/>
          <w:sz w:val="28"/>
          <w:szCs w:val="28"/>
          <w:lang w:bidi="ar-SA"/>
        </w:rPr>
        <w:t xml:space="preserve"> </w:t>
      </w:r>
      <w:r w:rsidRPr="00E93C43">
        <w:rPr>
          <w:bCs/>
          <w:sz w:val="28"/>
          <w:szCs w:val="28"/>
          <w:lang w:bidi="ar-SA"/>
        </w:rPr>
        <w:t>на</w:t>
      </w:r>
      <w:r w:rsidR="00F95368">
        <w:rPr>
          <w:bCs/>
          <w:sz w:val="28"/>
          <w:szCs w:val="28"/>
          <w:lang w:bidi="ar-SA"/>
        </w:rPr>
        <w:t xml:space="preserve"> </w:t>
      </w:r>
      <w:r w:rsidRPr="00E93C43">
        <w:rPr>
          <w:bCs/>
          <w:sz w:val="28"/>
          <w:szCs w:val="28"/>
          <w:lang w:bidi="ar-SA"/>
        </w:rPr>
        <w:t>202</w:t>
      </w:r>
      <w:r w:rsidR="00926ED1">
        <w:rPr>
          <w:bCs/>
          <w:sz w:val="28"/>
          <w:szCs w:val="28"/>
          <w:lang w:bidi="ar-SA"/>
        </w:rPr>
        <w:t>3</w:t>
      </w:r>
      <w:r w:rsidR="00F95368">
        <w:rPr>
          <w:bCs/>
          <w:sz w:val="28"/>
          <w:szCs w:val="28"/>
          <w:lang w:bidi="ar-SA"/>
        </w:rPr>
        <w:t xml:space="preserve"> </w:t>
      </w:r>
      <w:r w:rsidRPr="00E93C43">
        <w:rPr>
          <w:bCs/>
          <w:sz w:val="28"/>
          <w:szCs w:val="28"/>
          <w:lang w:bidi="ar-SA"/>
        </w:rPr>
        <w:t>год</w:t>
      </w:r>
      <w:r w:rsidR="00F95368">
        <w:rPr>
          <w:bCs/>
          <w:sz w:val="28"/>
          <w:szCs w:val="28"/>
          <w:lang w:bidi="ar-SA"/>
        </w:rPr>
        <w:t xml:space="preserve"> </w:t>
      </w:r>
      <w:r w:rsidRPr="00E93C43">
        <w:rPr>
          <w:bCs/>
          <w:sz w:val="28"/>
          <w:szCs w:val="28"/>
          <w:lang w:bidi="ar-SA"/>
        </w:rPr>
        <w:t>и</w:t>
      </w:r>
      <w:r w:rsidR="00F95368">
        <w:rPr>
          <w:bCs/>
          <w:sz w:val="28"/>
          <w:szCs w:val="28"/>
          <w:lang w:bidi="ar-SA"/>
        </w:rPr>
        <w:t xml:space="preserve"> </w:t>
      </w:r>
      <w:r w:rsidRPr="00E93C43">
        <w:rPr>
          <w:bCs/>
          <w:sz w:val="28"/>
          <w:szCs w:val="28"/>
          <w:lang w:bidi="ar-SA"/>
        </w:rPr>
        <w:t>на</w:t>
      </w:r>
      <w:r w:rsidR="00F95368">
        <w:rPr>
          <w:bCs/>
          <w:sz w:val="28"/>
          <w:szCs w:val="28"/>
          <w:lang w:bidi="ar-SA"/>
        </w:rPr>
        <w:t xml:space="preserve"> </w:t>
      </w:r>
      <w:r w:rsidRPr="00E93C43">
        <w:rPr>
          <w:bCs/>
          <w:sz w:val="28"/>
          <w:szCs w:val="28"/>
          <w:lang w:bidi="ar-SA"/>
        </w:rPr>
        <w:t>плановый</w:t>
      </w:r>
      <w:r w:rsidR="00F95368">
        <w:rPr>
          <w:bCs/>
          <w:sz w:val="28"/>
          <w:szCs w:val="28"/>
          <w:lang w:bidi="ar-SA"/>
        </w:rPr>
        <w:t xml:space="preserve"> </w:t>
      </w:r>
      <w:r w:rsidRPr="00E93C43">
        <w:rPr>
          <w:bCs/>
          <w:sz w:val="28"/>
          <w:szCs w:val="28"/>
          <w:lang w:bidi="ar-SA"/>
        </w:rPr>
        <w:t>период</w:t>
      </w:r>
      <w:r w:rsidR="00F95368">
        <w:rPr>
          <w:bCs/>
          <w:sz w:val="28"/>
          <w:szCs w:val="28"/>
          <w:lang w:bidi="ar-SA"/>
        </w:rPr>
        <w:t xml:space="preserve"> </w:t>
      </w:r>
      <w:r w:rsidRPr="00E93C43">
        <w:rPr>
          <w:bCs/>
          <w:sz w:val="28"/>
          <w:szCs w:val="28"/>
          <w:lang w:bidi="ar-SA"/>
        </w:rPr>
        <w:t>202</w:t>
      </w:r>
      <w:r w:rsidR="00926ED1">
        <w:rPr>
          <w:bCs/>
          <w:sz w:val="28"/>
          <w:szCs w:val="28"/>
          <w:lang w:bidi="ar-SA"/>
        </w:rPr>
        <w:t>4</w:t>
      </w:r>
      <w:r w:rsidR="00F95368">
        <w:rPr>
          <w:bCs/>
          <w:sz w:val="28"/>
          <w:szCs w:val="28"/>
          <w:lang w:bidi="ar-SA"/>
        </w:rPr>
        <w:t xml:space="preserve"> </w:t>
      </w:r>
      <w:r w:rsidRPr="00E93C43">
        <w:rPr>
          <w:bCs/>
          <w:sz w:val="28"/>
          <w:szCs w:val="28"/>
          <w:lang w:bidi="ar-SA"/>
        </w:rPr>
        <w:t>и</w:t>
      </w:r>
      <w:r w:rsidR="00F95368">
        <w:rPr>
          <w:bCs/>
          <w:sz w:val="28"/>
          <w:szCs w:val="28"/>
          <w:lang w:bidi="ar-SA"/>
        </w:rPr>
        <w:t xml:space="preserve"> </w:t>
      </w:r>
      <w:r w:rsidRPr="00E93C43">
        <w:rPr>
          <w:bCs/>
          <w:sz w:val="28"/>
          <w:szCs w:val="28"/>
          <w:lang w:bidi="ar-SA"/>
        </w:rPr>
        <w:t>202</w:t>
      </w:r>
      <w:r w:rsidR="00926ED1">
        <w:rPr>
          <w:bCs/>
          <w:sz w:val="28"/>
          <w:szCs w:val="28"/>
          <w:lang w:bidi="ar-SA"/>
        </w:rPr>
        <w:t>5</w:t>
      </w:r>
      <w:r w:rsidR="00F95368">
        <w:rPr>
          <w:bCs/>
          <w:sz w:val="28"/>
          <w:szCs w:val="28"/>
          <w:lang w:bidi="ar-SA"/>
        </w:rPr>
        <w:t xml:space="preserve"> </w:t>
      </w:r>
      <w:r w:rsidRPr="00E93C43">
        <w:rPr>
          <w:bCs/>
          <w:sz w:val="28"/>
          <w:szCs w:val="28"/>
          <w:lang w:bidi="ar-SA"/>
        </w:rPr>
        <w:t>годов</w:t>
      </w:r>
      <w:r w:rsidR="00F95368">
        <w:rPr>
          <w:bCs/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осуществлялось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основе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Прогноза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социально-экономического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развития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района,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основных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направлениях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бюджетной</w:t>
      </w:r>
      <w:r w:rsidR="00F95368">
        <w:rPr>
          <w:sz w:val="28"/>
          <w:szCs w:val="28"/>
          <w:lang w:bidi="ar-SA"/>
        </w:rPr>
        <w:t xml:space="preserve"> </w:t>
      </w:r>
      <w:r w:rsidR="00926ED1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налоговой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политики,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оценки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ожидаемых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поступлений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доходов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районный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бюджет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202</w:t>
      </w:r>
      <w:r w:rsidR="00926ED1">
        <w:rPr>
          <w:sz w:val="28"/>
          <w:szCs w:val="28"/>
          <w:lang w:bidi="ar-SA"/>
        </w:rPr>
        <w:t>2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году.</w:t>
      </w:r>
    </w:p>
    <w:p w14:paraId="3E27BB26" w14:textId="4DA5AB42" w:rsidR="00E93C43" w:rsidRPr="00E93C43" w:rsidRDefault="00E93C43" w:rsidP="00E07402">
      <w:pPr>
        <w:widowControl/>
        <w:autoSpaceDE/>
        <w:autoSpaceDN/>
        <w:ind w:right="338" w:firstLine="709"/>
        <w:jc w:val="both"/>
        <w:rPr>
          <w:sz w:val="28"/>
          <w:szCs w:val="28"/>
          <w:lang w:bidi="ar-SA"/>
        </w:rPr>
      </w:pPr>
      <w:r w:rsidRPr="00E93C43">
        <w:rPr>
          <w:sz w:val="28"/>
          <w:szCs w:val="28"/>
          <w:lang w:bidi="ar-SA"/>
        </w:rPr>
        <w:t>Прогнозирование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доходов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произведено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основании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оценки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исполнения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доходов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текущем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году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по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результатам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взаимодействия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с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исполнительными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органами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власти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главными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администраторами</w:t>
      </w:r>
      <w:r w:rsidR="00F95368">
        <w:rPr>
          <w:sz w:val="28"/>
          <w:szCs w:val="28"/>
          <w:lang w:bidi="ar-SA"/>
        </w:rPr>
        <w:t xml:space="preserve"> </w:t>
      </w:r>
      <w:r w:rsidRPr="00E93C43">
        <w:rPr>
          <w:sz w:val="28"/>
          <w:szCs w:val="28"/>
          <w:lang w:bidi="ar-SA"/>
        </w:rPr>
        <w:t>доходов.</w:t>
      </w:r>
    </w:p>
    <w:p w14:paraId="15437075" w14:textId="5ABAD0F4" w:rsidR="00D52DF7" w:rsidRPr="00BF6730" w:rsidRDefault="00D52DF7" w:rsidP="00E07402">
      <w:pPr>
        <w:widowControl/>
        <w:tabs>
          <w:tab w:val="left" w:pos="284"/>
        </w:tabs>
        <w:autoSpaceDE/>
        <w:autoSpaceDN/>
        <w:ind w:right="338" w:firstLine="709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Проект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решения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утверждает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группам,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подгруппам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кодам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классификации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доходов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бюджетов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согласно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приложениям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4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проекту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решения</w:t>
      </w:r>
      <w:r w:rsidR="00F95368">
        <w:rPr>
          <w:sz w:val="28"/>
          <w:szCs w:val="28"/>
          <w:lang w:bidi="ar-SA"/>
        </w:rPr>
        <w:t xml:space="preserve"> </w:t>
      </w:r>
      <w:r w:rsidR="0061087C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="0061087C">
        <w:rPr>
          <w:sz w:val="28"/>
          <w:szCs w:val="28"/>
          <w:lang w:bidi="ar-SA"/>
        </w:rPr>
        <w:t>соответствии</w:t>
      </w:r>
      <w:r w:rsidR="00F95368">
        <w:rPr>
          <w:sz w:val="28"/>
          <w:szCs w:val="28"/>
          <w:lang w:bidi="ar-SA"/>
        </w:rPr>
        <w:t xml:space="preserve"> </w:t>
      </w:r>
      <w:r w:rsidR="0061087C">
        <w:rPr>
          <w:sz w:val="28"/>
          <w:szCs w:val="28"/>
          <w:lang w:bidi="ar-SA"/>
        </w:rPr>
        <w:t>с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Приказ</w:t>
      </w:r>
      <w:r w:rsidR="0061087C">
        <w:rPr>
          <w:sz w:val="28"/>
          <w:szCs w:val="28"/>
          <w:lang w:bidi="ar-SA"/>
        </w:rPr>
        <w:t>ом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Минфина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России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от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17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мая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2022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г.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N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75н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"Об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утверждении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кодов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(перечней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кодов)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бюджетной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классификации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Российской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Федерации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2023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(на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2023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плановый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период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2024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2025</w:t>
      </w:r>
      <w:r w:rsidR="00F95368">
        <w:rPr>
          <w:sz w:val="28"/>
          <w:szCs w:val="28"/>
          <w:lang w:bidi="ar-SA"/>
        </w:rPr>
        <w:t xml:space="preserve"> </w:t>
      </w:r>
      <w:r w:rsidR="0061087C" w:rsidRPr="0061087C">
        <w:rPr>
          <w:sz w:val="28"/>
          <w:szCs w:val="28"/>
          <w:lang w:bidi="ar-SA"/>
        </w:rPr>
        <w:t>годов)"</w:t>
      </w:r>
      <w:r w:rsidR="00BF6730">
        <w:rPr>
          <w:sz w:val="28"/>
          <w:szCs w:val="28"/>
          <w:lang w:bidi="ar-SA"/>
        </w:rPr>
        <w:t>,</w:t>
      </w:r>
      <w:r w:rsidR="00F95368">
        <w:rPr>
          <w:sz w:val="28"/>
          <w:szCs w:val="28"/>
          <w:lang w:bidi="ar-SA"/>
        </w:rPr>
        <w:t xml:space="preserve"> </w:t>
      </w:r>
      <w:r w:rsidR="00BF6730">
        <w:rPr>
          <w:sz w:val="28"/>
          <w:szCs w:val="28"/>
          <w:lang w:bidi="ar-SA"/>
        </w:rPr>
        <w:t>с</w:t>
      </w:r>
      <w:r w:rsidR="00F95368">
        <w:rPr>
          <w:sz w:val="28"/>
          <w:szCs w:val="28"/>
          <w:lang w:bidi="ar-SA"/>
        </w:rPr>
        <w:t xml:space="preserve"> </w:t>
      </w:r>
      <w:r w:rsidR="00BF6730" w:rsidRPr="00BF6730">
        <w:rPr>
          <w:sz w:val="28"/>
          <w:szCs w:val="28"/>
        </w:rPr>
        <w:t>Приказ</w:t>
      </w:r>
      <w:r w:rsidR="00BF6730">
        <w:rPr>
          <w:sz w:val="28"/>
          <w:szCs w:val="28"/>
        </w:rPr>
        <w:t>ом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Минфина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России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от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24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мая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2022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г.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N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82н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"О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Порядке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формирования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применения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кодов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бюджетной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классификации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Российской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Федерации,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их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структуре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принципах</w:t>
      </w:r>
      <w:r w:rsidR="00F95368">
        <w:rPr>
          <w:sz w:val="28"/>
          <w:szCs w:val="28"/>
        </w:rPr>
        <w:t xml:space="preserve"> </w:t>
      </w:r>
      <w:r w:rsidR="00BF6730" w:rsidRPr="00BF6730">
        <w:rPr>
          <w:sz w:val="28"/>
          <w:szCs w:val="28"/>
        </w:rPr>
        <w:t>назначения"</w:t>
      </w:r>
      <w:r w:rsidR="00BF6730">
        <w:rPr>
          <w:sz w:val="28"/>
          <w:szCs w:val="28"/>
        </w:rPr>
        <w:t>.</w:t>
      </w:r>
    </w:p>
    <w:p w14:paraId="573DEF33" w14:textId="66B9D873" w:rsidR="00D52DF7" w:rsidRDefault="00D52DF7" w:rsidP="00D52DF7">
      <w:pPr>
        <w:pStyle w:val="a3"/>
        <w:spacing w:before="1"/>
        <w:ind w:left="0" w:right="344" w:firstLine="708"/>
      </w:pPr>
      <w:r>
        <w:t>Структура</w:t>
      </w:r>
      <w:r w:rsidR="00F95368">
        <w:t xml:space="preserve"> </w:t>
      </w:r>
      <w:r>
        <w:t>доходов</w:t>
      </w:r>
      <w:r w:rsidR="00F95368">
        <w:t xml:space="preserve"> </w:t>
      </w:r>
      <w:r>
        <w:t>районного</w:t>
      </w:r>
      <w:r w:rsidR="00F95368">
        <w:t xml:space="preserve"> </w:t>
      </w:r>
      <w:r>
        <w:t>бюджета</w:t>
      </w:r>
      <w:r w:rsidR="00F95368">
        <w:t xml:space="preserve"> </w:t>
      </w:r>
      <w:r>
        <w:t>за</w:t>
      </w:r>
      <w:r w:rsidR="00F95368">
        <w:t xml:space="preserve"> </w:t>
      </w:r>
      <w:r>
        <w:t>период</w:t>
      </w:r>
      <w:r w:rsidR="00F95368">
        <w:t xml:space="preserve"> </w:t>
      </w:r>
      <w:r>
        <w:t>202</w:t>
      </w:r>
      <w:r w:rsidR="00926ED1">
        <w:t>3</w:t>
      </w:r>
      <w:r>
        <w:t>-202</w:t>
      </w:r>
      <w:r w:rsidR="00926ED1">
        <w:t>5</w:t>
      </w:r>
      <w:r w:rsidR="00F95368">
        <w:t xml:space="preserve"> </w:t>
      </w:r>
      <w:r>
        <w:t>годов</w:t>
      </w:r>
      <w:r w:rsidR="00F95368">
        <w:t xml:space="preserve"> </w:t>
      </w:r>
      <w:r>
        <w:t>представлена</w:t>
      </w:r>
      <w:r w:rsidR="00F95368">
        <w:t xml:space="preserve"> </w:t>
      </w:r>
      <w:r>
        <w:t>в</w:t>
      </w:r>
      <w:r w:rsidR="00F95368">
        <w:t xml:space="preserve"> </w:t>
      </w:r>
      <w:r>
        <w:t>Таблице</w:t>
      </w:r>
      <w:r w:rsidR="00F95368">
        <w:t xml:space="preserve"> </w:t>
      </w:r>
      <w:r w:rsidR="00DB023F">
        <w:t>3</w:t>
      </w:r>
      <w:r>
        <w:t>.</w:t>
      </w:r>
      <w:r w:rsidR="00F95368">
        <w:t xml:space="preserve">  </w:t>
      </w:r>
    </w:p>
    <w:p w14:paraId="7E0E684A" w14:textId="4FEC9FE3" w:rsidR="008147A3" w:rsidRPr="008147A3" w:rsidRDefault="008147A3" w:rsidP="008147A3">
      <w:pPr>
        <w:pStyle w:val="a3"/>
        <w:spacing w:before="1"/>
        <w:ind w:left="0" w:right="344" w:firstLine="708"/>
        <w:jc w:val="right"/>
        <w:rPr>
          <w:sz w:val="20"/>
          <w:szCs w:val="20"/>
        </w:rPr>
      </w:pPr>
      <w:r w:rsidRPr="008147A3">
        <w:rPr>
          <w:sz w:val="20"/>
          <w:szCs w:val="20"/>
        </w:rPr>
        <w:t>Таблица3</w:t>
      </w:r>
      <w:r w:rsidR="00F95368">
        <w:rPr>
          <w:sz w:val="20"/>
          <w:szCs w:val="20"/>
        </w:rPr>
        <w:t xml:space="preserve"> </w:t>
      </w:r>
      <w:r w:rsidRPr="008147A3">
        <w:rPr>
          <w:sz w:val="20"/>
          <w:szCs w:val="20"/>
        </w:rPr>
        <w:t>(тыс.</w:t>
      </w:r>
      <w:r w:rsidR="00F95368">
        <w:rPr>
          <w:sz w:val="20"/>
          <w:szCs w:val="20"/>
        </w:rPr>
        <w:t xml:space="preserve"> </w:t>
      </w:r>
      <w:r w:rsidRPr="008147A3">
        <w:rPr>
          <w:sz w:val="20"/>
          <w:szCs w:val="20"/>
        </w:rPr>
        <w:t>рублей)</w:t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709"/>
        <w:gridCol w:w="992"/>
        <w:gridCol w:w="567"/>
        <w:gridCol w:w="1134"/>
        <w:gridCol w:w="709"/>
        <w:gridCol w:w="992"/>
        <w:gridCol w:w="851"/>
        <w:gridCol w:w="992"/>
        <w:gridCol w:w="567"/>
      </w:tblGrid>
      <w:tr w:rsidR="00D52DF7" w14:paraId="6AB46305" w14:textId="77777777" w:rsidTr="00FF202F">
        <w:trPr>
          <w:trHeight w:val="621"/>
        </w:trPr>
        <w:tc>
          <w:tcPr>
            <w:tcW w:w="1701" w:type="dxa"/>
            <w:vMerge w:val="restart"/>
          </w:tcPr>
          <w:p w14:paraId="09C3ED40" w14:textId="77777777" w:rsidR="00D52DF7" w:rsidRDefault="00D52DF7" w:rsidP="008147A3">
            <w:pPr>
              <w:pStyle w:val="TableParagraph"/>
              <w:ind w:right="198" w:firstLine="577"/>
              <w:rPr>
                <w:b/>
                <w:sz w:val="18"/>
              </w:rPr>
            </w:pPr>
            <w:bookmarkStart w:id="2" w:name="_Hlk122426593"/>
          </w:p>
        </w:tc>
        <w:tc>
          <w:tcPr>
            <w:tcW w:w="1843" w:type="dxa"/>
            <w:gridSpan w:val="2"/>
          </w:tcPr>
          <w:p w14:paraId="3C716839" w14:textId="77777777" w:rsidR="00D52DF7" w:rsidRDefault="00D52DF7" w:rsidP="00FF202F">
            <w:pPr>
              <w:pStyle w:val="TableParagraph"/>
              <w:spacing w:before="1"/>
              <w:rPr>
                <w:sz w:val="18"/>
              </w:rPr>
            </w:pPr>
          </w:p>
          <w:p w14:paraId="65B8207B" w14:textId="05D14165" w:rsidR="00D52DF7" w:rsidRDefault="00D52DF7" w:rsidP="00FF202F">
            <w:pPr>
              <w:pStyle w:val="TableParagraph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926ED1">
              <w:rPr>
                <w:b/>
                <w:sz w:val="18"/>
              </w:rPr>
              <w:t>1</w:t>
            </w:r>
            <w:r w:rsidR="00F953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(отчет)</w:t>
            </w:r>
          </w:p>
        </w:tc>
        <w:tc>
          <w:tcPr>
            <w:tcW w:w="1559" w:type="dxa"/>
            <w:gridSpan w:val="2"/>
          </w:tcPr>
          <w:p w14:paraId="63C2FD5A" w14:textId="06602A33" w:rsidR="00D52DF7" w:rsidRDefault="00D52DF7" w:rsidP="00FF202F">
            <w:pPr>
              <w:pStyle w:val="TableParagraph"/>
              <w:spacing w:before="2" w:line="200" w:lineRule="atLeast"/>
              <w:ind w:left="153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926ED1">
              <w:rPr>
                <w:b/>
                <w:sz w:val="18"/>
              </w:rPr>
              <w:t>2</w:t>
            </w:r>
            <w:r w:rsidR="00F953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  <w:r w:rsidR="00F953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ожидаемое</w:t>
            </w:r>
            <w:r w:rsidR="00F953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исполнение</w:t>
            </w:r>
          </w:p>
        </w:tc>
        <w:tc>
          <w:tcPr>
            <w:tcW w:w="1843" w:type="dxa"/>
            <w:gridSpan w:val="2"/>
            <w:tcBorders>
              <w:right w:val="single" w:sz="6" w:space="0" w:color="000000"/>
            </w:tcBorders>
          </w:tcPr>
          <w:p w14:paraId="4A7E4A66" w14:textId="77777777" w:rsidR="00D52DF7" w:rsidRDefault="00D52DF7" w:rsidP="00FF202F">
            <w:pPr>
              <w:pStyle w:val="TableParagraph"/>
              <w:spacing w:before="1"/>
              <w:rPr>
                <w:sz w:val="18"/>
              </w:rPr>
            </w:pPr>
          </w:p>
          <w:p w14:paraId="69F909B0" w14:textId="4C7150A1" w:rsidR="00D52DF7" w:rsidRDefault="00D52DF7" w:rsidP="00FF202F">
            <w:pPr>
              <w:pStyle w:val="TableParagraph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926ED1">
              <w:rPr>
                <w:b/>
                <w:sz w:val="18"/>
              </w:rPr>
              <w:t>3</w:t>
            </w:r>
            <w:r w:rsidR="00F953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(прогноз)</w:t>
            </w:r>
          </w:p>
        </w:tc>
        <w:tc>
          <w:tcPr>
            <w:tcW w:w="18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1F58E97" w14:textId="77777777" w:rsidR="00D52DF7" w:rsidRDefault="00D52DF7" w:rsidP="00FF202F">
            <w:pPr>
              <w:pStyle w:val="TableParagraph"/>
              <w:spacing w:before="1"/>
              <w:rPr>
                <w:sz w:val="18"/>
              </w:rPr>
            </w:pPr>
          </w:p>
          <w:p w14:paraId="146BEEAE" w14:textId="545B0B47" w:rsidR="00D52DF7" w:rsidRDefault="00D52DF7" w:rsidP="00FF202F">
            <w:pPr>
              <w:pStyle w:val="TableParagraph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926ED1">
              <w:rPr>
                <w:b/>
                <w:sz w:val="18"/>
              </w:rPr>
              <w:t>4</w:t>
            </w:r>
            <w:r w:rsidR="00F953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(прогноз)</w:t>
            </w:r>
          </w:p>
        </w:tc>
        <w:tc>
          <w:tcPr>
            <w:tcW w:w="1559" w:type="dxa"/>
            <w:gridSpan w:val="2"/>
            <w:tcBorders>
              <w:left w:val="single" w:sz="6" w:space="0" w:color="000000"/>
            </w:tcBorders>
          </w:tcPr>
          <w:p w14:paraId="0BB0490E" w14:textId="77777777" w:rsidR="00D52DF7" w:rsidRDefault="00D52DF7" w:rsidP="00FF202F">
            <w:pPr>
              <w:pStyle w:val="TableParagraph"/>
              <w:spacing w:before="1"/>
              <w:rPr>
                <w:sz w:val="18"/>
              </w:rPr>
            </w:pPr>
          </w:p>
          <w:p w14:paraId="04EF4846" w14:textId="18A4EFB4" w:rsidR="00D52DF7" w:rsidRDefault="00D52DF7" w:rsidP="00FF202F">
            <w:pPr>
              <w:pStyle w:val="TableParagraph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926ED1">
              <w:rPr>
                <w:b/>
                <w:sz w:val="18"/>
              </w:rPr>
              <w:t>5</w:t>
            </w:r>
            <w:r w:rsidR="00F953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(прогноз)</w:t>
            </w:r>
          </w:p>
        </w:tc>
      </w:tr>
      <w:tr w:rsidR="00D52DF7" w14:paraId="610F66A6" w14:textId="77777777" w:rsidTr="00FF202F">
        <w:trPr>
          <w:trHeight w:val="413"/>
        </w:trPr>
        <w:tc>
          <w:tcPr>
            <w:tcW w:w="1701" w:type="dxa"/>
            <w:vMerge/>
            <w:tcBorders>
              <w:top w:val="nil"/>
            </w:tcBorders>
          </w:tcPr>
          <w:p w14:paraId="25479C7F" w14:textId="77777777" w:rsidR="00D52DF7" w:rsidRDefault="00D52DF7" w:rsidP="00FF202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74B7A45" w14:textId="77777777" w:rsidR="00D52DF7" w:rsidRDefault="00D52DF7" w:rsidP="00FF202F">
            <w:pPr>
              <w:pStyle w:val="TableParagraph"/>
              <w:spacing w:before="102"/>
              <w:ind w:left="145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</w:tc>
        <w:tc>
          <w:tcPr>
            <w:tcW w:w="709" w:type="dxa"/>
          </w:tcPr>
          <w:p w14:paraId="359E8381" w14:textId="77777777" w:rsidR="00D52DF7" w:rsidRDefault="00D52DF7" w:rsidP="00FF202F">
            <w:pPr>
              <w:pStyle w:val="TableParagraph"/>
              <w:spacing w:line="206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доля</w:t>
            </w:r>
          </w:p>
          <w:p w14:paraId="1D27CEEC" w14:textId="77777777" w:rsidR="00D52DF7" w:rsidRDefault="00D52DF7" w:rsidP="00FF202F">
            <w:pPr>
              <w:pStyle w:val="TableParagraph"/>
              <w:spacing w:before="2" w:line="186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992" w:type="dxa"/>
          </w:tcPr>
          <w:p w14:paraId="1B39EC28" w14:textId="77777777" w:rsidR="00D52DF7" w:rsidRDefault="00D52DF7" w:rsidP="00FF202F">
            <w:pPr>
              <w:pStyle w:val="TableParagraph"/>
              <w:spacing w:before="102"/>
              <w:ind w:left="94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</w:tc>
        <w:tc>
          <w:tcPr>
            <w:tcW w:w="567" w:type="dxa"/>
          </w:tcPr>
          <w:p w14:paraId="18258BC2" w14:textId="77777777" w:rsidR="00D52DF7" w:rsidRDefault="00D52DF7" w:rsidP="00FF202F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доля</w:t>
            </w:r>
          </w:p>
          <w:p w14:paraId="736F410E" w14:textId="77777777" w:rsidR="00D52DF7" w:rsidRDefault="00D52DF7" w:rsidP="00FF202F">
            <w:pPr>
              <w:pStyle w:val="TableParagraph"/>
              <w:spacing w:before="2" w:line="186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1134" w:type="dxa"/>
          </w:tcPr>
          <w:p w14:paraId="0E1F9D0A" w14:textId="77777777" w:rsidR="00D52DF7" w:rsidRDefault="00D52DF7" w:rsidP="00FF202F">
            <w:pPr>
              <w:pStyle w:val="TableParagraph"/>
              <w:spacing w:before="102"/>
              <w:ind w:left="348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</w:tc>
        <w:tc>
          <w:tcPr>
            <w:tcW w:w="709" w:type="dxa"/>
          </w:tcPr>
          <w:p w14:paraId="6DD85249" w14:textId="77777777" w:rsidR="00D52DF7" w:rsidRDefault="00D52DF7" w:rsidP="00FF202F">
            <w:pPr>
              <w:pStyle w:val="TableParagraph"/>
              <w:spacing w:line="206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доля</w:t>
            </w:r>
          </w:p>
          <w:p w14:paraId="1ED9A991" w14:textId="77777777" w:rsidR="00D52DF7" w:rsidRDefault="00D52DF7" w:rsidP="00FF202F">
            <w:pPr>
              <w:pStyle w:val="TableParagraph"/>
              <w:spacing w:before="2" w:line="186" w:lineRule="exact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992" w:type="dxa"/>
          </w:tcPr>
          <w:p w14:paraId="1F4ADAA6" w14:textId="77777777" w:rsidR="00D52DF7" w:rsidRDefault="00D52DF7" w:rsidP="00FF202F">
            <w:pPr>
              <w:pStyle w:val="TableParagraph"/>
              <w:spacing w:before="102"/>
              <w:ind w:left="317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</w:tc>
        <w:tc>
          <w:tcPr>
            <w:tcW w:w="851" w:type="dxa"/>
          </w:tcPr>
          <w:p w14:paraId="15B2C3E9" w14:textId="77777777" w:rsidR="00D52DF7" w:rsidRDefault="00D52DF7" w:rsidP="00FF202F">
            <w:pPr>
              <w:pStyle w:val="TableParagraph"/>
              <w:spacing w:line="20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доля</w:t>
            </w:r>
          </w:p>
          <w:p w14:paraId="06127E91" w14:textId="77777777" w:rsidR="00D52DF7" w:rsidRDefault="00D52DF7" w:rsidP="00FF202F">
            <w:pPr>
              <w:pStyle w:val="TableParagraph"/>
              <w:spacing w:before="2" w:line="186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992" w:type="dxa"/>
          </w:tcPr>
          <w:p w14:paraId="0E8E27A4" w14:textId="77777777" w:rsidR="00D52DF7" w:rsidRDefault="00D52DF7" w:rsidP="00FF202F">
            <w:pPr>
              <w:pStyle w:val="TableParagraph"/>
              <w:spacing w:before="102"/>
              <w:ind w:left="106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</w:tc>
        <w:tc>
          <w:tcPr>
            <w:tcW w:w="567" w:type="dxa"/>
          </w:tcPr>
          <w:p w14:paraId="7E93836F" w14:textId="77777777" w:rsidR="00D52DF7" w:rsidRDefault="00D52DF7" w:rsidP="00FF202F">
            <w:pPr>
              <w:pStyle w:val="TableParagraph"/>
              <w:spacing w:line="206" w:lineRule="exact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доля</w:t>
            </w:r>
          </w:p>
          <w:p w14:paraId="7C2636C0" w14:textId="77777777" w:rsidR="00D52DF7" w:rsidRDefault="00D52DF7" w:rsidP="00FF202F">
            <w:pPr>
              <w:pStyle w:val="TableParagraph"/>
              <w:spacing w:before="2" w:line="186" w:lineRule="exact"/>
              <w:ind w:left="188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</w:tr>
      <w:tr w:rsidR="00D52DF7" w14:paraId="483EC73D" w14:textId="77777777" w:rsidTr="00FF202F">
        <w:trPr>
          <w:trHeight w:val="412"/>
        </w:trPr>
        <w:tc>
          <w:tcPr>
            <w:tcW w:w="1701" w:type="dxa"/>
          </w:tcPr>
          <w:p w14:paraId="26E1D4BC" w14:textId="77777777" w:rsidR="00D52DF7" w:rsidRPr="00EB7BED" w:rsidRDefault="00D52DF7" w:rsidP="00FF202F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B7BED">
              <w:rPr>
                <w:sz w:val="20"/>
                <w:szCs w:val="20"/>
              </w:rPr>
              <w:t>Налоговые</w:t>
            </w:r>
          </w:p>
          <w:p w14:paraId="40AAEF63" w14:textId="77777777" w:rsidR="00D52DF7" w:rsidRPr="00EB7BED" w:rsidRDefault="00D52DF7" w:rsidP="00FF202F">
            <w:pPr>
              <w:pStyle w:val="TableParagraph"/>
              <w:spacing w:line="191" w:lineRule="exact"/>
              <w:ind w:left="107"/>
              <w:rPr>
                <w:sz w:val="20"/>
                <w:szCs w:val="20"/>
              </w:rPr>
            </w:pPr>
            <w:r w:rsidRPr="00EB7BED">
              <w:rPr>
                <w:sz w:val="20"/>
                <w:szCs w:val="20"/>
              </w:rPr>
              <w:t>доходы</w:t>
            </w:r>
          </w:p>
        </w:tc>
        <w:tc>
          <w:tcPr>
            <w:tcW w:w="1134" w:type="dxa"/>
          </w:tcPr>
          <w:p w14:paraId="78AE808E" w14:textId="6C93D9D5" w:rsidR="00D52DF7" w:rsidRDefault="00AD1799" w:rsidP="00FF202F">
            <w:pPr>
              <w:pStyle w:val="TableParagraph"/>
              <w:spacing w:before="98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142622,389</w:t>
            </w:r>
          </w:p>
        </w:tc>
        <w:tc>
          <w:tcPr>
            <w:tcW w:w="709" w:type="dxa"/>
          </w:tcPr>
          <w:p w14:paraId="5986AE63" w14:textId="11BCC2EE" w:rsidR="00D52DF7" w:rsidRDefault="00D83A94" w:rsidP="00FF202F">
            <w:pPr>
              <w:pStyle w:val="TableParagraph"/>
              <w:spacing w:before="98"/>
              <w:ind w:right="121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992" w:type="dxa"/>
          </w:tcPr>
          <w:p w14:paraId="1EDCEDE6" w14:textId="547A8312" w:rsidR="00D52DF7" w:rsidRDefault="00AD1799" w:rsidP="00AD1799">
            <w:pPr>
              <w:pStyle w:val="TableParagraph"/>
              <w:spacing w:before="98"/>
              <w:ind w:left="4" w:right="80"/>
              <w:jc w:val="center"/>
              <w:rPr>
                <w:sz w:val="18"/>
              </w:rPr>
            </w:pPr>
            <w:r>
              <w:rPr>
                <w:sz w:val="18"/>
              </w:rPr>
              <w:t>146917,021</w:t>
            </w:r>
          </w:p>
        </w:tc>
        <w:tc>
          <w:tcPr>
            <w:tcW w:w="567" w:type="dxa"/>
          </w:tcPr>
          <w:p w14:paraId="1C9F538B" w14:textId="2319D178" w:rsidR="00D52DF7" w:rsidRDefault="00D83A94" w:rsidP="00FF202F">
            <w:pPr>
              <w:pStyle w:val="TableParagraph"/>
              <w:spacing w:before="98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1134" w:type="dxa"/>
          </w:tcPr>
          <w:p w14:paraId="2754BDCF" w14:textId="5FF0BBCD" w:rsidR="00D52DF7" w:rsidRDefault="00AD1799" w:rsidP="00FF202F">
            <w:pPr>
              <w:pStyle w:val="TableParagraph"/>
              <w:spacing w:before="98"/>
              <w:ind w:left="172"/>
              <w:rPr>
                <w:sz w:val="18"/>
              </w:rPr>
            </w:pPr>
            <w:r>
              <w:rPr>
                <w:sz w:val="18"/>
              </w:rPr>
              <w:t>171420,0</w:t>
            </w:r>
          </w:p>
        </w:tc>
        <w:tc>
          <w:tcPr>
            <w:tcW w:w="709" w:type="dxa"/>
          </w:tcPr>
          <w:p w14:paraId="79027E85" w14:textId="768199AA" w:rsidR="00D52DF7" w:rsidRDefault="00D83A94" w:rsidP="00FF202F">
            <w:pPr>
              <w:pStyle w:val="TableParagraph"/>
              <w:spacing w:before="98"/>
              <w:ind w:left="197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992" w:type="dxa"/>
          </w:tcPr>
          <w:p w14:paraId="6FBCA9BA" w14:textId="07AD8ACE" w:rsidR="00D52DF7" w:rsidRDefault="00AD1799" w:rsidP="00FF202F">
            <w:pPr>
              <w:pStyle w:val="TableParagraph"/>
              <w:spacing w:before="98"/>
              <w:ind w:left="141"/>
              <w:rPr>
                <w:sz w:val="18"/>
              </w:rPr>
            </w:pPr>
            <w:r>
              <w:rPr>
                <w:sz w:val="18"/>
              </w:rPr>
              <w:t>181187,0</w:t>
            </w:r>
          </w:p>
        </w:tc>
        <w:tc>
          <w:tcPr>
            <w:tcW w:w="851" w:type="dxa"/>
          </w:tcPr>
          <w:p w14:paraId="33C836B0" w14:textId="0931CBA1" w:rsidR="00D52DF7" w:rsidRDefault="00D83A94" w:rsidP="00FF202F">
            <w:pPr>
              <w:pStyle w:val="TableParagraph"/>
              <w:spacing w:before="98"/>
              <w:ind w:right="102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992" w:type="dxa"/>
          </w:tcPr>
          <w:p w14:paraId="22E6C9FE" w14:textId="050CEC1D" w:rsidR="00D52DF7" w:rsidRDefault="00AD1799" w:rsidP="00FF202F">
            <w:pPr>
              <w:pStyle w:val="TableParagraph"/>
              <w:spacing w:before="98"/>
              <w:ind w:left="106" w:right="101"/>
              <w:jc w:val="center"/>
              <w:rPr>
                <w:sz w:val="18"/>
              </w:rPr>
            </w:pPr>
            <w:r>
              <w:rPr>
                <w:sz w:val="18"/>
              </w:rPr>
              <w:t>190780,0</w:t>
            </w:r>
          </w:p>
        </w:tc>
        <w:tc>
          <w:tcPr>
            <w:tcW w:w="567" w:type="dxa"/>
          </w:tcPr>
          <w:p w14:paraId="0ADFD6C4" w14:textId="758BAB33" w:rsidR="00D52DF7" w:rsidRDefault="00D83A94" w:rsidP="00FF202F">
            <w:pPr>
              <w:pStyle w:val="TableParagraph"/>
              <w:spacing w:before="98"/>
              <w:ind w:left="181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</w:tr>
      <w:tr w:rsidR="00D52DF7" w14:paraId="44B52743" w14:textId="77777777" w:rsidTr="00FF202F">
        <w:trPr>
          <w:trHeight w:val="414"/>
        </w:trPr>
        <w:tc>
          <w:tcPr>
            <w:tcW w:w="1701" w:type="dxa"/>
          </w:tcPr>
          <w:p w14:paraId="2B6E452E" w14:textId="4F0EAB69" w:rsidR="00D52DF7" w:rsidRPr="00EB7BED" w:rsidRDefault="00D52DF7" w:rsidP="00FF202F">
            <w:pPr>
              <w:pStyle w:val="TableParagraph"/>
              <w:spacing w:line="206" w:lineRule="exact"/>
              <w:ind w:left="107" w:right="218"/>
              <w:rPr>
                <w:sz w:val="20"/>
                <w:szCs w:val="20"/>
              </w:rPr>
            </w:pPr>
            <w:r w:rsidRPr="00EB7BED">
              <w:rPr>
                <w:sz w:val="20"/>
                <w:szCs w:val="20"/>
              </w:rPr>
              <w:lastRenderedPageBreak/>
              <w:t>Неналоговые</w:t>
            </w:r>
            <w:r w:rsidR="00F95368">
              <w:rPr>
                <w:sz w:val="20"/>
                <w:szCs w:val="20"/>
              </w:rPr>
              <w:t xml:space="preserve"> </w:t>
            </w:r>
            <w:r w:rsidRPr="00EB7BED">
              <w:rPr>
                <w:sz w:val="20"/>
                <w:szCs w:val="20"/>
              </w:rPr>
              <w:t>доходы</w:t>
            </w:r>
          </w:p>
        </w:tc>
        <w:tc>
          <w:tcPr>
            <w:tcW w:w="1134" w:type="dxa"/>
          </w:tcPr>
          <w:p w14:paraId="4060BD45" w14:textId="7A6BAAA6" w:rsidR="00D52DF7" w:rsidRDefault="00AD1799" w:rsidP="00FF202F">
            <w:pPr>
              <w:pStyle w:val="TableParagraph"/>
              <w:spacing w:before="100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46065,691</w:t>
            </w:r>
          </w:p>
        </w:tc>
        <w:tc>
          <w:tcPr>
            <w:tcW w:w="709" w:type="dxa"/>
          </w:tcPr>
          <w:p w14:paraId="5A49C573" w14:textId="561C083E" w:rsidR="00D52DF7" w:rsidRDefault="00D83A94" w:rsidP="00FF202F">
            <w:pPr>
              <w:pStyle w:val="TableParagraph"/>
              <w:spacing w:before="100"/>
              <w:ind w:right="124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992" w:type="dxa"/>
          </w:tcPr>
          <w:p w14:paraId="5B28AE42" w14:textId="7AADF9FD" w:rsidR="00D52DF7" w:rsidRDefault="00AD1799" w:rsidP="00FF202F">
            <w:pPr>
              <w:pStyle w:val="TableParagraph"/>
              <w:spacing w:before="100"/>
              <w:ind w:left="94" w:right="80"/>
              <w:jc w:val="center"/>
              <w:rPr>
                <w:sz w:val="18"/>
              </w:rPr>
            </w:pPr>
            <w:r>
              <w:rPr>
                <w:sz w:val="18"/>
              </w:rPr>
              <w:t>25353,0</w:t>
            </w:r>
          </w:p>
        </w:tc>
        <w:tc>
          <w:tcPr>
            <w:tcW w:w="567" w:type="dxa"/>
          </w:tcPr>
          <w:p w14:paraId="42B1FFE1" w14:textId="252A9C57" w:rsidR="00D52DF7" w:rsidRDefault="00D83A94" w:rsidP="00FF202F">
            <w:pPr>
              <w:pStyle w:val="TableParagraph"/>
              <w:spacing w:before="100"/>
              <w:ind w:left="-6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1134" w:type="dxa"/>
          </w:tcPr>
          <w:p w14:paraId="41B235C7" w14:textId="00616171" w:rsidR="00D52DF7" w:rsidRDefault="00AD1799" w:rsidP="00FF202F">
            <w:pPr>
              <w:pStyle w:val="TableParagraph"/>
              <w:spacing w:before="100"/>
              <w:ind w:left="239"/>
              <w:rPr>
                <w:sz w:val="18"/>
              </w:rPr>
            </w:pPr>
            <w:r>
              <w:rPr>
                <w:sz w:val="18"/>
              </w:rPr>
              <w:t>17290,0</w:t>
            </w:r>
          </w:p>
        </w:tc>
        <w:tc>
          <w:tcPr>
            <w:tcW w:w="709" w:type="dxa"/>
          </w:tcPr>
          <w:p w14:paraId="6CC5E15E" w14:textId="02898A52" w:rsidR="00D52DF7" w:rsidRDefault="00D83A94" w:rsidP="00FF202F">
            <w:pPr>
              <w:pStyle w:val="TableParagraph"/>
              <w:spacing w:before="100"/>
              <w:ind w:left="240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992" w:type="dxa"/>
          </w:tcPr>
          <w:p w14:paraId="7E63B753" w14:textId="3C88803B" w:rsidR="00D52DF7" w:rsidRDefault="00AD1799" w:rsidP="00FF202F">
            <w:pPr>
              <w:pStyle w:val="TableParagraph"/>
              <w:spacing w:before="100"/>
              <w:ind w:left="209"/>
              <w:rPr>
                <w:sz w:val="18"/>
              </w:rPr>
            </w:pPr>
            <w:r>
              <w:rPr>
                <w:sz w:val="18"/>
              </w:rPr>
              <w:t>17130,0</w:t>
            </w:r>
          </w:p>
        </w:tc>
        <w:tc>
          <w:tcPr>
            <w:tcW w:w="851" w:type="dxa"/>
          </w:tcPr>
          <w:p w14:paraId="527CE5CF" w14:textId="1E6FD077" w:rsidR="00D52DF7" w:rsidRDefault="00D83A94" w:rsidP="00FF202F">
            <w:pPr>
              <w:pStyle w:val="TableParagraph"/>
              <w:spacing w:before="100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992" w:type="dxa"/>
          </w:tcPr>
          <w:p w14:paraId="1C891D61" w14:textId="14E1E6A1" w:rsidR="00D52DF7" w:rsidRDefault="00AD1799" w:rsidP="00FF202F">
            <w:pPr>
              <w:pStyle w:val="TableParagraph"/>
              <w:spacing w:before="100"/>
              <w:ind w:left="106" w:right="101"/>
              <w:jc w:val="center"/>
              <w:rPr>
                <w:sz w:val="18"/>
              </w:rPr>
            </w:pPr>
            <w:r>
              <w:rPr>
                <w:sz w:val="18"/>
              </w:rPr>
              <w:t>15300,0</w:t>
            </w:r>
          </w:p>
        </w:tc>
        <w:tc>
          <w:tcPr>
            <w:tcW w:w="567" w:type="dxa"/>
          </w:tcPr>
          <w:p w14:paraId="5338CA49" w14:textId="320FF025" w:rsidR="00D52DF7" w:rsidRDefault="00D83A94" w:rsidP="00FF202F">
            <w:pPr>
              <w:pStyle w:val="TableParagraph"/>
              <w:spacing w:before="100"/>
              <w:ind w:left="226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D52DF7" w14:paraId="447A1A02" w14:textId="77777777" w:rsidTr="00FF202F">
        <w:trPr>
          <w:trHeight w:val="414"/>
        </w:trPr>
        <w:tc>
          <w:tcPr>
            <w:tcW w:w="1701" w:type="dxa"/>
          </w:tcPr>
          <w:p w14:paraId="74B01FE3" w14:textId="77777777" w:rsidR="00D52DF7" w:rsidRPr="00EB7BED" w:rsidRDefault="00D52DF7" w:rsidP="00FF202F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B7BED">
              <w:rPr>
                <w:sz w:val="20"/>
                <w:szCs w:val="20"/>
              </w:rPr>
              <w:t>Безвозмездные</w:t>
            </w:r>
          </w:p>
          <w:p w14:paraId="23C42C8C" w14:textId="77777777" w:rsidR="00D52DF7" w:rsidRPr="00EB7BED" w:rsidRDefault="00D52DF7" w:rsidP="00FF202F">
            <w:pPr>
              <w:pStyle w:val="TableParagraph"/>
              <w:spacing w:line="193" w:lineRule="exact"/>
              <w:ind w:left="107"/>
              <w:rPr>
                <w:sz w:val="20"/>
                <w:szCs w:val="20"/>
              </w:rPr>
            </w:pPr>
            <w:r w:rsidRPr="00EB7BED">
              <w:rPr>
                <w:sz w:val="20"/>
                <w:szCs w:val="20"/>
              </w:rPr>
              <w:t>поступления</w:t>
            </w:r>
          </w:p>
        </w:tc>
        <w:tc>
          <w:tcPr>
            <w:tcW w:w="1134" w:type="dxa"/>
          </w:tcPr>
          <w:p w14:paraId="37EDABAF" w14:textId="5FF0A586" w:rsidR="00D52DF7" w:rsidRDefault="00AD1799" w:rsidP="00FF202F">
            <w:pPr>
              <w:pStyle w:val="TableParagraph"/>
              <w:spacing w:before="98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294129,049</w:t>
            </w:r>
          </w:p>
        </w:tc>
        <w:tc>
          <w:tcPr>
            <w:tcW w:w="709" w:type="dxa"/>
          </w:tcPr>
          <w:p w14:paraId="33E03496" w14:textId="19338929" w:rsidR="00D52DF7" w:rsidRDefault="00D83A94" w:rsidP="00FF202F">
            <w:pPr>
              <w:pStyle w:val="TableParagraph"/>
              <w:spacing w:before="98"/>
              <w:ind w:right="121"/>
              <w:jc w:val="center"/>
              <w:rPr>
                <w:sz w:val="18"/>
              </w:rPr>
            </w:pPr>
            <w:r>
              <w:rPr>
                <w:sz w:val="18"/>
              </w:rPr>
              <w:t>61,0</w:t>
            </w:r>
          </w:p>
        </w:tc>
        <w:tc>
          <w:tcPr>
            <w:tcW w:w="992" w:type="dxa"/>
          </w:tcPr>
          <w:p w14:paraId="3B4E3A6E" w14:textId="6708AFCD" w:rsidR="00D52DF7" w:rsidRDefault="00AD1799" w:rsidP="00FF202F">
            <w:pPr>
              <w:pStyle w:val="TableParagraph"/>
              <w:spacing w:before="98"/>
              <w:ind w:right="80"/>
              <w:jc w:val="center"/>
              <w:rPr>
                <w:sz w:val="18"/>
              </w:rPr>
            </w:pPr>
            <w:r>
              <w:rPr>
                <w:sz w:val="18"/>
              </w:rPr>
              <w:t>335775,959</w:t>
            </w:r>
          </w:p>
        </w:tc>
        <w:tc>
          <w:tcPr>
            <w:tcW w:w="567" w:type="dxa"/>
          </w:tcPr>
          <w:p w14:paraId="432462EE" w14:textId="38F9AF6D" w:rsidR="00D52DF7" w:rsidRDefault="00D83A94" w:rsidP="00FF202F">
            <w:pPr>
              <w:pStyle w:val="TableParagraph"/>
              <w:spacing w:before="98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  <w:tc>
          <w:tcPr>
            <w:tcW w:w="1134" w:type="dxa"/>
          </w:tcPr>
          <w:p w14:paraId="65F41D8C" w14:textId="5CC299C2" w:rsidR="00D52DF7" w:rsidRDefault="00AD1799" w:rsidP="00FF202F">
            <w:pPr>
              <w:pStyle w:val="TableParagraph"/>
              <w:spacing w:before="98"/>
              <w:ind w:left="172"/>
              <w:rPr>
                <w:sz w:val="18"/>
              </w:rPr>
            </w:pPr>
            <w:r>
              <w:rPr>
                <w:sz w:val="18"/>
              </w:rPr>
              <w:t>244599,285</w:t>
            </w:r>
          </w:p>
        </w:tc>
        <w:tc>
          <w:tcPr>
            <w:tcW w:w="709" w:type="dxa"/>
          </w:tcPr>
          <w:p w14:paraId="611E82F0" w14:textId="688D8F3F" w:rsidR="00D52DF7" w:rsidRDefault="00D83A94" w:rsidP="00FF202F">
            <w:pPr>
              <w:pStyle w:val="TableParagraph"/>
              <w:spacing w:before="98"/>
              <w:ind w:left="197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  <w:tc>
          <w:tcPr>
            <w:tcW w:w="992" w:type="dxa"/>
          </w:tcPr>
          <w:p w14:paraId="6A920D6C" w14:textId="005E89B3" w:rsidR="00D52DF7" w:rsidRDefault="00AD1799" w:rsidP="00FF202F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258828,106</w:t>
            </w:r>
          </w:p>
        </w:tc>
        <w:tc>
          <w:tcPr>
            <w:tcW w:w="851" w:type="dxa"/>
          </w:tcPr>
          <w:p w14:paraId="0019D915" w14:textId="6E359170" w:rsidR="00D52DF7" w:rsidRDefault="00D83A94" w:rsidP="00FF202F">
            <w:pPr>
              <w:pStyle w:val="TableParagraph"/>
              <w:spacing w:before="98"/>
              <w:ind w:right="102"/>
              <w:jc w:val="center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  <w:tc>
          <w:tcPr>
            <w:tcW w:w="992" w:type="dxa"/>
          </w:tcPr>
          <w:p w14:paraId="7AA99CDE" w14:textId="410E03D1" w:rsidR="00D52DF7" w:rsidRDefault="00AD1799" w:rsidP="00FF202F">
            <w:pPr>
              <w:pStyle w:val="TableParagraph"/>
              <w:spacing w:before="98"/>
              <w:ind w:right="101"/>
              <w:jc w:val="center"/>
              <w:rPr>
                <w:sz w:val="18"/>
              </w:rPr>
            </w:pPr>
            <w:r>
              <w:rPr>
                <w:sz w:val="18"/>
              </w:rPr>
              <w:t>233380,602</w:t>
            </w:r>
          </w:p>
        </w:tc>
        <w:tc>
          <w:tcPr>
            <w:tcW w:w="567" w:type="dxa"/>
          </w:tcPr>
          <w:p w14:paraId="57F3F13A" w14:textId="0C805908" w:rsidR="00D52DF7" w:rsidRDefault="00D83A94" w:rsidP="00FF202F">
            <w:pPr>
              <w:pStyle w:val="TableParagraph"/>
              <w:spacing w:before="98"/>
              <w:ind w:left="181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</w:tr>
      <w:tr w:rsidR="00D52DF7" w14:paraId="04BEADB0" w14:textId="77777777" w:rsidTr="00FF202F">
        <w:trPr>
          <w:trHeight w:val="314"/>
        </w:trPr>
        <w:tc>
          <w:tcPr>
            <w:tcW w:w="1701" w:type="dxa"/>
            <w:shd w:val="clear" w:color="auto" w:fill="EAF0DD"/>
          </w:tcPr>
          <w:p w14:paraId="1B4493B3" w14:textId="2D9E62EB" w:rsidR="00D52DF7" w:rsidRDefault="00D52DF7" w:rsidP="00FF202F">
            <w:pPr>
              <w:pStyle w:val="TableParagraph"/>
              <w:spacing w:before="5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 w:rsidR="00F953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доходов</w:t>
            </w:r>
          </w:p>
        </w:tc>
        <w:tc>
          <w:tcPr>
            <w:tcW w:w="1134" w:type="dxa"/>
            <w:shd w:val="clear" w:color="auto" w:fill="EAF0DD"/>
          </w:tcPr>
          <w:p w14:paraId="30E2ECC1" w14:textId="3409921B" w:rsidR="00D52DF7" w:rsidRDefault="00AD1799" w:rsidP="00FF202F">
            <w:pPr>
              <w:pStyle w:val="TableParagraph"/>
              <w:spacing w:before="61"/>
              <w:ind w:left="14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482817,129</w:t>
            </w:r>
          </w:p>
        </w:tc>
        <w:tc>
          <w:tcPr>
            <w:tcW w:w="709" w:type="dxa"/>
            <w:shd w:val="clear" w:color="auto" w:fill="EAF0DD"/>
          </w:tcPr>
          <w:p w14:paraId="0CA180D5" w14:textId="2F6D6E05" w:rsidR="00D52DF7" w:rsidRDefault="00AD1799" w:rsidP="00FF202F">
            <w:pPr>
              <w:pStyle w:val="TableParagraph"/>
              <w:spacing w:before="61"/>
              <w:ind w:left="-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</w:t>
            </w:r>
          </w:p>
        </w:tc>
        <w:tc>
          <w:tcPr>
            <w:tcW w:w="992" w:type="dxa"/>
            <w:shd w:val="clear" w:color="auto" w:fill="EAF0DD"/>
          </w:tcPr>
          <w:p w14:paraId="2AD82141" w14:textId="752E1787" w:rsidR="00D52DF7" w:rsidRDefault="00AD1799" w:rsidP="00FF202F">
            <w:pPr>
              <w:pStyle w:val="TableParagraph"/>
              <w:spacing w:before="61"/>
              <w:ind w:left="94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508045,980</w:t>
            </w:r>
          </w:p>
        </w:tc>
        <w:tc>
          <w:tcPr>
            <w:tcW w:w="567" w:type="dxa"/>
            <w:shd w:val="clear" w:color="auto" w:fill="EAF0DD"/>
          </w:tcPr>
          <w:p w14:paraId="40808518" w14:textId="574CED73" w:rsidR="00D52DF7" w:rsidRDefault="00AD1799" w:rsidP="00FF202F">
            <w:pPr>
              <w:pStyle w:val="TableParagraph"/>
              <w:spacing w:before="61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</w:t>
            </w:r>
          </w:p>
        </w:tc>
        <w:tc>
          <w:tcPr>
            <w:tcW w:w="1134" w:type="dxa"/>
            <w:shd w:val="clear" w:color="auto" w:fill="EAF0DD"/>
          </w:tcPr>
          <w:p w14:paraId="1D7EB254" w14:textId="61DCD801" w:rsidR="00D52DF7" w:rsidRDefault="00AD1799" w:rsidP="00FF202F">
            <w:pPr>
              <w:pStyle w:val="TableParagraph"/>
              <w:spacing w:before="61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433309,285</w:t>
            </w:r>
          </w:p>
        </w:tc>
        <w:tc>
          <w:tcPr>
            <w:tcW w:w="709" w:type="dxa"/>
            <w:shd w:val="clear" w:color="auto" w:fill="EAF0DD"/>
          </w:tcPr>
          <w:p w14:paraId="208BF45E" w14:textId="4F5B940C" w:rsidR="00D52DF7" w:rsidRDefault="00D83A94" w:rsidP="00FF202F">
            <w:pPr>
              <w:pStyle w:val="TableParagraph"/>
              <w:spacing w:before="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100,0</w:t>
            </w:r>
          </w:p>
        </w:tc>
        <w:tc>
          <w:tcPr>
            <w:tcW w:w="992" w:type="dxa"/>
            <w:shd w:val="clear" w:color="auto" w:fill="EAF0DD"/>
          </w:tcPr>
          <w:p w14:paraId="342A884D" w14:textId="405C5B43" w:rsidR="00D52DF7" w:rsidRDefault="00AD1799" w:rsidP="00FF202F">
            <w:pPr>
              <w:pStyle w:val="TableParagraph"/>
              <w:spacing w:before="61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457145,106</w:t>
            </w:r>
          </w:p>
        </w:tc>
        <w:tc>
          <w:tcPr>
            <w:tcW w:w="851" w:type="dxa"/>
            <w:shd w:val="clear" w:color="auto" w:fill="EAF0DD"/>
          </w:tcPr>
          <w:p w14:paraId="5EBBB6C1" w14:textId="672577A0" w:rsidR="00D52DF7" w:rsidRDefault="00AD1799" w:rsidP="00FF202F">
            <w:pPr>
              <w:pStyle w:val="TableParagraph"/>
              <w:spacing w:before="61"/>
              <w:ind w:left="11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</w:t>
            </w:r>
          </w:p>
        </w:tc>
        <w:tc>
          <w:tcPr>
            <w:tcW w:w="992" w:type="dxa"/>
            <w:shd w:val="clear" w:color="auto" w:fill="EAF0DD"/>
          </w:tcPr>
          <w:p w14:paraId="625F0093" w14:textId="4EBA92F6" w:rsidR="00D52DF7" w:rsidRDefault="00AD1799" w:rsidP="00FF202F">
            <w:pPr>
              <w:pStyle w:val="TableParagraph"/>
              <w:spacing w:before="61"/>
              <w:ind w:left="10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439460,602</w:t>
            </w:r>
          </w:p>
        </w:tc>
        <w:tc>
          <w:tcPr>
            <w:tcW w:w="567" w:type="dxa"/>
            <w:shd w:val="clear" w:color="auto" w:fill="EAF0DD"/>
          </w:tcPr>
          <w:p w14:paraId="71A5E7E8" w14:textId="7C5301C0" w:rsidR="00D52DF7" w:rsidRDefault="00AD1799" w:rsidP="00FF202F">
            <w:pPr>
              <w:pStyle w:val="TableParagraph"/>
              <w:spacing w:before="61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100,0</w:t>
            </w:r>
          </w:p>
        </w:tc>
      </w:tr>
      <w:bookmarkEnd w:id="2"/>
    </w:tbl>
    <w:p w14:paraId="2219FCE6" w14:textId="77777777" w:rsidR="00D52DF7" w:rsidRDefault="00D52DF7" w:rsidP="00D52DF7">
      <w:pPr>
        <w:widowControl/>
        <w:tabs>
          <w:tab w:val="left" w:pos="284"/>
        </w:tabs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14:paraId="5A07D3BA" w14:textId="1CDA958F" w:rsidR="00D52DF7" w:rsidRPr="00D52DF7" w:rsidRDefault="00D52DF7" w:rsidP="008147A3">
      <w:pPr>
        <w:widowControl/>
        <w:autoSpaceDE/>
        <w:autoSpaceDN/>
        <w:ind w:right="344" w:firstLine="708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Проектом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решения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прогнозируются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трехлетний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период,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из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них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D83A94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прогнозируемый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общий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объем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доходов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составляет</w:t>
      </w:r>
      <w:r w:rsidR="00F95368">
        <w:rPr>
          <w:sz w:val="28"/>
          <w:szCs w:val="28"/>
          <w:lang w:bidi="ar-SA"/>
        </w:rPr>
        <w:t xml:space="preserve"> </w:t>
      </w:r>
      <w:r w:rsidR="00D83A94">
        <w:rPr>
          <w:sz w:val="28"/>
          <w:szCs w:val="28"/>
          <w:lang w:bidi="ar-SA"/>
        </w:rPr>
        <w:t>433309,285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снижением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D83A94">
        <w:rPr>
          <w:sz w:val="28"/>
          <w:szCs w:val="28"/>
          <w:lang w:bidi="ar-SA"/>
        </w:rPr>
        <w:t>74736,695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D83A94">
        <w:rPr>
          <w:sz w:val="28"/>
          <w:szCs w:val="28"/>
          <w:lang w:bidi="ar-SA"/>
        </w:rPr>
        <w:t>14,7</w:t>
      </w:r>
      <w:r w:rsidRPr="00D52DF7">
        <w:rPr>
          <w:sz w:val="28"/>
          <w:szCs w:val="28"/>
          <w:lang w:bidi="ar-SA"/>
        </w:rPr>
        <w:t>%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ожидаемому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исполнению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за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D83A94">
        <w:rPr>
          <w:sz w:val="28"/>
          <w:szCs w:val="28"/>
          <w:lang w:bidi="ar-SA"/>
        </w:rPr>
        <w:t>2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D83A94">
        <w:rPr>
          <w:sz w:val="28"/>
          <w:szCs w:val="28"/>
          <w:lang w:bidi="ar-SA"/>
        </w:rPr>
        <w:t>4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прогнозируемый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общий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объем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доходов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составляет</w:t>
      </w:r>
      <w:r w:rsidR="00F95368">
        <w:rPr>
          <w:sz w:val="28"/>
          <w:szCs w:val="28"/>
          <w:lang w:bidi="ar-SA"/>
        </w:rPr>
        <w:t xml:space="preserve"> </w:t>
      </w:r>
      <w:r w:rsidR="00D83A94">
        <w:rPr>
          <w:sz w:val="28"/>
          <w:szCs w:val="28"/>
          <w:lang w:bidi="ar-SA"/>
        </w:rPr>
        <w:t>457145,106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увеличением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D83A94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году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D83A94">
        <w:rPr>
          <w:sz w:val="28"/>
          <w:szCs w:val="28"/>
          <w:lang w:bidi="ar-SA"/>
        </w:rPr>
        <w:t>23835,821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D83A94">
        <w:rPr>
          <w:sz w:val="28"/>
          <w:szCs w:val="28"/>
          <w:lang w:bidi="ar-SA"/>
        </w:rPr>
        <w:t>5,5</w:t>
      </w:r>
      <w:r w:rsidRPr="00D52DF7">
        <w:rPr>
          <w:sz w:val="28"/>
          <w:szCs w:val="28"/>
          <w:lang w:bidi="ar-SA"/>
        </w:rPr>
        <w:t>%,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D83A94"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="00603D7E">
        <w:rPr>
          <w:sz w:val="28"/>
          <w:szCs w:val="28"/>
          <w:lang w:bidi="ar-SA"/>
        </w:rPr>
        <w:t>–</w:t>
      </w:r>
      <w:r w:rsidR="00F95368">
        <w:rPr>
          <w:sz w:val="28"/>
          <w:szCs w:val="28"/>
          <w:lang w:bidi="ar-SA"/>
        </w:rPr>
        <w:t xml:space="preserve"> </w:t>
      </w:r>
      <w:r w:rsidR="00D83A94">
        <w:rPr>
          <w:sz w:val="28"/>
          <w:szCs w:val="28"/>
          <w:lang w:bidi="ar-SA"/>
        </w:rPr>
        <w:t>439460,602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снижением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D83A94">
        <w:rPr>
          <w:sz w:val="28"/>
          <w:szCs w:val="28"/>
          <w:lang w:bidi="ar-SA"/>
        </w:rPr>
        <w:t>4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году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D83A94">
        <w:rPr>
          <w:sz w:val="28"/>
          <w:szCs w:val="28"/>
          <w:lang w:bidi="ar-SA"/>
        </w:rPr>
        <w:t>17684,504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D83A94">
        <w:rPr>
          <w:sz w:val="28"/>
          <w:szCs w:val="28"/>
          <w:lang w:bidi="ar-SA"/>
        </w:rPr>
        <w:t>3,9</w:t>
      </w:r>
      <w:r w:rsidRPr="00D52DF7">
        <w:rPr>
          <w:sz w:val="28"/>
          <w:szCs w:val="28"/>
          <w:lang w:bidi="ar-SA"/>
        </w:rPr>
        <w:t>%.</w:t>
      </w:r>
      <w:r w:rsidR="00F95368">
        <w:rPr>
          <w:sz w:val="28"/>
          <w:szCs w:val="28"/>
          <w:lang w:bidi="ar-SA"/>
        </w:rPr>
        <w:t xml:space="preserve"> </w:t>
      </w:r>
    </w:p>
    <w:p w14:paraId="79526E0B" w14:textId="43647113" w:rsidR="00D52DF7" w:rsidRPr="00D52DF7" w:rsidRDefault="00D52DF7" w:rsidP="008147A3">
      <w:pPr>
        <w:widowControl/>
        <w:autoSpaceDE/>
        <w:autoSpaceDN/>
        <w:ind w:right="344" w:firstLine="708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Поступления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налоговых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неналоговых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доходов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D83A94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прогнозируются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D83A94">
        <w:rPr>
          <w:sz w:val="28"/>
          <w:szCs w:val="28"/>
          <w:lang w:bidi="ar-SA"/>
        </w:rPr>
        <w:t>188710,0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что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D83A94">
        <w:rPr>
          <w:sz w:val="28"/>
          <w:szCs w:val="28"/>
          <w:lang w:bidi="ar-SA"/>
        </w:rPr>
        <w:t>31757,534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D83A94">
        <w:rPr>
          <w:sz w:val="28"/>
          <w:szCs w:val="28"/>
          <w:lang w:bidi="ar-SA"/>
        </w:rPr>
        <w:t>20,2</w:t>
      </w:r>
      <w:r w:rsidRPr="00D52DF7">
        <w:rPr>
          <w:sz w:val="28"/>
          <w:szCs w:val="28"/>
          <w:lang w:bidi="ar-SA"/>
        </w:rPr>
        <w:t>%</w:t>
      </w:r>
      <w:r w:rsidR="00F95368">
        <w:rPr>
          <w:sz w:val="28"/>
          <w:szCs w:val="28"/>
          <w:lang w:bidi="ar-SA"/>
        </w:rPr>
        <w:t xml:space="preserve"> </w:t>
      </w:r>
      <w:r w:rsidR="00D83A94">
        <w:rPr>
          <w:sz w:val="28"/>
          <w:szCs w:val="28"/>
          <w:lang w:bidi="ar-SA"/>
        </w:rPr>
        <w:t>больше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объема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поступлений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налоговых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неналоговых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доходов,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утвержденного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D83A94">
        <w:rPr>
          <w:sz w:val="28"/>
          <w:szCs w:val="28"/>
          <w:lang w:bidi="ar-SA"/>
        </w:rPr>
        <w:t>2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D83A94">
        <w:rPr>
          <w:sz w:val="28"/>
          <w:szCs w:val="28"/>
          <w:lang w:bidi="ar-SA"/>
        </w:rPr>
        <w:t>16439,979</w:t>
      </w:r>
      <w:r w:rsidR="00F95368">
        <w:rPr>
          <w:sz w:val="28"/>
          <w:szCs w:val="28"/>
          <w:lang w:bidi="ar-SA"/>
        </w:rPr>
        <w:t xml:space="preserve"> </w:t>
      </w:r>
      <w:r w:rsidR="00EB1BEB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 </w:t>
      </w:r>
      <w:r w:rsidR="00EB1BEB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="00D83A94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="00D83A94">
        <w:rPr>
          <w:sz w:val="28"/>
          <w:szCs w:val="28"/>
          <w:lang w:bidi="ar-SA"/>
        </w:rPr>
        <w:t>9,5</w:t>
      </w:r>
      <w:r w:rsidR="00F95368">
        <w:rPr>
          <w:sz w:val="28"/>
          <w:szCs w:val="28"/>
          <w:lang w:bidi="ar-SA"/>
        </w:rPr>
        <w:t xml:space="preserve"> </w:t>
      </w:r>
      <w:r w:rsidR="00D83A94">
        <w:rPr>
          <w:sz w:val="28"/>
          <w:szCs w:val="28"/>
          <w:lang w:bidi="ar-SA"/>
        </w:rPr>
        <w:t>%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ожидаемого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поступления</w:t>
      </w:r>
      <w:r w:rsidR="00F95368">
        <w:rPr>
          <w:sz w:val="28"/>
          <w:szCs w:val="28"/>
          <w:lang w:bidi="ar-SA"/>
        </w:rPr>
        <w:t xml:space="preserve"> </w:t>
      </w:r>
      <w:bookmarkStart w:id="3" w:name="_Hlk87628961"/>
      <w:r w:rsidRPr="00D52DF7">
        <w:rPr>
          <w:sz w:val="28"/>
          <w:szCs w:val="28"/>
          <w:lang w:bidi="ar-SA"/>
        </w:rPr>
        <w:t>налоговых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неналоговых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доходов</w:t>
      </w:r>
      <w:bookmarkEnd w:id="3"/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за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D83A94">
        <w:rPr>
          <w:sz w:val="28"/>
          <w:szCs w:val="28"/>
          <w:lang w:bidi="ar-SA"/>
        </w:rPr>
        <w:t>2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год.</w:t>
      </w:r>
      <w:r w:rsidR="00F95368">
        <w:rPr>
          <w:sz w:val="28"/>
          <w:szCs w:val="28"/>
          <w:lang w:bidi="ar-SA"/>
        </w:rPr>
        <w:t xml:space="preserve"> </w:t>
      </w:r>
    </w:p>
    <w:p w14:paraId="6A549647" w14:textId="0057C1A6" w:rsidR="00D52DF7" w:rsidRPr="00D52DF7" w:rsidRDefault="00D52DF7" w:rsidP="008147A3">
      <w:pPr>
        <w:widowControl/>
        <w:adjustRightInd w:val="0"/>
        <w:ind w:right="344" w:firstLine="708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общем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объеме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доходов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налоговые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неналоговые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D83A94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прогнозируются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D83A94">
        <w:rPr>
          <w:sz w:val="28"/>
          <w:szCs w:val="28"/>
          <w:lang w:bidi="ar-SA"/>
        </w:rPr>
        <w:t>188710,0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что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составляет</w:t>
      </w:r>
      <w:r w:rsidR="00F95368">
        <w:rPr>
          <w:sz w:val="28"/>
          <w:szCs w:val="28"/>
          <w:lang w:bidi="ar-SA"/>
        </w:rPr>
        <w:t xml:space="preserve"> </w:t>
      </w:r>
      <w:r w:rsidR="00D83A94">
        <w:rPr>
          <w:sz w:val="28"/>
          <w:szCs w:val="28"/>
          <w:lang w:bidi="ar-SA"/>
        </w:rPr>
        <w:t>43,6</w:t>
      </w:r>
      <w:r w:rsidRPr="00D52DF7">
        <w:rPr>
          <w:sz w:val="28"/>
          <w:szCs w:val="28"/>
          <w:lang w:bidi="ar-SA"/>
        </w:rPr>
        <w:t>%.</w:t>
      </w:r>
    </w:p>
    <w:p w14:paraId="4A160C6A" w14:textId="29BA617A" w:rsidR="00EB1BEB" w:rsidRDefault="00D52DF7" w:rsidP="008147A3">
      <w:pPr>
        <w:widowControl/>
        <w:adjustRightInd w:val="0"/>
        <w:ind w:right="344" w:firstLine="708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плановый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период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D83A94">
        <w:rPr>
          <w:sz w:val="28"/>
          <w:szCs w:val="28"/>
          <w:lang w:bidi="ar-SA"/>
        </w:rPr>
        <w:t>4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D83A94"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годов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плановые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(прогнозные)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поступления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налоговых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неналоговых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доходов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спрогнозированы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198317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увеличением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2F5164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году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9607,0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EB1BEB">
        <w:rPr>
          <w:sz w:val="28"/>
          <w:szCs w:val="28"/>
          <w:lang w:bidi="ar-SA"/>
        </w:rPr>
        <w:t>5</w:t>
      </w:r>
      <w:r w:rsidR="002F5164">
        <w:rPr>
          <w:sz w:val="28"/>
          <w:szCs w:val="28"/>
          <w:lang w:bidi="ar-SA"/>
        </w:rPr>
        <w:t>,1</w:t>
      </w:r>
      <w:r w:rsidRPr="00D52DF7">
        <w:rPr>
          <w:sz w:val="28"/>
          <w:szCs w:val="28"/>
          <w:lang w:bidi="ar-SA"/>
        </w:rPr>
        <w:t>%,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206080,0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увеличением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2F5164">
        <w:rPr>
          <w:sz w:val="28"/>
          <w:szCs w:val="28"/>
          <w:lang w:bidi="ar-SA"/>
        </w:rPr>
        <w:t>4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году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7763,0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EB1BEB">
        <w:rPr>
          <w:sz w:val="28"/>
          <w:szCs w:val="28"/>
          <w:lang w:bidi="ar-SA"/>
        </w:rPr>
        <w:t>3</w:t>
      </w:r>
      <w:r w:rsidR="002F5164">
        <w:rPr>
          <w:sz w:val="28"/>
          <w:szCs w:val="28"/>
          <w:lang w:bidi="ar-SA"/>
        </w:rPr>
        <w:t>,9</w:t>
      </w:r>
      <w:r w:rsidRPr="00D52DF7">
        <w:rPr>
          <w:sz w:val="28"/>
          <w:szCs w:val="28"/>
          <w:lang w:bidi="ar-SA"/>
        </w:rPr>
        <w:t>%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годам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соответственно.</w:t>
      </w:r>
    </w:p>
    <w:p w14:paraId="4AE72A8E" w14:textId="7328C9F6" w:rsidR="00D52DF7" w:rsidRPr="00D52DF7" w:rsidRDefault="00EB1BEB" w:rsidP="008147A3">
      <w:pPr>
        <w:widowControl/>
        <w:adjustRightInd w:val="0"/>
        <w:ind w:right="344" w:firstLine="708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Доля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налоговых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неналоговых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доходов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общем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объеме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доходов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прогнозируется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с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увеличением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с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43,6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2023году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%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до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4</w:t>
      </w:r>
      <w:r w:rsidR="002F5164">
        <w:rPr>
          <w:sz w:val="28"/>
          <w:szCs w:val="28"/>
          <w:lang w:bidi="ar-SA"/>
        </w:rPr>
        <w:t>6</w:t>
      </w:r>
      <w:r>
        <w:rPr>
          <w:sz w:val="28"/>
          <w:szCs w:val="28"/>
          <w:lang w:bidi="ar-SA"/>
        </w:rPr>
        <w:t>,9</w:t>
      </w:r>
      <w:r w:rsidR="00133455">
        <w:rPr>
          <w:sz w:val="28"/>
          <w:szCs w:val="28"/>
          <w:lang w:bidi="ar-SA"/>
        </w:rPr>
        <w:t>%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202</w:t>
      </w:r>
      <w:r w:rsidR="002F5164"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году.</w:t>
      </w:r>
      <w:r w:rsidR="00F95368">
        <w:rPr>
          <w:sz w:val="28"/>
          <w:szCs w:val="28"/>
          <w:lang w:bidi="ar-SA"/>
        </w:rPr>
        <w:t xml:space="preserve"> </w:t>
      </w:r>
    </w:p>
    <w:p w14:paraId="21586094" w14:textId="1501DE5C" w:rsidR="00D52DF7" w:rsidRPr="00D52DF7" w:rsidRDefault="00D52DF7" w:rsidP="008147A3">
      <w:pPr>
        <w:widowControl/>
        <w:adjustRightInd w:val="0"/>
        <w:ind w:right="344" w:firstLine="708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общем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объеме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налоговых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неналоговых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доходов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наибольший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удельный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вес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приходится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налоговые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доходы:</w:t>
      </w:r>
      <w:r w:rsidR="00F95368">
        <w:rPr>
          <w:sz w:val="28"/>
          <w:szCs w:val="28"/>
          <w:lang w:bidi="ar-SA"/>
        </w:rPr>
        <w:t xml:space="preserve"> </w:t>
      </w:r>
    </w:p>
    <w:p w14:paraId="567DE32F" w14:textId="33C01A9F" w:rsidR="00D52DF7" w:rsidRPr="00D52DF7" w:rsidRDefault="00D52DF7" w:rsidP="008147A3">
      <w:pPr>
        <w:widowControl/>
        <w:adjustRightInd w:val="0"/>
        <w:ind w:right="344" w:firstLine="708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2F5164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="00EB1BEB" w:rsidRPr="00D52DF7">
        <w:rPr>
          <w:sz w:val="28"/>
          <w:szCs w:val="28"/>
          <w:lang w:bidi="ar-SA"/>
        </w:rPr>
        <w:t>году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171420,0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9</w:t>
      </w:r>
      <w:r w:rsidR="00EB1BEB">
        <w:rPr>
          <w:sz w:val="28"/>
          <w:szCs w:val="28"/>
          <w:lang w:bidi="ar-SA"/>
        </w:rPr>
        <w:t>0,</w:t>
      </w:r>
      <w:r w:rsidR="002F5164">
        <w:rPr>
          <w:sz w:val="28"/>
          <w:szCs w:val="28"/>
          <w:lang w:bidi="ar-SA"/>
        </w:rPr>
        <w:t>8</w:t>
      </w:r>
      <w:r w:rsidRPr="00D52DF7">
        <w:rPr>
          <w:sz w:val="28"/>
          <w:szCs w:val="28"/>
          <w:lang w:bidi="ar-SA"/>
        </w:rPr>
        <w:t>%;</w:t>
      </w:r>
    </w:p>
    <w:p w14:paraId="36815E9D" w14:textId="08737161" w:rsidR="00D52DF7" w:rsidRPr="00D52DF7" w:rsidRDefault="00D52DF7" w:rsidP="008147A3">
      <w:pPr>
        <w:widowControl/>
        <w:adjustRightInd w:val="0"/>
        <w:ind w:right="344" w:firstLine="708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2F5164">
        <w:rPr>
          <w:sz w:val="28"/>
          <w:szCs w:val="28"/>
          <w:lang w:bidi="ar-SA"/>
        </w:rPr>
        <w:t>4</w:t>
      </w:r>
      <w:r w:rsidR="00F95368">
        <w:rPr>
          <w:sz w:val="28"/>
          <w:szCs w:val="28"/>
          <w:lang w:bidi="ar-SA"/>
        </w:rPr>
        <w:t xml:space="preserve"> </w:t>
      </w:r>
      <w:r w:rsidR="00EB1BEB" w:rsidRPr="00D52DF7">
        <w:rPr>
          <w:sz w:val="28"/>
          <w:szCs w:val="28"/>
          <w:lang w:bidi="ar-SA"/>
        </w:rPr>
        <w:t>году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181187,0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9</w:t>
      </w:r>
      <w:r w:rsidR="002F5164">
        <w:rPr>
          <w:sz w:val="28"/>
          <w:szCs w:val="28"/>
          <w:lang w:bidi="ar-SA"/>
        </w:rPr>
        <w:t>1,4</w:t>
      </w:r>
      <w:r w:rsidRPr="00D52DF7">
        <w:rPr>
          <w:sz w:val="28"/>
          <w:szCs w:val="28"/>
          <w:lang w:bidi="ar-SA"/>
        </w:rPr>
        <w:t>%;</w:t>
      </w:r>
    </w:p>
    <w:p w14:paraId="1C176D07" w14:textId="2E046884" w:rsidR="00D52DF7" w:rsidRPr="00D52DF7" w:rsidRDefault="00D52DF7" w:rsidP="008147A3">
      <w:pPr>
        <w:widowControl/>
        <w:adjustRightInd w:val="0"/>
        <w:ind w:right="344" w:firstLine="708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2F5164"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году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190780,0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9</w:t>
      </w:r>
      <w:r w:rsidR="002F5164">
        <w:rPr>
          <w:sz w:val="28"/>
          <w:szCs w:val="28"/>
          <w:lang w:bidi="ar-SA"/>
        </w:rPr>
        <w:t>2,6</w:t>
      </w:r>
      <w:r w:rsidRPr="00D52DF7">
        <w:rPr>
          <w:sz w:val="28"/>
          <w:szCs w:val="28"/>
          <w:lang w:bidi="ar-SA"/>
        </w:rPr>
        <w:t>%.</w:t>
      </w:r>
    </w:p>
    <w:p w14:paraId="49BE5DAA" w14:textId="57EDF2DB" w:rsidR="00D52DF7" w:rsidRPr="00D52DF7" w:rsidRDefault="00D52DF7" w:rsidP="008147A3">
      <w:pPr>
        <w:widowControl/>
        <w:adjustRightInd w:val="0"/>
        <w:ind w:right="344" w:firstLine="708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Налоговые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2F5164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прогнозируются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171420,0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ростом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36910,0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BB36E1">
        <w:rPr>
          <w:sz w:val="28"/>
          <w:szCs w:val="28"/>
          <w:lang w:bidi="ar-SA"/>
        </w:rPr>
        <w:t>2</w:t>
      </w:r>
      <w:r w:rsidR="002F5164">
        <w:rPr>
          <w:sz w:val="28"/>
          <w:szCs w:val="28"/>
          <w:lang w:bidi="ar-SA"/>
        </w:rPr>
        <w:t>7,4</w:t>
      </w:r>
      <w:r w:rsidRPr="00D52DF7">
        <w:rPr>
          <w:sz w:val="28"/>
          <w:szCs w:val="28"/>
          <w:lang w:bidi="ar-SA"/>
        </w:rPr>
        <w:t>%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утвержденному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объему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2F5164">
        <w:rPr>
          <w:sz w:val="28"/>
          <w:szCs w:val="28"/>
          <w:lang w:bidi="ar-SA"/>
        </w:rPr>
        <w:t>2</w:t>
      </w:r>
      <w:r w:rsidR="00F95368">
        <w:rPr>
          <w:sz w:val="28"/>
          <w:szCs w:val="28"/>
          <w:lang w:bidi="ar-SA"/>
        </w:rPr>
        <w:t xml:space="preserve"> </w:t>
      </w:r>
      <w:r w:rsidR="002F5164" w:rsidRPr="00D52DF7">
        <w:rPr>
          <w:sz w:val="28"/>
          <w:szCs w:val="28"/>
          <w:lang w:bidi="ar-SA"/>
        </w:rPr>
        <w:t>год,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ожидаемому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исполнению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за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2021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с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ростом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24502,979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16,6</w:t>
      </w:r>
      <w:r w:rsidR="00F95368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>%.</w:t>
      </w:r>
      <w:r w:rsidR="00F95368">
        <w:rPr>
          <w:sz w:val="28"/>
          <w:szCs w:val="28"/>
          <w:lang w:bidi="ar-SA"/>
        </w:rPr>
        <w:t xml:space="preserve"> </w:t>
      </w:r>
    </w:p>
    <w:p w14:paraId="271C1E79" w14:textId="5D7B9750" w:rsidR="00D52DF7" w:rsidRPr="00D52DF7" w:rsidRDefault="00D52DF7" w:rsidP="008147A3">
      <w:pPr>
        <w:widowControl/>
        <w:autoSpaceDE/>
        <w:autoSpaceDN/>
        <w:ind w:right="344" w:firstLine="709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Основным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источником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формирования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налоговых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доходов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222B67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="00222B6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="00222B67">
        <w:rPr>
          <w:sz w:val="28"/>
          <w:szCs w:val="28"/>
          <w:lang w:bidi="ar-SA"/>
        </w:rPr>
        <w:t>плановый</w:t>
      </w:r>
      <w:r w:rsidR="00F95368">
        <w:rPr>
          <w:sz w:val="28"/>
          <w:szCs w:val="28"/>
          <w:lang w:bidi="ar-SA"/>
        </w:rPr>
        <w:t xml:space="preserve"> </w:t>
      </w:r>
      <w:r w:rsidR="00222B67">
        <w:rPr>
          <w:sz w:val="28"/>
          <w:szCs w:val="28"/>
          <w:lang w:bidi="ar-SA"/>
        </w:rPr>
        <w:t>период</w:t>
      </w:r>
      <w:r w:rsidR="00F95368">
        <w:rPr>
          <w:sz w:val="28"/>
          <w:szCs w:val="28"/>
          <w:lang w:bidi="ar-SA"/>
        </w:rPr>
        <w:t xml:space="preserve"> </w:t>
      </w:r>
      <w:r w:rsidR="00222B67" w:rsidRPr="00D52DF7">
        <w:rPr>
          <w:sz w:val="28"/>
          <w:szCs w:val="28"/>
          <w:lang w:bidi="ar-SA"/>
        </w:rPr>
        <w:t>является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налог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на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доходы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физических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лиц</w:t>
      </w:r>
      <w:r w:rsidRPr="00D52DF7">
        <w:rPr>
          <w:sz w:val="28"/>
          <w:szCs w:val="28"/>
          <w:lang w:bidi="ar-SA"/>
        </w:rPr>
        <w:t>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его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доля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структуре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налоговых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доходов</w:t>
      </w:r>
      <w:r w:rsidR="00F95368">
        <w:rPr>
          <w:sz w:val="28"/>
          <w:szCs w:val="28"/>
          <w:lang w:bidi="ar-SA"/>
        </w:rPr>
        <w:t xml:space="preserve"> </w:t>
      </w:r>
      <w:r w:rsidR="00222B6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222B67">
        <w:rPr>
          <w:sz w:val="28"/>
          <w:szCs w:val="28"/>
          <w:lang w:bidi="ar-SA"/>
        </w:rPr>
        <w:t>2023год</w:t>
      </w:r>
      <w:r w:rsidR="00F95368">
        <w:rPr>
          <w:sz w:val="28"/>
          <w:szCs w:val="28"/>
          <w:lang w:bidi="ar-SA"/>
        </w:rPr>
        <w:t xml:space="preserve"> </w:t>
      </w:r>
      <w:r w:rsidR="00222B67" w:rsidRPr="00D52DF7">
        <w:rPr>
          <w:sz w:val="28"/>
          <w:szCs w:val="28"/>
          <w:lang w:bidi="ar-SA"/>
        </w:rPr>
        <w:t>составляет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8</w:t>
      </w:r>
      <w:r w:rsidR="00BB36E1">
        <w:rPr>
          <w:sz w:val="28"/>
          <w:szCs w:val="28"/>
          <w:lang w:bidi="ar-SA"/>
        </w:rPr>
        <w:t>8,</w:t>
      </w:r>
      <w:r w:rsidR="00222B67">
        <w:rPr>
          <w:sz w:val="28"/>
          <w:szCs w:val="28"/>
          <w:lang w:bidi="ar-SA"/>
        </w:rPr>
        <w:t>0</w:t>
      </w:r>
      <w:r w:rsidRPr="00D52DF7">
        <w:rPr>
          <w:sz w:val="28"/>
          <w:szCs w:val="28"/>
          <w:lang w:bidi="ar-SA"/>
        </w:rPr>
        <w:t>%,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денежном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эквиваленте</w:t>
      </w:r>
      <w:r w:rsidR="00F95368">
        <w:rPr>
          <w:sz w:val="28"/>
          <w:szCs w:val="28"/>
          <w:lang w:bidi="ar-SA"/>
        </w:rPr>
        <w:t xml:space="preserve"> </w:t>
      </w:r>
      <w:r w:rsidR="00BB36E1">
        <w:rPr>
          <w:sz w:val="28"/>
          <w:szCs w:val="28"/>
          <w:lang w:bidi="ar-SA"/>
        </w:rPr>
        <w:t>–</w:t>
      </w:r>
      <w:r w:rsidR="00F95368">
        <w:rPr>
          <w:sz w:val="28"/>
          <w:szCs w:val="28"/>
          <w:lang w:bidi="ar-SA"/>
        </w:rPr>
        <w:t xml:space="preserve"> </w:t>
      </w:r>
      <w:r w:rsidR="00222B67">
        <w:rPr>
          <w:sz w:val="28"/>
          <w:szCs w:val="28"/>
          <w:lang w:bidi="ar-SA"/>
        </w:rPr>
        <w:t>15</w:t>
      </w:r>
      <w:r w:rsidR="00BB36E1">
        <w:rPr>
          <w:sz w:val="28"/>
          <w:szCs w:val="28"/>
          <w:lang w:bidi="ar-SA"/>
        </w:rPr>
        <w:t>0</w:t>
      </w:r>
      <w:r w:rsidR="00222B67">
        <w:rPr>
          <w:sz w:val="28"/>
          <w:szCs w:val="28"/>
          <w:lang w:bidi="ar-SA"/>
        </w:rPr>
        <w:t>780,0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</w:t>
      </w:r>
      <w:r w:rsidR="00222B67">
        <w:rPr>
          <w:sz w:val="28"/>
          <w:szCs w:val="28"/>
          <w:lang w:bidi="ar-SA"/>
        </w:rPr>
        <w:t>.</w:t>
      </w:r>
    </w:p>
    <w:p w14:paraId="7CC9C804" w14:textId="453DF8B4" w:rsidR="00D52DF7" w:rsidRPr="00D52DF7" w:rsidRDefault="00D52DF7" w:rsidP="008147A3">
      <w:pPr>
        <w:widowControl/>
        <w:tabs>
          <w:tab w:val="left" w:pos="284"/>
        </w:tabs>
        <w:autoSpaceDE/>
        <w:autoSpaceDN/>
        <w:ind w:right="344" w:firstLine="709"/>
        <w:jc w:val="both"/>
        <w:rPr>
          <w:sz w:val="28"/>
          <w:szCs w:val="28"/>
          <w:lang w:bidi="ar-SA"/>
        </w:rPr>
      </w:pPr>
      <w:r w:rsidRPr="00D52DF7">
        <w:rPr>
          <w:i/>
          <w:sz w:val="28"/>
          <w:szCs w:val="28"/>
          <w:lang w:bidi="ar-SA"/>
        </w:rPr>
        <w:t>Доходы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районного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бюджета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от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уплаты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акцизов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на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нефтепродукты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(дизельное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топливо,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моторные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масла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для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дизельных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(или)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карбюраторных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(инжекторных)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двигателей,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автомобильный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бензин,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прямогонный</w:t>
      </w:r>
      <w:r w:rsidR="00F95368">
        <w:rPr>
          <w:sz w:val="28"/>
          <w:szCs w:val="28"/>
          <w:lang w:bidi="ar-SA"/>
        </w:rPr>
        <w:t xml:space="preserve"> </w:t>
      </w:r>
      <w:r w:rsidR="00BB36E1" w:rsidRPr="00D52DF7">
        <w:rPr>
          <w:sz w:val="28"/>
          <w:szCs w:val="28"/>
          <w:lang w:bidi="ar-SA"/>
        </w:rPr>
        <w:t>бензин)</w:t>
      </w:r>
      <w:r w:rsidR="00F95368">
        <w:rPr>
          <w:sz w:val="28"/>
          <w:szCs w:val="28"/>
          <w:lang w:bidi="ar-SA"/>
        </w:rPr>
        <w:t xml:space="preserve"> </w:t>
      </w:r>
      <w:r w:rsidR="00BB36E1"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222B67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году</w:t>
      </w:r>
      <w:r w:rsidR="00F95368">
        <w:rPr>
          <w:sz w:val="28"/>
          <w:szCs w:val="28"/>
          <w:lang w:bidi="ar-SA"/>
        </w:rPr>
        <w:t xml:space="preserve"> </w:t>
      </w:r>
      <w:r w:rsidR="00222B67">
        <w:rPr>
          <w:sz w:val="28"/>
          <w:szCs w:val="28"/>
          <w:lang w:bidi="ar-SA"/>
        </w:rPr>
        <w:t>прогнозируются</w:t>
      </w:r>
      <w:r w:rsidR="00F95368">
        <w:rPr>
          <w:sz w:val="28"/>
          <w:szCs w:val="28"/>
          <w:lang w:bidi="ar-SA"/>
        </w:rPr>
        <w:t xml:space="preserve"> </w:t>
      </w:r>
      <w:r w:rsidR="00222B6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="00222B67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222B67">
        <w:rPr>
          <w:sz w:val="28"/>
          <w:szCs w:val="28"/>
          <w:lang w:bidi="ar-SA"/>
        </w:rPr>
        <w:t>9972,0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увеличатся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оценке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ожидаемого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исполнения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за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222B67">
        <w:rPr>
          <w:sz w:val="28"/>
          <w:szCs w:val="28"/>
          <w:lang w:bidi="ar-SA"/>
        </w:rPr>
        <w:t>2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222B67">
        <w:rPr>
          <w:sz w:val="28"/>
          <w:szCs w:val="28"/>
          <w:lang w:bidi="ar-SA"/>
        </w:rPr>
        <w:t>1,6</w:t>
      </w:r>
      <w:r w:rsidRPr="00D52DF7">
        <w:rPr>
          <w:sz w:val="28"/>
          <w:szCs w:val="28"/>
          <w:lang w:bidi="ar-SA"/>
        </w:rPr>
        <w:t>%,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222B67">
        <w:rPr>
          <w:sz w:val="28"/>
          <w:szCs w:val="28"/>
          <w:lang w:bidi="ar-SA"/>
        </w:rPr>
        <w:t>160</w:t>
      </w:r>
      <w:r w:rsidR="00BB36E1">
        <w:rPr>
          <w:sz w:val="28"/>
          <w:szCs w:val="28"/>
          <w:lang w:bidi="ar-SA"/>
        </w:rPr>
        <w:t>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Расчет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прогнозных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поступлений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доходов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от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уплаты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акцизов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нефтепродукты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произведен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lastRenderedPageBreak/>
        <w:t>администратором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платежа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(</w:t>
      </w:r>
      <w:r w:rsidR="00BB36E1">
        <w:rPr>
          <w:sz w:val="28"/>
          <w:szCs w:val="28"/>
          <w:lang w:bidi="ar-SA"/>
        </w:rPr>
        <w:t>Межрегионального</w:t>
      </w:r>
      <w:r w:rsidR="00F95368">
        <w:rPr>
          <w:sz w:val="28"/>
          <w:szCs w:val="28"/>
          <w:lang w:bidi="ar-SA"/>
        </w:rPr>
        <w:t xml:space="preserve"> </w:t>
      </w:r>
      <w:r w:rsidR="00BB36E1">
        <w:rPr>
          <w:sz w:val="28"/>
          <w:szCs w:val="28"/>
          <w:lang w:bidi="ar-SA"/>
        </w:rPr>
        <w:t>операционного</w:t>
      </w:r>
      <w:r w:rsidR="00F95368">
        <w:rPr>
          <w:sz w:val="28"/>
          <w:szCs w:val="28"/>
          <w:lang w:bidi="ar-SA"/>
        </w:rPr>
        <w:t xml:space="preserve"> </w:t>
      </w:r>
      <w:r w:rsidR="00222B67">
        <w:rPr>
          <w:sz w:val="28"/>
          <w:szCs w:val="28"/>
          <w:lang w:bidi="ar-SA"/>
        </w:rPr>
        <w:t>УФК</w:t>
      </w:r>
      <w:r w:rsidR="00222B67" w:rsidRPr="00D52DF7">
        <w:rPr>
          <w:sz w:val="28"/>
          <w:szCs w:val="28"/>
          <w:lang w:bidi="ar-SA"/>
        </w:rPr>
        <w:t>)</w:t>
      </w:r>
      <w:r w:rsidR="00F95368">
        <w:rPr>
          <w:sz w:val="28"/>
          <w:szCs w:val="28"/>
          <w:lang w:bidi="ar-SA"/>
        </w:rPr>
        <w:t xml:space="preserve"> </w:t>
      </w:r>
      <w:r w:rsidR="00222B67">
        <w:rPr>
          <w:sz w:val="28"/>
          <w:szCs w:val="28"/>
          <w:lang w:bidi="ar-SA"/>
        </w:rPr>
        <w:t>с</w:t>
      </w:r>
      <w:r w:rsidR="00F95368">
        <w:rPr>
          <w:sz w:val="28"/>
          <w:szCs w:val="28"/>
          <w:lang w:bidi="ar-SA"/>
        </w:rPr>
        <w:t xml:space="preserve"> </w:t>
      </w:r>
      <w:r w:rsidR="00222B67">
        <w:rPr>
          <w:sz w:val="28"/>
          <w:szCs w:val="28"/>
          <w:lang w:bidi="ar-SA"/>
        </w:rPr>
        <w:t>учетом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нормативов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отчисления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субъекта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муниципальных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образований.</w:t>
      </w:r>
    </w:p>
    <w:p w14:paraId="640B4D44" w14:textId="05069BD5" w:rsidR="00D52DF7" w:rsidRPr="00D52DF7" w:rsidRDefault="00D52DF7" w:rsidP="008147A3">
      <w:pPr>
        <w:widowControl/>
        <w:tabs>
          <w:tab w:val="left" w:pos="284"/>
        </w:tabs>
        <w:autoSpaceDE/>
        <w:autoSpaceDN/>
        <w:ind w:right="344" w:firstLine="709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222B67">
        <w:rPr>
          <w:sz w:val="28"/>
          <w:szCs w:val="28"/>
          <w:lang w:bidi="ar-SA"/>
        </w:rPr>
        <w:t>4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от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уплаты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акцизов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нефтепродукты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прогнозируются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BB36E1">
        <w:rPr>
          <w:sz w:val="28"/>
          <w:szCs w:val="28"/>
          <w:lang w:bidi="ar-SA"/>
        </w:rPr>
        <w:t>10</w:t>
      </w:r>
      <w:r w:rsidR="00222B67">
        <w:rPr>
          <w:sz w:val="28"/>
          <w:szCs w:val="28"/>
          <w:lang w:bidi="ar-SA"/>
        </w:rPr>
        <w:t>389</w:t>
      </w:r>
      <w:r w:rsidR="00BB36E1">
        <w:rPr>
          <w:sz w:val="28"/>
          <w:szCs w:val="28"/>
          <w:lang w:bidi="ar-SA"/>
        </w:rPr>
        <w:t>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ростом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</w:t>
      </w:r>
      <w:r w:rsidR="00F95368">
        <w:rPr>
          <w:sz w:val="28"/>
          <w:szCs w:val="28"/>
          <w:lang w:bidi="ar-SA"/>
        </w:rPr>
        <w:t xml:space="preserve"> </w:t>
      </w:r>
      <w:r w:rsidR="00222B67">
        <w:rPr>
          <w:sz w:val="28"/>
          <w:szCs w:val="28"/>
          <w:lang w:bidi="ar-SA"/>
        </w:rPr>
        <w:t>ожидаемому</w:t>
      </w:r>
      <w:r w:rsidR="00F95368">
        <w:rPr>
          <w:sz w:val="28"/>
          <w:szCs w:val="28"/>
          <w:lang w:bidi="ar-SA"/>
        </w:rPr>
        <w:t xml:space="preserve"> </w:t>
      </w:r>
      <w:r w:rsidR="00222B67">
        <w:rPr>
          <w:sz w:val="28"/>
          <w:szCs w:val="28"/>
          <w:lang w:bidi="ar-SA"/>
        </w:rPr>
        <w:t>исполнению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2022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222B67">
        <w:rPr>
          <w:sz w:val="28"/>
          <w:szCs w:val="28"/>
          <w:lang w:bidi="ar-SA"/>
        </w:rPr>
        <w:t>5,9</w:t>
      </w:r>
      <w:r w:rsidRPr="00D52DF7">
        <w:rPr>
          <w:sz w:val="28"/>
          <w:szCs w:val="28"/>
          <w:lang w:bidi="ar-SA"/>
        </w:rPr>
        <w:t>%,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222B67">
        <w:rPr>
          <w:sz w:val="28"/>
          <w:szCs w:val="28"/>
          <w:lang w:bidi="ar-SA"/>
        </w:rPr>
        <w:t>577</w:t>
      </w:r>
      <w:r w:rsidR="00BB36E1">
        <w:rPr>
          <w:sz w:val="28"/>
          <w:szCs w:val="28"/>
          <w:lang w:bidi="ar-SA"/>
        </w:rPr>
        <w:t>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рублей.</w:t>
      </w:r>
    </w:p>
    <w:p w14:paraId="20A027CF" w14:textId="521FD998" w:rsidR="002F6DE0" w:rsidRDefault="00D52DF7" w:rsidP="008147A3">
      <w:pPr>
        <w:widowControl/>
        <w:tabs>
          <w:tab w:val="left" w:pos="284"/>
        </w:tabs>
        <w:autoSpaceDE/>
        <w:autoSpaceDN/>
        <w:ind w:right="344" w:firstLine="709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222B67"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от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уплаты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акцизов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нефтеп</w:t>
      </w:r>
      <w:r w:rsidR="00BB36E1">
        <w:rPr>
          <w:sz w:val="28"/>
          <w:szCs w:val="28"/>
          <w:lang w:bidi="ar-SA"/>
        </w:rPr>
        <w:t>родукты</w:t>
      </w:r>
      <w:r w:rsidR="00F95368">
        <w:rPr>
          <w:sz w:val="28"/>
          <w:szCs w:val="28"/>
          <w:lang w:bidi="ar-SA"/>
        </w:rPr>
        <w:t xml:space="preserve"> </w:t>
      </w:r>
      <w:r w:rsidR="00BB36E1">
        <w:rPr>
          <w:sz w:val="28"/>
          <w:szCs w:val="28"/>
          <w:lang w:bidi="ar-SA"/>
        </w:rPr>
        <w:t>прогнозируются</w:t>
      </w:r>
      <w:r w:rsidR="00F95368">
        <w:rPr>
          <w:sz w:val="28"/>
          <w:szCs w:val="28"/>
          <w:lang w:bidi="ar-SA"/>
        </w:rPr>
        <w:t xml:space="preserve"> </w:t>
      </w:r>
      <w:r w:rsidR="00BB36E1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="00BB36E1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BB36E1">
        <w:rPr>
          <w:sz w:val="28"/>
          <w:szCs w:val="28"/>
          <w:lang w:bidi="ar-SA"/>
        </w:rPr>
        <w:t>10</w:t>
      </w:r>
      <w:r w:rsidR="00222B67">
        <w:rPr>
          <w:sz w:val="28"/>
          <w:szCs w:val="28"/>
          <w:lang w:bidi="ar-SA"/>
        </w:rPr>
        <w:t>389</w:t>
      </w:r>
      <w:r w:rsidR="00BB36E1">
        <w:rPr>
          <w:sz w:val="28"/>
          <w:szCs w:val="28"/>
          <w:lang w:bidi="ar-SA"/>
        </w:rPr>
        <w:t>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="00BB36E1">
        <w:rPr>
          <w:sz w:val="28"/>
          <w:szCs w:val="28"/>
          <w:lang w:bidi="ar-SA"/>
        </w:rPr>
        <w:t>без</w:t>
      </w:r>
      <w:r w:rsidR="00F95368">
        <w:rPr>
          <w:sz w:val="28"/>
          <w:szCs w:val="28"/>
          <w:lang w:bidi="ar-SA"/>
        </w:rPr>
        <w:t xml:space="preserve"> </w:t>
      </w:r>
      <w:r w:rsidR="00BB36E1">
        <w:rPr>
          <w:sz w:val="28"/>
          <w:szCs w:val="28"/>
          <w:lang w:bidi="ar-SA"/>
        </w:rPr>
        <w:t>изменений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прогнозу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222B67">
        <w:rPr>
          <w:sz w:val="28"/>
          <w:szCs w:val="28"/>
          <w:lang w:bidi="ar-SA"/>
        </w:rPr>
        <w:t>4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года</w:t>
      </w:r>
      <w:r w:rsidR="002F6DE0">
        <w:rPr>
          <w:sz w:val="28"/>
          <w:szCs w:val="28"/>
          <w:lang w:bidi="ar-SA"/>
        </w:rPr>
        <w:t>.</w:t>
      </w:r>
    </w:p>
    <w:p w14:paraId="3B23FE93" w14:textId="13C39B24" w:rsidR="00D52DF7" w:rsidRPr="00D52DF7" w:rsidRDefault="00D52DF7" w:rsidP="008147A3">
      <w:pPr>
        <w:widowControl/>
        <w:tabs>
          <w:tab w:val="left" w:pos="284"/>
        </w:tabs>
        <w:autoSpaceDE/>
        <w:autoSpaceDN/>
        <w:ind w:right="344" w:firstLine="709"/>
        <w:jc w:val="both"/>
        <w:rPr>
          <w:sz w:val="28"/>
          <w:szCs w:val="28"/>
          <w:lang w:bidi="ar-SA"/>
        </w:rPr>
      </w:pPr>
      <w:r w:rsidRPr="00D52DF7">
        <w:rPr>
          <w:i/>
          <w:sz w:val="28"/>
          <w:szCs w:val="28"/>
          <w:lang w:bidi="ar-SA"/>
        </w:rPr>
        <w:t>Налоги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на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совокупный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доход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764F86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прогнозируются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764F86">
        <w:rPr>
          <w:sz w:val="28"/>
          <w:szCs w:val="28"/>
          <w:lang w:bidi="ar-SA"/>
        </w:rPr>
        <w:t>8968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</w:t>
      </w:r>
      <w:r w:rsidR="00F95368">
        <w:rPr>
          <w:sz w:val="28"/>
          <w:szCs w:val="28"/>
          <w:lang w:bidi="ar-SA"/>
        </w:rPr>
        <w:t xml:space="preserve"> </w:t>
      </w:r>
      <w:r w:rsidR="00764F86">
        <w:rPr>
          <w:sz w:val="28"/>
          <w:szCs w:val="28"/>
          <w:lang w:bidi="ar-SA"/>
        </w:rPr>
        <w:t>ростом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оценке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ожидаемого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исполнения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за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764F86">
        <w:rPr>
          <w:sz w:val="28"/>
          <w:szCs w:val="28"/>
          <w:lang w:bidi="ar-SA"/>
        </w:rPr>
        <w:t>2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764F86">
        <w:rPr>
          <w:sz w:val="28"/>
          <w:szCs w:val="28"/>
          <w:lang w:bidi="ar-SA"/>
        </w:rPr>
        <w:t>0,8</w:t>
      </w:r>
      <w:r w:rsidRPr="00D52DF7">
        <w:rPr>
          <w:sz w:val="28"/>
          <w:szCs w:val="28"/>
          <w:lang w:bidi="ar-SA"/>
        </w:rPr>
        <w:t>%,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764F86">
        <w:rPr>
          <w:sz w:val="28"/>
          <w:szCs w:val="28"/>
          <w:lang w:bidi="ar-SA"/>
        </w:rPr>
        <w:t>7</w:t>
      </w:r>
      <w:r w:rsidR="002F6DE0">
        <w:rPr>
          <w:sz w:val="28"/>
          <w:szCs w:val="28"/>
          <w:lang w:bidi="ar-SA"/>
        </w:rPr>
        <w:t>0,0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рублей.</w:t>
      </w:r>
      <w:r w:rsidR="00F95368">
        <w:rPr>
          <w:sz w:val="26"/>
          <w:szCs w:val="20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налогам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совокупный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764F86">
        <w:rPr>
          <w:sz w:val="28"/>
          <w:szCs w:val="28"/>
          <w:lang w:bidi="ar-SA"/>
        </w:rPr>
        <w:t>4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прогнозируются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764F86">
        <w:rPr>
          <w:sz w:val="28"/>
          <w:szCs w:val="28"/>
          <w:lang w:bidi="ar-SA"/>
        </w:rPr>
        <w:t>9272,0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</w:t>
      </w:r>
      <w:r w:rsidR="00764F86">
        <w:rPr>
          <w:sz w:val="28"/>
          <w:szCs w:val="28"/>
          <w:lang w:bidi="ar-SA"/>
        </w:rPr>
        <w:t>б</w:t>
      </w:r>
      <w:r w:rsidRPr="00D52DF7">
        <w:rPr>
          <w:sz w:val="28"/>
          <w:szCs w:val="28"/>
          <w:lang w:bidi="ar-SA"/>
        </w:rPr>
        <w:t>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1D438E"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-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1D438E">
        <w:rPr>
          <w:sz w:val="28"/>
          <w:szCs w:val="28"/>
          <w:lang w:bidi="ar-SA"/>
        </w:rPr>
        <w:t>9272</w:t>
      </w:r>
      <w:r w:rsidRPr="00D52DF7">
        <w:rPr>
          <w:sz w:val="28"/>
          <w:szCs w:val="28"/>
          <w:lang w:bidi="ar-SA"/>
        </w:rPr>
        <w:t>,00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рублей.</w:t>
      </w:r>
      <w:r w:rsidR="00F95368">
        <w:rPr>
          <w:sz w:val="28"/>
          <w:szCs w:val="28"/>
          <w:lang w:bidi="ar-SA"/>
        </w:rPr>
        <w:t xml:space="preserve">  </w:t>
      </w:r>
    </w:p>
    <w:p w14:paraId="6EEA2717" w14:textId="0FB25FCD" w:rsidR="00D52DF7" w:rsidRDefault="00D52DF7" w:rsidP="008147A3">
      <w:pPr>
        <w:widowControl/>
        <w:tabs>
          <w:tab w:val="left" w:pos="284"/>
        </w:tabs>
        <w:autoSpaceDE/>
        <w:autoSpaceDN/>
        <w:ind w:right="344" w:firstLine="709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Налоги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совокупный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включают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себя:</w:t>
      </w:r>
    </w:p>
    <w:p w14:paraId="27EA8775" w14:textId="2DBC9DA1" w:rsidR="002F6DE0" w:rsidRDefault="002F6DE0" w:rsidP="008147A3">
      <w:pPr>
        <w:widowControl/>
        <w:autoSpaceDE/>
        <w:autoSpaceDN/>
        <w:ind w:right="344" w:firstLine="709"/>
        <w:jc w:val="both"/>
        <w:rPr>
          <w:bCs/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-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единый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сельскохозяйственный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налог,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регламентируемый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главой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26.1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Налогового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кодекса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РФ.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соответствии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Бюджетным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кодексом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РФ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единый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сельскохозяйственный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налог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подлежит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зачислению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районный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нормативу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50,0%.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Поступления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районный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по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ЕСХН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прогнозируются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объеме</w:t>
      </w:r>
      <w:r w:rsidR="00F95368">
        <w:rPr>
          <w:sz w:val="28"/>
          <w:szCs w:val="28"/>
          <w:lang w:bidi="ar-SA"/>
        </w:rPr>
        <w:t xml:space="preserve"> </w:t>
      </w:r>
      <w:r w:rsidR="003D098E">
        <w:rPr>
          <w:sz w:val="28"/>
          <w:szCs w:val="28"/>
          <w:lang w:bidi="ar-SA"/>
        </w:rPr>
        <w:t>68,0</w:t>
      </w:r>
      <w:r w:rsidR="00F95368">
        <w:rPr>
          <w:sz w:val="28"/>
          <w:szCs w:val="28"/>
          <w:lang w:bidi="ar-SA"/>
        </w:rPr>
        <w:t xml:space="preserve"> </w:t>
      </w:r>
      <w:r w:rsidR="003D098E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="003D098E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="003D098E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="003D098E">
        <w:rPr>
          <w:sz w:val="28"/>
          <w:szCs w:val="28"/>
          <w:lang w:bidi="ar-SA"/>
        </w:rPr>
        <w:t>2023году,</w:t>
      </w:r>
      <w:r w:rsidR="00F95368">
        <w:rPr>
          <w:sz w:val="28"/>
          <w:szCs w:val="28"/>
          <w:lang w:bidi="ar-SA"/>
        </w:rPr>
        <w:t xml:space="preserve"> </w:t>
      </w:r>
      <w:r w:rsidR="003D098E">
        <w:rPr>
          <w:sz w:val="28"/>
          <w:szCs w:val="28"/>
          <w:lang w:bidi="ar-SA"/>
        </w:rPr>
        <w:t>72,0</w:t>
      </w:r>
      <w:r w:rsidR="00F95368">
        <w:rPr>
          <w:sz w:val="28"/>
          <w:szCs w:val="28"/>
          <w:lang w:bidi="ar-SA"/>
        </w:rPr>
        <w:t xml:space="preserve"> </w:t>
      </w:r>
      <w:r w:rsidR="003D098E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="003D098E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="003D098E">
        <w:rPr>
          <w:sz w:val="28"/>
          <w:szCs w:val="28"/>
          <w:lang w:bidi="ar-SA"/>
        </w:rPr>
        <w:t>-2024г,</w:t>
      </w:r>
      <w:r w:rsidR="00F95368">
        <w:rPr>
          <w:sz w:val="28"/>
          <w:szCs w:val="28"/>
          <w:lang w:bidi="ar-SA"/>
        </w:rPr>
        <w:t xml:space="preserve"> </w:t>
      </w:r>
      <w:r w:rsidR="003D098E">
        <w:rPr>
          <w:sz w:val="28"/>
          <w:szCs w:val="28"/>
          <w:lang w:bidi="ar-SA"/>
        </w:rPr>
        <w:t>75,0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="003D098E">
        <w:rPr>
          <w:sz w:val="28"/>
          <w:szCs w:val="28"/>
          <w:lang w:bidi="ar-SA"/>
        </w:rPr>
        <w:t>-2025г</w:t>
      </w:r>
      <w:r w:rsidR="00DD10B9">
        <w:rPr>
          <w:sz w:val="28"/>
          <w:szCs w:val="28"/>
          <w:lang w:bidi="ar-SA"/>
        </w:rPr>
        <w:t>;</w:t>
      </w:r>
    </w:p>
    <w:p w14:paraId="06F05974" w14:textId="62010EB3" w:rsidR="00CA56C4" w:rsidRDefault="00CA56C4" w:rsidP="00CA56C4">
      <w:pPr>
        <w:widowControl/>
        <w:autoSpaceDE/>
        <w:autoSpaceDN/>
        <w:ind w:right="344" w:firstLine="709"/>
        <w:jc w:val="both"/>
        <w:rPr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>-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налог,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взимаемый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связи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применением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упрощенной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системы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налогообложения,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зачисляемый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муниципальных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районов,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регламентируемый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главой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26.</w:t>
      </w:r>
      <w:r>
        <w:rPr>
          <w:sz w:val="28"/>
          <w:szCs w:val="28"/>
          <w:lang w:bidi="ar-SA"/>
        </w:rPr>
        <w:t>2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Налогового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кодекса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РФ.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Поступления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районный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налогу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прогнозируются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6200</w:t>
      </w:r>
      <w:r w:rsidRPr="00D52DF7">
        <w:rPr>
          <w:sz w:val="28"/>
          <w:szCs w:val="28"/>
          <w:lang w:bidi="ar-SA"/>
        </w:rPr>
        <w:t>,00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что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262</w:t>
      </w:r>
      <w:r w:rsidRPr="00D52DF7">
        <w:rPr>
          <w:sz w:val="28"/>
          <w:szCs w:val="28"/>
          <w:lang w:bidi="ar-SA"/>
        </w:rPr>
        <w:t>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больше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оценке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ожидаемого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исполнения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>
        <w:rPr>
          <w:sz w:val="28"/>
          <w:szCs w:val="28"/>
          <w:lang w:bidi="ar-SA"/>
        </w:rPr>
        <w:t>2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года.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Поступления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районный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налогу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>
        <w:rPr>
          <w:sz w:val="28"/>
          <w:szCs w:val="28"/>
          <w:lang w:bidi="ar-SA"/>
        </w:rPr>
        <w:t>4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-2025гг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прогнозируются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6200</w:t>
      </w:r>
      <w:r w:rsidRPr="00D52DF7">
        <w:rPr>
          <w:sz w:val="28"/>
          <w:szCs w:val="28"/>
          <w:lang w:bidi="ar-SA"/>
        </w:rPr>
        <w:t>,00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ежегодно</w:t>
      </w:r>
      <w:r w:rsidRPr="00D52DF7">
        <w:rPr>
          <w:sz w:val="28"/>
          <w:szCs w:val="28"/>
          <w:lang w:bidi="ar-SA"/>
        </w:rPr>
        <w:t>,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без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изменений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году</w:t>
      </w:r>
      <w:r w:rsidR="00DD10B9">
        <w:rPr>
          <w:sz w:val="28"/>
          <w:szCs w:val="28"/>
          <w:lang w:bidi="ar-SA"/>
        </w:rPr>
        <w:t>;</w:t>
      </w:r>
    </w:p>
    <w:p w14:paraId="2F894003" w14:textId="3FB50179" w:rsidR="003D098E" w:rsidRDefault="00F95368" w:rsidP="008147A3">
      <w:pPr>
        <w:widowControl/>
        <w:autoSpaceDE/>
        <w:autoSpaceDN/>
        <w:ind w:right="344"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-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налог,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взимаемый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в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связи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с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применением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патентной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системы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налогообложения,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зачисляемый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в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бюджеты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муниципальных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районов,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регламентируемый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главой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26.5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Налогового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кодекса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РФ.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Поступления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в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районный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бюджет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по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налогу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прогнозируются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на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202</w:t>
      </w:r>
      <w:r w:rsidR="003D098E">
        <w:rPr>
          <w:sz w:val="28"/>
          <w:szCs w:val="28"/>
          <w:lang w:bidi="ar-SA"/>
        </w:rPr>
        <w:t>3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год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в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сумме</w:t>
      </w:r>
      <w:r>
        <w:rPr>
          <w:sz w:val="28"/>
          <w:szCs w:val="28"/>
          <w:lang w:bidi="ar-SA"/>
        </w:rPr>
        <w:t xml:space="preserve"> </w:t>
      </w:r>
      <w:r w:rsidR="003D098E">
        <w:rPr>
          <w:sz w:val="28"/>
          <w:szCs w:val="28"/>
          <w:lang w:bidi="ar-SA"/>
        </w:rPr>
        <w:t>2700</w:t>
      </w:r>
      <w:r w:rsidR="002F6DE0" w:rsidRPr="00D52DF7">
        <w:rPr>
          <w:sz w:val="28"/>
          <w:szCs w:val="28"/>
          <w:lang w:bidi="ar-SA"/>
        </w:rPr>
        <w:t>,00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тыс.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рублей,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что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на</w:t>
      </w:r>
      <w:r>
        <w:rPr>
          <w:sz w:val="28"/>
          <w:szCs w:val="28"/>
          <w:lang w:bidi="ar-SA"/>
        </w:rPr>
        <w:t xml:space="preserve"> </w:t>
      </w:r>
      <w:r w:rsidR="003D098E">
        <w:rPr>
          <w:sz w:val="28"/>
          <w:szCs w:val="28"/>
          <w:lang w:bidi="ar-SA"/>
        </w:rPr>
        <w:t>34</w:t>
      </w:r>
      <w:r w:rsidR="002F6DE0" w:rsidRPr="00D52DF7">
        <w:rPr>
          <w:sz w:val="28"/>
          <w:szCs w:val="28"/>
          <w:lang w:bidi="ar-SA"/>
        </w:rPr>
        <w:t>,0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тыс.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рублей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больше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к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оценке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ожидаемого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исполнения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202</w:t>
      </w:r>
      <w:r w:rsidR="003D098E">
        <w:rPr>
          <w:sz w:val="28"/>
          <w:szCs w:val="28"/>
          <w:lang w:bidi="ar-SA"/>
        </w:rPr>
        <w:t>2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года.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Поступления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в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районный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бюджет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по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налогу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на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202</w:t>
      </w:r>
      <w:r w:rsidR="003D098E">
        <w:rPr>
          <w:sz w:val="28"/>
          <w:szCs w:val="28"/>
          <w:lang w:bidi="ar-SA"/>
        </w:rPr>
        <w:t>4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год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прогнозируются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в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сумме</w:t>
      </w:r>
      <w:r>
        <w:rPr>
          <w:sz w:val="28"/>
          <w:szCs w:val="28"/>
          <w:lang w:bidi="ar-SA"/>
        </w:rPr>
        <w:t xml:space="preserve"> </w:t>
      </w:r>
      <w:r w:rsidR="002F6DE0">
        <w:rPr>
          <w:sz w:val="28"/>
          <w:szCs w:val="28"/>
          <w:lang w:bidi="ar-SA"/>
        </w:rPr>
        <w:t>3000</w:t>
      </w:r>
      <w:r w:rsidR="002F6DE0" w:rsidRPr="00D52DF7">
        <w:rPr>
          <w:sz w:val="28"/>
          <w:szCs w:val="28"/>
          <w:lang w:bidi="ar-SA"/>
        </w:rPr>
        <w:t>,00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тыс.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рублей,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с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ростом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к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202</w:t>
      </w:r>
      <w:r w:rsidR="003D098E">
        <w:rPr>
          <w:sz w:val="28"/>
          <w:szCs w:val="28"/>
          <w:lang w:bidi="ar-SA"/>
        </w:rPr>
        <w:t>3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году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на</w:t>
      </w:r>
      <w:r>
        <w:rPr>
          <w:sz w:val="28"/>
          <w:szCs w:val="28"/>
          <w:lang w:bidi="ar-SA"/>
        </w:rPr>
        <w:t xml:space="preserve"> </w:t>
      </w:r>
      <w:r w:rsidR="002F6DE0">
        <w:rPr>
          <w:sz w:val="28"/>
          <w:szCs w:val="28"/>
          <w:lang w:bidi="ar-SA"/>
        </w:rPr>
        <w:t>1</w:t>
      </w:r>
      <w:r w:rsidR="003D098E">
        <w:rPr>
          <w:sz w:val="28"/>
          <w:szCs w:val="28"/>
          <w:lang w:bidi="ar-SA"/>
        </w:rPr>
        <w:t>,1</w:t>
      </w:r>
      <w:r w:rsidR="002F6DE0" w:rsidRPr="00D52DF7">
        <w:rPr>
          <w:sz w:val="28"/>
          <w:szCs w:val="28"/>
          <w:lang w:bidi="ar-SA"/>
        </w:rPr>
        <w:t>%,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или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на</w:t>
      </w:r>
      <w:r>
        <w:rPr>
          <w:sz w:val="28"/>
          <w:szCs w:val="28"/>
          <w:lang w:bidi="ar-SA"/>
        </w:rPr>
        <w:t xml:space="preserve"> </w:t>
      </w:r>
      <w:r w:rsidR="002F6DE0">
        <w:rPr>
          <w:sz w:val="28"/>
          <w:szCs w:val="28"/>
          <w:lang w:bidi="ar-SA"/>
        </w:rPr>
        <w:t>3</w:t>
      </w:r>
      <w:r w:rsidR="003D098E">
        <w:rPr>
          <w:sz w:val="28"/>
          <w:szCs w:val="28"/>
          <w:lang w:bidi="ar-SA"/>
        </w:rPr>
        <w:t>00</w:t>
      </w:r>
      <w:r w:rsidR="002F6DE0" w:rsidRPr="00D52DF7">
        <w:rPr>
          <w:sz w:val="28"/>
          <w:szCs w:val="28"/>
          <w:lang w:bidi="ar-SA"/>
        </w:rPr>
        <w:t>,00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тыс.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рублей,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на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202</w:t>
      </w:r>
      <w:r w:rsidR="003D098E">
        <w:rPr>
          <w:sz w:val="28"/>
          <w:szCs w:val="28"/>
          <w:lang w:bidi="ar-SA"/>
        </w:rPr>
        <w:t>5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год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прогнозируются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поступления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налога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в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сумме</w:t>
      </w:r>
      <w:r>
        <w:rPr>
          <w:sz w:val="28"/>
          <w:szCs w:val="28"/>
          <w:lang w:bidi="ar-SA"/>
        </w:rPr>
        <w:t xml:space="preserve"> </w:t>
      </w:r>
      <w:r w:rsidR="002F6DE0">
        <w:rPr>
          <w:sz w:val="28"/>
          <w:szCs w:val="28"/>
          <w:lang w:bidi="ar-SA"/>
        </w:rPr>
        <w:t>3</w:t>
      </w:r>
      <w:r w:rsidR="003D098E">
        <w:rPr>
          <w:sz w:val="28"/>
          <w:szCs w:val="28"/>
          <w:lang w:bidi="ar-SA"/>
        </w:rPr>
        <w:t>0</w:t>
      </w:r>
      <w:r w:rsidR="002F6DE0">
        <w:rPr>
          <w:sz w:val="28"/>
          <w:szCs w:val="28"/>
          <w:lang w:bidi="ar-SA"/>
        </w:rPr>
        <w:t>00</w:t>
      </w:r>
      <w:r w:rsidR="002F6DE0" w:rsidRPr="00D52DF7">
        <w:rPr>
          <w:sz w:val="28"/>
          <w:szCs w:val="28"/>
          <w:lang w:bidi="ar-SA"/>
        </w:rPr>
        <w:t>,00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тыс.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рублей,</w:t>
      </w:r>
      <w:r>
        <w:rPr>
          <w:sz w:val="28"/>
          <w:szCs w:val="28"/>
          <w:lang w:bidi="ar-SA"/>
        </w:rPr>
        <w:t xml:space="preserve"> </w:t>
      </w:r>
      <w:r w:rsidR="003D098E">
        <w:rPr>
          <w:sz w:val="28"/>
          <w:szCs w:val="28"/>
          <w:lang w:bidi="ar-SA"/>
        </w:rPr>
        <w:t>без</w:t>
      </w:r>
      <w:r>
        <w:rPr>
          <w:sz w:val="28"/>
          <w:szCs w:val="28"/>
          <w:lang w:bidi="ar-SA"/>
        </w:rPr>
        <w:t xml:space="preserve"> </w:t>
      </w:r>
      <w:r w:rsidR="00CA56C4">
        <w:rPr>
          <w:sz w:val="28"/>
          <w:szCs w:val="28"/>
          <w:lang w:bidi="ar-SA"/>
        </w:rPr>
        <w:t>изменений</w:t>
      </w:r>
      <w:r>
        <w:rPr>
          <w:sz w:val="28"/>
          <w:szCs w:val="28"/>
          <w:lang w:bidi="ar-SA"/>
        </w:rPr>
        <w:t xml:space="preserve"> </w:t>
      </w:r>
      <w:r w:rsidR="00CA56C4" w:rsidRPr="00D52DF7">
        <w:rPr>
          <w:sz w:val="28"/>
          <w:szCs w:val="28"/>
          <w:lang w:bidi="ar-SA"/>
        </w:rPr>
        <w:t>к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202</w:t>
      </w:r>
      <w:r w:rsidR="003D098E">
        <w:rPr>
          <w:sz w:val="28"/>
          <w:szCs w:val="28"/>
          <w:lang w:bidi="ar-SA"/>
        </w:rPr>
        <w:t>4</w:t>
      </w:r>
      <w:r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>году.</w:t>
      </w:r>
    </w:p>
    <w:p w14:paraId="2CC69BBA" w14:textId="3A52317C" w:rsidR="00D52DF7" w:rsidRPr="00D52DF7" w:rsidRDefault="00F95368" w:rsidP="00CA56C4">
      <w:pPr>
        <w:widowControl/>
        <w:autoSpaceDE/>
        <w:autoSpaceDN/>
        <w:ind w:right="344" w:firstLine="709"/>
        <w:jc w:val="both"/>
        <w:rPr>
          <w:i/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</w:t>
      </w:r>
      <w:r w:rsidR="00D52DF7" w:rsidRPr="00D52DF7">
        <w:rPr>
          <w:i/>
          <w:sz w:val="28"/>
          <w:szCs w:val="28"/>
          <w:lang w:bidi="ar-SA"/>
        </w:rPr>
        <w:t>Государственная</w:t>
      </w:r>
      <w:r>
        <w:rPr>
          <w:i/>
          <w:sz w:val="28"/>
          <w:szCs w:val="28"/>
          <w:lang w:bidi="ar-SA"/>
        </w:rPr>
        <w:t xml:space="preserve"> </w:t>
      </w:r>
      <w:r w:rsidR="00D52DF7" w:rsidRPr="00D52DF7">
        <w:rPr>
          <w:i/>
          <w:sz w:val="28"/>
          <w:szCs w:val="28"/>
          <w:lang w:bidi="ar-SA"/>
        </w:rPr>
        <w:t>пошлина</w:t>
      </w:r>
    </w:p>
    <w:p w14:paraId="5A510B55" w14:textId="5F5BE53C" w:rsidR="00D52DF7" w:rsidRPr="00D52DF7" w:rsidRDefault="00D52DF7" w:rsidP="008147A3">
      <w:pPr>
        <w:widowControl/>
        <w:autoSpaceDE/>
        <w:autoSpaceDN/>
        <w:ind w:right="344" w:firstLine="823"/>
        <w:jc w:val="both"/>
        <w:rPr>
          <w:bCs/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Государственная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пошлина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взимается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соответствии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главой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25.3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Налогового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кодекса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РФ.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На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202</w:t>
      </w:r>
      <w:r w:rsidR="00CA56C4">
        <w:rPr>
          <w:bCs/>
          <w:sz w:val="28"/>
          <w:szCs w:val="28"/>
          <w:lang w:bidi="ar-SA"/>
        </w:rPr>
        <w:t>3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год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поступления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по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государственной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пошлине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прогнозируются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в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сумме</w:t>
      </w:r>
      <w:r w:rsidR="00F95368">
        <w:rPr>
          <w:bCs/>
          <w:sz w:val="28"/>
          <w:szCs w:val="28"/>
          <w:lang w:bidi="ar-SA"/>
        </w:rPr>
        <w:t xml:space="preserve"> </w:t>
      </w:r>
      <w:r w:rsidR="00920F1A">
        <w:rPr>
          <w:bCs/>
          <w:sz w:val="28"/>
          <w:szCs w:val="28"/>
          <w:lang w:bidi="ar-SA"/>
        </w:rPr>
        <w:t>1</w:t>
      </w:r>
      <w:r w:rsidR="00CA56C4">
        <w:rPr>
          <w:bCs/>
          <w:sz w:val="28"/>
          <w:szCs w:val="28"/>
          <w:lang w:bidi="ar-SA"/>
        </w:rPr>
        <w:t>7</w:t>
      </w:r>
      <w:r w:rsidR="00920F1A">
        <w:rPr>
          <w:bCs/>
          <w:sz w:val="28"/>
          <w:szCs w:val="28"/>
          <w:lang w:bidi="ar-SA"/>
        </w:rPr>
        <w:t>00</w:t>
      </w:r>
      <w:r w:rsidRPr="00D52DF7">
        <w:rPr>
          <w:bCs/>
          <w:sz w:val="28"/>
          <w:szCs w:val="28"/>
          <w:lang w:bidi="ar-SA"/>
        </w:rPr>
        <w:t>,00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тыс.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рублей,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что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на</w:t>
      </w:r>
      <w:r w:rsidR="00F95368">
        <w:rPr>
          <w:bCs/>
          <w:sz w:val="28"/>
          <w:szCs w:val="28"/>
          <w:lang w:bidi="ar-SA"/>
        </w:rPr>
        <w:t xml:space="preserve"> </w:t>
      </w:r>
      <w:r w:rsidR="00CA56C4">
        <w:rPr>
          <w:bCs/>
          <w:sz w:val="28"/>
          <w:szCs w:val="28"/>
          <w:lang w:bidi="ar-SA"/>
        </w:rPr>
        <w:t>13,3</w:t>
      </w:r>
      <w:r w:rsidRPr="00D52DF7">
        <w:rPr>
          <w:bCs/>
          <w:sz w:val="28"/>
          <w:szCs w:val="28"/>
          <w:lang w:bidi="ar-SA"/>
        </w:rPr>
        <w:t>%,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или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на</w:t>
      </w:r>
      <w:r w:rsidR="00F95368">
        <w:rPr>
          <w:bCs/>
          <w:sz w:val="28"/>
          <w:szCs w:val="28"/>
          <w:lang w:bidi="ar-SA"/>
        </w:rPr>
        <w:t xml:space="preserve"> </w:t>
      </w:r>
      <w:r w:rsidR="00CA56C4">
        <w:rPr>
          <w:bCs/>
          <w:sz w:val="28"/>
          <w:szCs w:val="28"/>
          <w:lang w:bidi="ar-SA"/>
        </w:rPr>
        <w:t>2</w:t>
      </w:r>
      <w:r w:rsidR="00920F1A">
        <w:rPr>
          <w:bCs/>
          <w:sz w:val="28"/>
          <w:szCs w:val="28"/>
          <w:lang w:bidi="ar-SA"/>
        </w:rPr>
        <w:t>00</w:t>
      </w:r>
      <w:r w:rsidRPr="00D52DF7">
        <w:rPr>
          <w:bCs/>
          <w:sz w:val="28"/>
          <w:szCs w:val="28"/>
          <w:lang w:bidi="ar-SA"/>
        </w:rPr>
        <w:t>,0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тыс.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рублей</w:t>
      </w:r>
      <w:r w:rsidR="00F95368">
        <w:rPr>
          <w:bCs/>
          <w:sz w:val="28"/>
          <w:szCs w:val="28"/>
          <w:lang w:bidi="ar-SA"/>
        </w:rPr>
        <w:t xml:space="preserve"> </w:t>
      </w:r>
      <w:r w:rsidR="00CA56C4">
        <w:rPr>
          <w:bCs/>
          <w:sz w:val="28"/>
          <w:szCs w:val="28"/>
          <w:lang w:bidi="ar-SA"/>
        </w:rPr>
        <w:t>выше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уровня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202</w:t>
      </w:r>
      <w:r w:rsidR="00CA56C4">
        <w:rPr>
          <w:bCs/>
          <w:sz w:val="28"/>
          <w:szCs w:val="28"/>
          <w:lang w:bidi="ar-SA"/>
        </w:rPr>
        <w:t>2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года.</w:t>
      </w:r>
      <w:r w:rsidR="00F95368">
        <w:rPr>
          <w:bCs/>
          <w:sz w:val="28"/>
          <w:szCs w:val="28"/>
          <w:lang w:bidi="ar-SA"/>
        </w:rPr>
        <w:t xml:space="preserve">  </w:t>
      </w:r>
    </w:p>
    <w:p w14:paraId="722C90C5" w14:textId="7EB560F1" w:rsidR="00920F1A" w:rsidRDefault="00D52DF7" w:rsidP="008147A3">
      <w:pPr>
        <w:widowControl/>
        <w:autoSpaceDE/>
        <w:autoSpaceDN/>
        <w:ind w:right="344" w:firstLine="708"/>
        <w:jc w:val="both"/>
        <w:rPr>
          <w:bCs/>
          <w:sz w:val="28"/>
          <w:szCs w:val="28"/>
          <w:lang w:bidi="ar-SA"/>
        </w:rPr>
      </w:pPr>
      <w:r w:rsidRPr="00D52DF7">
        <w:rPr>
          <w:bCs/>
          <w:sz w:val="28"/>
          <w:szCs w:val="28"/>
          <w:lang w:bidi="ar-SA"/>
        </w:rPr>
        <w:t>На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202</w:t>
      </w:r>
      <w:r w:rsidR="00CA56C4">
        <w:rPr>
          <w:bCs/>
          <w:sz w:val="28"/>
          <w:szCs w:val="28"/>
          <w:lang w:bidi="ar-SA"/>
        </w:rPr>
        <w:t>4-2025гг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поступления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по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государственной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пошлине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прогнозируются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в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сумме</w:t>
      </w:r>
      <w:r w:rsidR="00F95368">
        <w:rPr>
          <w:bCs/>
          <w:sz w:val="28"/>
          <w:szCs w:val="28"/>
          <w:lang w:bidi="ar-SA"/>
        </w:rPr>
        <w:t xml:space="preserve"> </w:t>
      </w:r>
      <w:r w:rsidR="00920F1A">
        <w:rPr>
          <w:bCs/>
          <w:sz w:val="28"/>
          <w:szCs w:val="28"/>
          <w:lang w:bidi="ar-SA"/>
        </w:rPr>
        <w:t>1</w:t>
      </w:r>
      <w:r w:rsidR="00CA56C4">
        <w:rPr>
          <w:bCs/>
          <w:sz w:val="28"/>
          <w:szCs w:val="28"/>
          <w:lang w:bidi="ar-SA"/>
        </w:rPr>
        <w:t>7</w:t>
      </w:r>
      <w:r w:rsidR="00920F1A">
        <w:rPr>
          <w:bCs/>
          <w:sz w:val="28"/>
          <w:szCs w:val="28"/>
          <w:lang w:bidi="ar-SA"/>
        </w:rPr>
        <w:t>00</w:t>
      </w:r>
      <w:r w:rsidRPr="00D52DF7">
        <w:rPr>
          <w:bCs/>
          <w:sz w:val="28"/>
          <w:szCs w:val="28"/>
          <w:lang w:bidi="ar-SA"/>
        </w:rPr>
        <w:t>,00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тыс.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рублей</w:t>
      </w:r>
      <w:r w:rsidR="00F95368">
        <w:rPr>
          <w:bCs/>
          <w:sz w:val="28"/>
          <w:szCs w:val="28"/>
          <w:lang w:bidi="ar-SA"/>
        </w:rPr>
        <w:t xml:space="preserve"> </w:t>
      </w:r>
      <w:r w:rsidR="00CA56C4">
        <w:rPr>
          <w:bCs/>
          <w:sz w:val="28"/>
          <w:szCs w:val="28"/>
          <w:lang w:bidi="ar-SA"/>
        </w:rPr>
        <w:t>ежегодно</w:t>
      </w:r>
      <w:r w:rsidRPr="00D52DF7">
        <w:rPr>
          <w:bCs/>
          <w:sz w:val="28"/>
          <w:szCs w:val="28"/>
          <w:lang w:bidi="ar-SA"/>
        </w:rPr>
        <w:t>,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что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соответствует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уровню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202</w:t>
      </w:r>
      <w:r w:rsidR="00CA56C4">
        <w:rPr>
          <w:bCs/>
          <w:sz w:val="28"/>
          <w:szCs w:val="28"/>
          <w:lang w:bidi="ar-SA"/>
        </w:rPr>
        <w:t>3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года</w:t>
      </w:r>
      <w:r w:rsidR="00920F1A">
        <w:rPr>
          <w:bCs/>
          <w:sz w:val="28"/>
          <w:szCs w:val="28"/>
          <w:lang w:bidi="ar-SA"/>
        </w:rPr>
        <w:t>.</w:t>
      </w:r>
    </w:p>
    <w:p w14:paraId="437FA58F" w14:textId="4ACF02DC" w:rsidR="00D52DF7" w:rsidRPr="00D52DF7" w:rsidRDefault="00D52DF7" w:rsidP="008147A3">
      <w:pPr>
        <w:widowControl/>
        <w:adjustRightInd w:val="0"/>
        <w:ind w:right="344" w:firstLine="708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Неналоговые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430294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прогнозируются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F213F5">
        <w:rPr>
          <w:sz w:val="28"/>
          <w:szCs w:val="28"/>
          <w:lang w:bidi="ar-SA"/>
        </w:rPr>
        <w:t>1</w:t>
      </w:r>
      <w:r w:rsidR="00430294">
        <w:rPr>
          <w:sz w:val="28"/>
          <w:szCs w:val="28"/>
          <w:lang w:bidi="ar-SA"/>
        </w:rPr>
        <w:t>7290</w:t>
      </w:r>
      <w:r w:rsidR="00F213F5">
        <w:rPr>
          <w:sz w:val="28"/>
          <w:szCs w:val="28"/>
          <w:lang w:bidi="ar-SA"/>
        </w:rPr>
        <w:t>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снижением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430294">
        <w:rPr>
          <w:sz w:val="28"/>
          <w:szCs w:val="28"/>
          <w:lang w:bidi="ar-SA"/>
        </w:rPr>
        <w:t>8063,0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430294">
        <w:rPr>
          <w:sz w:val="28"/>
          <w:szCs w:val="28"/>
          <w:lang w:bidi="ar-SA"/>
        </w:rPr>
        <w:t>31</w:t>
      </w:r>
      <w:r w:rsidR="00F213F5">
        <w:rPr>
          <w:sz w:val="28"/>
          <w:szCs w:val="28"/>
          <w:lang w:bidi="ar-SA"/>
        </w:rPr>
        <w:t>,8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%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ожидаемому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исполнению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за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430294">
        <w:rPr>
          <w:sz w:val="28"/>
          <w:szCs w:val="28"/>
          <w:lang w:bidi="ar-SA"/>
        </w:rPr>
        <w:t>2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430294">
        <w:rPr>
          <w:sz w:val="28"/>
          <w:szCs w:val="28"/>
          <w:lang w:bidi="ar-SA"/>
        </w:rPr>
        <w:t>4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неналоговые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прогнозируются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F213F5">
        <w:rPr>
          <w:sz w:val="28"/>
          <w:szCs w:val="28"/>
          <w:lang w:bidi="ar-SA"/>
        </w:rPr>
        <w:t>1</w:t>
      </w:r>
      <w:r w:rsidR="00430294">
        <w:rPr>
          <w:sz w:val="28"/>
          <w:szCs w:val="28"/>
          <w:lang w:bidi="ar-SA"/>
        </w:rPr>
        <w:t>71</w:t>
      </w:r>
      <w:r w:rsidR="00F213F5">
        <w:rPr>
          <w:sz w:val="28"/>
          <w:szCs w:val="28"/>
          <w:lang w:bidi="ar-SA"/>
        </w:rPr>
        <w:t>30,0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="00F213F5"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="00430294">
        <w:rPr>
          <w:sz w:val="28"/>
          <w:szCs w:val="28"/>
          <w:lang w:bidi="ar-SA"/>
        </w:rPr>
        <w:t>с</w:t>
      </w:r>
      <w:r w:rsidR="00F95368">
        <w:rPr>
          <w:sz w:val="28"/>
          <w:szCs w:val="28"/>
          <w:lang w:bidi="ar-SA"/>
        </w:rPr>
        <w:t xml:space="preserve"> </w:t>
      </w:r>
      <w:r w:rsidR="00430294">
        <w:rPr>
          <w:sz w:val="28"/>
          <w:szCs w:val="28"/>
          <w:lang w:bidi="ar-SA"/>
        </w:rPr>
        <w:t>изменениями</w:t>
      </w:r>
      <w:r w:rsidR="00F95368">
        <w:rPr>
          <w:sz w:val="28"/>
          <w:szCs w:val="28"/>
          <w:lang w:bidi="ar-SA"/>
        </w:rPr>
        <w:t xml:space="preserve"> </w:t>
      </w:r>
      <w:r w:rsidR="00F213F5" w:rsidRPr="00D52DF7">
        <w:rPr>
          <w:sz w:val="28"/>
          <w:szCs w:val="28"/>
          <w:lang w:bidi="ar-SA"/>
        </w:rPr>
        <w:t>к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430294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="00F213F5">
        <w:rPr>
          <w:sz w:val="28"/>
          <w:szCs w:val="28"/>
          <w:lang w:bidi="ar-SA"/>
        </w:rPr>
        <w:t>году</w:t>
      </w:r>
      <w:r w:rsidRPr="00D52DF7">
        <w:rPr>
          <w:sz w:val="28"/>
          <w:szCs w:val="28"/>
          <w:lang w:bidi="ar-SA"/>
        </w:rPr>
        <w:t>,</w:t>
      </w:r>
      <w:r w:rsidR="00F95368">
        <w:rPr>
          <w:sz w:val="28"/>
          <w:szCs w:val="28"/>
          <w:lang w:bidi="ar-SA"/>
        </w:rPr>
        <w:t xml:space="preserve"> </w:t>
      </w:r>
      <w:r w:rsidR="00F213F5">
        <w:rPr>
          <w:sz w:val="28"/>
          <w:szCs w:val="28"/>
          <w:lang w:bidi="ar-SA"/>
        </w:rPr>
        <w:t>снижением</w:t>
      </w:r>
      <w:r w:rsidR="00F95368">
        <w:rPr>
          <w:sz w:val="28"/>
          <w:szCs w:val="28"/>
          <w:lang w:bidi="ar-SA"/>
        </w:rPr>
        <w:t xml:space="preserve"> </w:t>
      </w:r>
      <w:r w:rsidR="00F213F5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430294">
        <w:rPr>
          <w:sz w:val="28"/>
          <w:szCs w:val="28"/>
          <w:lang w:bidi="ar-SA"/>
        </w:rPr>
        <w:t>1</w:t>
      </w:r>
      <w:r w:rsidR="00F213F5">
        <w:rPr>
          <w:sz w:val="28"/>
          <w:szCs w:val="28"/>
          <w:lang w:bidi="ar-SA"/>
        </w:rPr>
        <w:t>6</w:t>
      </w:r>
      <w:r w:rsidR="00430294">
        <w:rPr>
          <w:sz w:val="28"/>
          <w:szCs w:val="28"/>
          <w:lang w:bidi="ar-SA"/>
        </w:rPr>
        <w:t>0</w:t>
      </w:r>
      <w:r w:rsidRPr="00D52DF7">
        <w:rPr>
          <w:sz w:val="28"/>
          <w:szCs w:val="28"/>
          <w:lang w:bidi="ar-SA"/>
        </w:rPr>
        <w:t>,00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430294"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прогнозируются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F213F5">
        <w:rPr>
          <w:sz w:val="28"/>
          <w:szCs w:val="28"/>
          <w:lang w:bidi="ar-SA"/>
        </w:rPr>
        <w:t>1</w:t>
      </w:r>
      <w:r w:rsidR="00430294">
        <w:rPr>
          <w:sz w:val="28"/>
          <w:szCs w:val="28"/>
          <w:lang w:bidi="ar-SA"/>
        </w:rPr>
        <w:t>5300</w:t>
      </w:r>
      <w:r w:rsidR="00F213F5">
        <w:rPr>
          <w:sz w:val="28"/>
          <w:szCs w:val="28"/>
          <w:lang w:bidi="ar-SA"/>
        </w:rPr>
        <w:t>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="00430294">
        <w:rPr>
          <w:sz w:val="28"/>
          <w:szCs w:val="28"/>
          <w:lang w:bidi="ar-SA"/>
        </w:rPr>
        <w:t>со</w:t>
      </w:r>
      <w:r w:rsidR="00F95368">
        <w:rPr>
          <w:sz w:val="28"/>
          <w:szCs w:val="28"/>
          <w:lang w:bidi="ar-SA"/>
        </w:rPr>
        <w:t xml:space="preserve"> </w:t>
      </w:r>
      <w:r w:rsidR="00430294">
        <w:rPr>
          <w:sz w:val="28"/>
          <w:szCs w:val="28"/>
          <w:lang w:bidi="ar-SA"/>
        </w:rPr>
        <w:t>снижением</w:t>
      </w:r>
      <w:r w:rsidR="00F95368">
        <w:rPr>
          <w:sz w:val="28"/>
          <w:szCs w:val="28"/>
          <w:lang w:bidi="ar-SA"/>
        </w:rPr>
        <w:t xml:space="preserve"> </w:t>
      </w:r>
      <w:r w:rsidR="00430294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430294">
        <w:rPr>
          <w:sz w:val="28"/>
          <w:szCs w:val="28"/>
          <w:lang w:bidi="ar-SA"/>
        </w:rPr>
        <w:t>1830</w:t>
      </w:r>
      <w:r w:rsidR="00430294" w:rsidRPr="00D52DF7">
        <w:rPr>
          <w:sz w:val="28"/>
          <w:szCs w:val="28"/>
          <w:lang w:bidi="ar-SA"/>
        </w:rPr>
        <w:t>,00</w:t>
      </w:r>
      <w:r w:rsidR="00F95368">
        <w:rPr>
          <w:sz w:val="28"/>
          <w:szCs w:val="28"/>
          <w:lang w:bidi="ar-SA"/>
        </w:rPr>
        <w:t xml:space="preserve"> </w:t>
      </w:r>
      <w:r w:rsidR="00430294"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="00430294" w:rsidRPr="00D52DF7">
        <w:rPr>
          <w:sz w:val="28"/>
          <w:szCs w:val="28"/>
          <w:lang w:bidi="ar-SA"/>
        </w:rPr>
        <w:t>рублей</w:t>
      </w:r>
      <w:r w:rsidR="00F95368">
        <w:rPr>
          <w:bCs/>
          <w:sz w:val="28"/>
          <w:szCs w:val="28"/>
          <w:lang w:bidi="ar-SA"/>
        </w:rPr>
        <w:t xml:space="preserve"> </w:t>
      </w:r>
      <w:r w:rsidR="00430294">
        <w:rPr>
          <w:bCs/>
          <w:sz w:val="28"/>
          <w:szCs w:val="28"/>
          <w:lang w:bidi="ar-SA"/>
        </w:rPr>
        <w:t>к</w:t>
      </w:r>
      <w:r w:rsidR="00F95368">
        <w:rPr>
          <w:bCs/>
          <w:sz w:val="28"/>
          <w:szCs w:val="28"/>
          <w:lang w:bidi="ar-SA"/>
        </w:rPr>
        <w:t xml:space="preserve"> </w:t>
      </w:r>
      <w:r w:rsidR="00430294">
        <w:rPr>
          <w:bCs/>
          <w:sz w:val="28"/>
          <w:szCs w:val="28"/>
          <w:lang w:bidi="ar-SA"/>
        </w:rPr>
        <w:t>2024году</w:t>
      </w:r>
      <w:r w:rsidRPr="00D52DF7">
        <w:rPr>
          <w:sz w:val="28"/>
          <w:szCs w:val="28"/>
          <w:lang w:bidi="ar-SA"/>
        </w:rPr>
        <w:t>.</w:t>
      </w:r>
    </w:p>
    <w:p w14:paraId="12FF3AD0" w14:textId="6C624E75" w:rsidR="00D52DF7" w:rsidRPr="00D52DF7" w:rsidRDefault="00D52DF7" w:rsidP="008147A3">
      <w:pPr>
        <w:widowControl/>
        <w:adjustRightInd w:val="0"/>
        <w:ind w:right="344" w:firstLine="540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lastRenderedPageBreak/>
        <w:t>Неналоговые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включают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себя:</w:t>
      </w:r>
    </w:p>
    <w:p w14:paraId="64800B90" w14:textId="3C25A58A" w:rsidR="00D52DF7" w:rsidRPr="00D52DF7" w:rsidRDefault="00D52DF7" w:rsidP="008147A3">
      <w:pPr>
        <w:widowControl/>
        <w:autoSpaceDE/>
        <w:autoSpaceDN/>
        <w:ind w:right="344" w:firstLine="540"/>
        <w:jc w:val="both"/>
        <w:rPr>
          <w:i/>
          <w:sz w:val="28"/>
          <w:szCs w:val="28"/>
          <w:lang w:bidi="ar-SA"/>
        </w:rPr>
      </w:pPr>
      <w:r w:rsidRPr="00D52DF7">
        <w:rPr>
          <w:i/>
          <w:sz w:val="28"/>
          <w:szCs w:val="28"/>
          <w:lang w:bidi="ar-SA"/>
        </w:rPr>
        <w:t>1.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Доходы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от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использования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имущества,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находящегося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в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государственной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и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муниципальной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собственности</w:t>
      </w:r>
      <w:r w:rsidR="00F95368">
        <w:rPr>
          <w:i/>
          <w:sz w:val="28"/>
          <w:szCs w:val="28"/>
          <w:lang w:bidi="ar-SA"/>
        </w:rPr>
        <w:t xml:space="preserve"> </w:t>
      </w:r>
    </w:p>
    <w:p w14:paraId="1F487087" w14:textId="2F2F16AA" w:rsidR="00D52DF7" w:rsidRPr="00D52DF7" w:rsidRDefault="00D52DF7" w:rsidP="008147A3">
      <w:pPr>
        <w:widowControl/>
        <w:autoSpaceDE/>
        <w:autoSpaceDN/>
        <w:ind w:right="344" w:firstLine="567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Доходы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от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использования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имущества,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находящегося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государственной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муниципальной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собственности,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254596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прогнозируются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254596">
        <w:rPr>
          <w:sz w:val="28"/>
          <w:szCs w:val="28"/>
          <w:lang w:bidi="ar-SA"/>
        </w:rPr>
        <w:t>16530,0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bookmarkStart w:id="4" w:name="_Hlk122432716"/>
      <w:r w:rsidRPr="00D52DF7">
        <w:rPr>
          <w:sz w:val="28"/>
          <w:szCs w:val="28"/>
          <w:lang w:bidi="ar-SA"/>
        </w:rPr>
        <w:t>что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254596">
        <w:rPr>
          <w:sz w:val="28"/>
          <w:szCs w:val="28"/>
          <w:lang w:bidi="ar-SA"/>
        </w:rPr>
        <w:t>0,2</w:t>
      </w:r>
      <w:r w:rsidRPr="00D52DF7">
        <w:rPr>
          <w:sz w:val="28"/>
          <w:szCs w:val="28"/>
          <w:lang w:bidi="ar-SA"/>
        </w:rPr>
        <w:t>%,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BF088D">
        <w:rPr>
          <w:sz w:val="28"/>
          <w:szCs w:val="28"/>
          <w:lang w:bidi="ar-SA"/>
        </w:rPr>
        <w:t>34,0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меньше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ожидаемого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поступления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254596">
        <w:rPr>
          <w:sz w:val="28"/>
          <w:szCs w:val="28"/>
          <w:lang w:bidi="ar-SA"/>
        </w:rPr>
        <w:t>2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году.</w:t>
      </w:r>
    </w:p>
    <w:bookmarkEnd w:id="4"/>
    <w:p w14:paraId="61A0E5C4" w14:textId="664BEB40" w:rsidR="00254596" w:rsidRPr="00D52DF7" w:rsidRDefault="00D52DF7" w:rsidP="00254596">
      <w:pPr>
        <w:widowControl/>
        <w:autoSpaceDE/>
        <w:autoSpaceDN/>
        <w:ind w:right="344" w:firstLine="567"/>
        <w:jc w:val="both"/>
        <w:rPr>
          <w:sz w:val="28"/>
          <w:szCs w:val="28"/>
          <w:lang w:bidi="ar-SA"/>
        </w:rPr>
      </w:pPr>
      <w:r w:rsidRPr="00D52DF7">
        <w:rPr>
          <w:bCs/>
          <w:sz w:val="28"/>
          <w:szCs w:val="28"/>
          <w:lang w:bidi="ar-SA"/>
        </w:rPr>
        <w:t>На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202</w:t>
      </w:r>
      <w:r w:rsidR="00254596">
        <w:rPr>
          <w:bCs/>
          <w:sz w:val="28"/>
          <w:szCs w:val="28"/>
          <w:lang w:bidi="ar-SA"/>
        </w:rPr>
        <w:t>4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год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прогнозируются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поступления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в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сумме</w:t>
      </w:r>
      <w:r w:rsidR="00F95368">
        <w:rPr>
          <w:bCs/>
          <w:sz w:val="28"/>
          <w:szCs w:val="28"/>
          <w:lang w:bidi="ar-SA"/>
        </w:rPr>
        <w:t xml:space="preserve"> </w:t>
      </w:r>
      <w:r w:rsidR="00BF088D">
        <w:rPr>
          <w:bCs/>
          <w:sz w:val="28"/>
          <w:szCs w:val="28"/>
          <w:lang w:bidi="ar-SA"/>
        </w:rPr>
        <w:t>1</w:t>
      </w:r>
      <w:r w:rsidR="00254596">
        <w:rPr>
          <w:bCs/>
          <w:sz w:val="28"/>
          <w:szCs w:val="28"/>
          <w:lang w:bidi="ar-SA"/>
        </w:rPr>
        <w:t>6530</w:t>
      </w:r>
      <w:r w:rsidR="00BF088D">
        <w:rPr>
          <w:bCs/>
          <w:sz w:val="28"/>
          <w:szCs w:val="28"/>
          <w:lang w:bidi="ar-SA"/>
        </w:rPr>
        <w:t>,0</w:t>
      </w:r>
      <w:r w:rsidRPr="00D52DF7">
        <w:rPr>
          <w:bCs/>
          <w:sz w:val="28"/>
          <w:szCs w:val="28"/>
          <w:lang w:bidi="ar-SA"/>
        </w:rPr>
        <w:t>,00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тыс.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рублей</w:t>
      </w:r>
      <w:r w:rsidR="00F95368">
        <w:rPr>
          <w:bCs/>
          <w:sz w:val="28"/>
          <w:szCs w:val="28"/>
          <w:lang w:bidi="ar-SA"/>
        </w:rPr>
        <w:t xml:space="preserve"> </w:t>
      </w:r>
      <w:r w:rsidR="00254596">
        <w:rPr>
          <w:bCs/>
          <w:sz w:val="28"/>
          <w:szCs w:val="28"/>
          <w:lang w:bidi="ar-SA"/>
        </w:rPr>
        <w:t>без</w:t>
      </w:r>
      <w:r w:rsidR="00F95368">
        <w:rPr>
          <w:bCs/>
          <w:sz w:val="28"/>
          <w:szCs w:val="28"/>
          <w:lang w:bidi="ar-SA"/>
        </w:rPr>
        <w:t xml:space="preserve"> </w:t>
      </w:r>
      <w:r w:rsidR="00254596">
        <w:rPr>
          <w:bCs/>
          <w:sz w:val="28"/>
          <w:szCs w:val="28"/>
          <w:lang w:bidi="ar-SA"/>
        </w:rPr>
        <w:t>изменений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к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планируемым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поступлениям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202</w:t>
      </w:r>
      <w:r w:rsidR="00254596">
        <w:rPr>
          <w:bCs/>
          <w:sz w:val="28"/>
          <w:szCs w:val="28"/>
          <w:lang w:bidi="ar-SA"/>
        </w:rPr>
        <w:t>3</w:t>
      </w:r>
      <w:r w:rsidR="00F95368">
        <w:rPr>
          <w:bCs/>
          <w:sz w:val="28"/>
          <w:szCs w:val="28"/>
          <w:lang w:bidi="ar-SA"/>
        </w:rPr>
        <w:t xml:space="preserve"> </w:t>
      </w:r>
      <w:r w:rsidR="00BF088D" w:rsidRPr="00D52DF7">
        <w:rPr>
          <w:bCs/>
          <w:sz w:val="28"/>
          <w:szCs w:val="28"/>
          <w:lang w:bidi="ar-SA"/>
        </w:rPr>
        <w:t>года</w:t>
      </w:r>
      <w:r w:rsidRPr="00D52DF7">
        <w:rPr>
          <w:bCs/>
          <w:sz w:val="28"/>
          <w:szCs w:val="28"/>
          <w:lang w:bidi="ar-SA"/>
        </w:rPr>
        <w:t>.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На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202</w:t>
      </w:r>
      <w:r w:rsidR="00254596">
        <w:rPr>
          <w:bCs/>
          <w:sz w:val="28"/>
          <w:szCs w:val="28"/>
          <w:lang w:bidi="ar-SA"/>
        </w:rPr>
        <w:t>5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год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прогнозируются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поступления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в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сумме</w:t>
      </w:r>
      <w:r w:rsidR="00F95368">
        <w:rPr>
          <w:bCs/>
          <w:sz w:val="28"/>
          <w:szCs w:val="28"/>
          <w:lang w:bidi="ar-SA"/>
        </w:rPr>
        <w:t xml:space="preserve"> </w:t>
      </w:r>
      <w:r w:rsidR="00BF088D">
        <w:rPr>
          <w:bCs/>
          <w:sz w:val="28"/>
          <w:szCs w:val="28"/>
          <w:lang w:bidi="ar-SA"/>
        </w:rPr>
        <w:t>1</w:t>
      </w:r>
      <w:r w:rsidR="00254596">
        <w:rPr>
          <w:bCs/>
          <w:sz w:val="28"/>
          <w:szCs w:val="28"/>
          <w:lang w:bidi="ar-SA"/>
        </w:rPr>
        <w:t>4</w:t>
      </w:r>
      <w:r w:rsidR="00BF088D">
        <w:rPr>
          <w:bCs/>
          <w:sz w:val="28"/>
          <w:szCs w:val="28"/>
          <w:lang w:bidi="ar-SA"/>
        </w:rPr>
        <w:t>7</w:t>
      </w:r>
      <w:r w:rsidR="00254596">
        <w:rPr>
          <w:bCs/>
          <w:sz w:val="28"/>
          <w:szCs w:val="28"/>
          <w:lang w:bidi="ar-SA"/>
        </w:rPr>
        <w:t>0</w:t>
      </w:r>
      <w:r w:rsidR="00BF088D">
        <w:rPr>
          <w:bCs/>
          <w:sz w:val="28"/>
          <w:szCs w:val="28"/>
          <w:lang w:bidi="ar-SA"/>
        </w:rPr>
        <w:t>0,0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тыс.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рублей</w:t>
      </w:r>
      <w:r w:rsidR="00BF088D">
        <w:rPr>
          <w:bCs/>
          <w:sz w:val="28"/>
          <w:szCs w:val="28"/>
          <w:lang w:bidi="ar-SA"/>
        </w:rPr>
        <w:t>,</w:t>
      </w:r>
      <w:r w:rsidR="00F95368">
        <w:rPr>
          <w:bCs/>
          <w:sz w:val="28"/>
          <w:szCs w:val="28"/>
          <w:lang w:bidi="ar-SA"/>
        </w:rPr>
        <w:t xml:space="preserve"> </w:t>
      </w:r>
      <w:r w:rsidR="00254596" w:rsidRPr="00D52DF7">
        <w:rPr>
          <w:sz w:val="28"/>
          <w:szCs w:val="28"/>
          <w:lang w:bidi="ar-SA"/>
        </w:rPr>
        <w:t>что</w:t>
      </w:r>
      <w:r w:rsidR="00F95368">
        <w:rPr>
          <w:sz w:val="28"/>
          <w:szCs w:val="28"/>
          <w:lang w:bidi="ar-SA"/>
        </w:rPr>
        <w:t xml:space="preserve"> </w:t>
      </w:r>
      <w:r w:rsidR="00254596">
        <w:rPr>
          <w:sz w:val="28"/>
          <w:szCs w:val="28"/>
          <w:lang w:bidi="ar-SA"/>
        </w:rPr>
        <w:t>меньше</w:t>
      </w:r>
      <w:r w:rsidR="00F95368">
        <w:rPr>
          <w:sz w:val="28"/>
          <w:szCs w:val="28"/>
          <w:lang w:bidi="ar-SA"/>
        </w:rPr>
        <w:t xml:space="preserve"> </w:t>
      </w:r>
      <w:r w:rsidR="00254596">
        <w:rPr>
          <w:sz w:val="28"/>
          <w:szCs w:val="28"/>
          <w:lang w:bidi="ar-SA"/>
        </w:rPr>
        <w:t>прогноза</w:t>
      </w:r>
      <w:r w:rsidR="00F95368">
        <w:rPr>
          <w:sz w:val="28"/>
          <w:szCs w:val="28"/>
          <w:lang w:bidi="ar-SA"/>
        </w:rPr>
        <w:t xml:space="preserve"> </w:t>
      </w:r>
      <w:r w:rsidR="00254596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254596">
        <w:rPr>
          <w:sz w:val="28"/>
          <w:szCs w:val="28"/>
          <w:lang w:bidi="ar-SA"/>
        </w:rPr>
        <w:t>2024год</w:t>
      </w:r>
      <w:r w:rsidR="00F95368">
        <w:rPr>
          <w:sz w:val="28"/>
          <w:szCs w:val="28"/>
          <w:lang w:bidi="ar-SA"/>
        </w:rPr>
        <w:t xml:space="preserve"> </w:t>
      </w:r>
      <w:r w:rsidR="00254596"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254596">
        <w:rPr>
          <w:sz w:val="28"/>
          <w:szCs w:val="28"/>
          <w:lang w:bidi="ar-SA"/>
        </w:rPr>
        <w:t>11,1</w:t>
      </w:r>
      <w:r w:rsidR="00254596" w:rsidRPr="00D52DF7">
        <w:rPr>
          <w:sz w:val="28"/>
          <w:szCs w:val="28"/>
          <w:lang w:bidi="ar-SA"/>
        </w:rPr>
        <w:t>%,</w:t>
      </w:r>
      <w:r w:rsidR="00F95368">
        <w:rPr>
          <w:sz w:val="28"/>
          <w:szCs w:val="28"/>
          <w:lang w:bidi="ar-SA"/>
        </w:rPr>
        <w:t xml:space="preserve"> </w:t>
      </w:r>
      <w:r w:rsidR="00254596" w:rsidRPr="00D52DF7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="00254596"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254596">
        <w:rPr>
          <w:sz w:val="28"/>
          <w:szCs w:val="28"/>
          <w:lang w:bidi="ar-SA"/>
        </w:rPr>
        <w:t>1830,0,0</w:t>
      </w:r>
      <w:r w:rsidR="00F95368">
        <w:rPr>
          <w:sz w:val="28"/>
          <w:szCs w:val="28"/>
          <w:lang w:bidi="ar-SA"/>
        </w:rPr>
        <w:t xml:space="preserve"> </w:t>
      </w:r>
      <w:r w:rsidR="00254596"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="00254596" w:rsidRPr="00D52DF7">
        <w:rPr>
          <w:sz w:val="28"/>
          <w:szCs w:val="28"/>
          <w:lang w:bidi="ar-SA"/>
        </w:rPr>
        <w:t>рублей.</w:t>
      </w:r>
    </w:p>
    <w:p w14:paraId="39119D05" w14:textId="62270E2A" w:rsidR="00D52DF7" w:rsidRPr="00D52DF7" w:rsidRDefault="00D52DF7" w:rsidP="008147A3">
      <w:pPr>
        <w:widowControl/>
        <w:autoSpaceDE/>
        <w:autoSpaceDN/>
        <w:ind w:right="344" w:firstLine="567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Основные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поступления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вышеуказанных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доходов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обеспечивают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от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аренды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земельных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участков,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государственная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собственность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которые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разграничена,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от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аренды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имущества,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находящегося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муниципальной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собственности.</w:t>
      </w:r>
    </w:p>
    <w:p w14:paraId="73C1A892" w14:textId="3F0799EF" w:rsidR="00D52DF7" w:rsidRPr="00D52DF7" w:rsidRDefault="00D52DF7" w:rsidP="008147A3">
      <w:pPr>
        <w:widowControl/>
        <w:autoSpaceDE/>
        <w:autoSpaceDN/>
        <w:ind w:right="344" w:firstLine="709"/>
        <w:jc w:val="both"/>
        <w:rPr>
          <w:bCs/>
          <w:i/>
          <w:iCs/>
          <w:sz w:val="28"/>
          <w:szCs w:val="28"/>
          <w:lang w:bidi="ar-SA"/>
        </w:rPr>
      </w:pPr>
      <w:r w:rsidRPr="00D52DF7">
        <w:rPr>
          <w:bCs/>
          <w:i/>
          <w:iCs/>
          <w:sz w:val="28"/>
          <w:szCs w:val="28"/>
          <w:lang w:bidi="ar-SA"/>
        </w:rPr>
        <w:t>2.</w:t>
      </w:r>
      <w:r w:rsidR="00F95368">
        <w:rPr>
          <w:bCs/>
          <w:i/>
          <w:iCs/>
          <w:sz w:val="28"/>
          <w:szCs w:val="28"/>
          <w:lang w:bidi="ar-SA"/>
        </w:rPr>
        <w:t xml:space="preserve"> </w:t>
      </w:r>
      <w:r w:rsidRPr="00D52DF7">
        <w:rPr>
          <w:bCs/>
          <w:i/>
          <w:iCs/>
          <w:sz w:val="28"/>
          <w:szCs w:val="28"/>
          <w:lang w:bidi="ar-SA"/>
        </w:rPr>
        <w:t>Платежи</w:t>
      </w:r>
      <w:r w:rsidR="00F95368">
        <w:rPr>
          <w:bCs/>
          <w:i/>
          <w:iCs/>
          <w:sz w:val="28"/>
          <w:szCs w:val="28"/>
          <w:lang w:bidi="ar-SA"/>
        </w:rPr>
        <w:t xml:space="preserve"> </w:t>
      </w:r>
      <w:r w:rsidRPr="00D52DF7">
        <w:rPr>
          <w:bCs/>
          <w:i/>
          <w:iCs/>
          <w:sz w:val="28"/>
          <w:szCs w:val="28"/>
          <w:lang w:bidi="ar-SA"/>
        </w:rPr>
        <w:t>при</w:t>
      </w:r>
      <w:r w:rsidR="00F95368">
        <w:rPr>
          <w:bCs/>
          <w:i/>
          <w:iCs/>
          <w:sz w:val="28"/>
          <w:szCs w:val="28"/>
          <w:lang w:bidi="ar-SA"/>
        </w:rPr>
        <w:t xml:space="preserve"> </w:t>
      </w:r>
      <w:r w:rsidRPr="00D52DF7">
        <w:rPr>
          <w:bCs/>
          <w:i/>
          <w:iCs/>
          <w:sz w:val="28"/>
          <w:szCs w:val="28"/>
          <w:lang w:bidi="ar-SA"/>
        </w:rPr>
        <w:t>пользовании</w:t>
      </w:r>
      <w:r w:rsidR="00F95368">
        <w:rPr>
          <w:bCs/>
          <w:i/>
          <w:iCs/>
          <w:sz w:val="28"/>
          <w:szCs w:val="28"/>
          <w:lang w:bidi="ar-SA"/>
        </w:rPr>
        <w:t xml:space="preserve"> </w:t>
      </w:r>
      <w:r w:rsidRPr="00D52DF7">
        <w:rPr>
          <w:bCs/>
          <w:i/>
          <w:iCs/>
          <w:sz w:val="28"/>
          <w:szCs w:val="28"/>
          <w:lang w:bidi="ar-SA"/>
        </w:rPr>
        <w:t>природными</w:t>
      </w:r>
      <w:r w:rsidR="00F95368">
        <w:rPr>
          <w:bCs/>
          <w:i/>
          <w:iCs/>
          <w:sz w:val="28"/>
          <w:szCs w:val="28"/>
          <w:lang w:bidi="ar-SA"/>
        </w:rPr>
        <w:t xml:space="preserve"> </w:t>
      </w:r>
      <w:r w:rsidRPr="00D52DF7">
        <w:rPr>
          <w:bCs/>
          <w:i/>
          <w:iCs/>
          <w:sz w:val="28"/>
          <w:szCs w:val="28"/>
          <w:lang w:bidi="ar-SA"/>
        </w:rPr>
        <w:t>ресурсами</w:t>
      </w:r>
    </w:p>
    <w:p w14:paraId="676CEE7C" w14:textId="4DCF5D8B" w:rsidR="00D52DF7" w:rsidRPr="00D52DF7" w:rsidRDefault="00D52DF7" w:rsidP="008147A3">
      <w:pPr>
        <w:widowControl/>
        <w:tabs>
          <w:tab w:val="left" w:pos="284"/>
        </w:tabs>
        <w:autoSpaceDE/>
        <w:autoSpaceDN/>
        <w:ind w:right="344" w:firstLine="709"/>
        <w:jc w:val="both"/>
        <w:rPr>
          <w:bCs/>
          <w:iCs/>
          <w:sz w:val="26"/>
          <w:szCs w:val="20"/>
          <w:lang w:bidi="ar-SA"/>
        </w:rPr>
      </w:pPr>
      <w:r w:rsidRPr="00D52DF7">
        <w:rPr>
          <w:bCs/>
          <w:iCs/>
          <w:sz w:val="28"/>
          <w:szCs w:val="28"/>
          <w:lang w:bidi="ar-SA"/>
        </w:rPr>
        <w:t>Доходы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районного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бюджета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по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платежам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за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пользование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природными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ресурсами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включают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в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себя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плату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за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негативное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воздействие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на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окружающую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среду.</w:t>
      </w:r>
      <w:r w:rsidR="00F95368">
        <w:rPr>
          <w:bCs/>
          <w:iCs/>
          <w:sz w:val="28"/>
          <w:szCs w:val="28"/>
          <w:lang w:bidi="ar-SA"/>
        </w:rPr>
        <w:t xml:space="preserve"> </w:t>
      </w:r>
    </w:p>
    <w:p w14:paraId="5905F837" w14:textId="6EB723F3" w:rsidR="00133F36" w:rsidRDefault="00D52DF7" w:rsidP="008147A3">
      <w:pPr>
        <w:widowControl/>
        <w:autoSpaceDE/>
        <w:autoSpaceDN/>
        <w:ind w:right="344" w:firstLine="709"/>
        <w:jc w:val="both"/>
        <w:rPr>
          <w:bCs/>
          <w:sz w:val="28"/>
          <w:szCs w:val="28"/>
          <w:lang w:bidi="ar-SA"/>
        </w:rPr>
      </w:pPr>
      <w:r w:rsidRPr="00D52DF7">
        <w:rPr>
          <w:bCs/>
          <w:iCs/>
          <w:sz w:val="28"/>
          <w:szCs w:val="28"/>
          <w:lang w:bidi="ar-SA"/>
        </w:rPr>
        <w:t>Поступление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платежей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при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пользовании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природными</w:t>
      </w:r>
      <w:r w:rsidR="00F95368">
        <w:rPr>
          <w:bCs/>
          <w:iCs/>
          <w:sz w:val="28"/>
          <w:szCs w:val="28"/>
          <w:lang w:bidi="ar-SA"/>
        </w:rPr>
        <w:t xml:space="preserve"> </w:t>
      </w:r>
      <w:r w:rsidRPr="00D52DF7">
        <w:rPr>
          <w:bCs/>
          <w:iCs/>
          <w:sz w:val="28"/>
          <w:szCs w:val="28"/>
          <w:lang w:bidi="ar-SA"/>
        </w:rPr>
        <w:t>ресурсами</w:t>
      </w:r>
      <w:r w:rsidR="00F95368">
        <w:rPr>
          <w:bCs/>
          <w:sz w:val="28"/>
          <w:szCs w:val="28"/>
          <w:lang w:bidi="ar-SA"/>
        </w:rPr>
        <w:t xml:space="preserve"> </w:t>
      </w:r>
      <w:r w:rsidRPr="00D52DF7">
        <w:rPr>
          <w:bCs/>
          <w:sz w:val="28"/>
          <w:szCs w:val="28"/>
          <w:lang w:bidi="ar-SA"/>
        </w:rPr>
        <w:t>прогнозируются</w:t>
      </w:r>
      <w:r w:rsidR="00F95368">
        <w:rPr>
          <w:bCs/>
          <w:sz w:val="28"/>
          <w:szCs w:val="28"/>
          <w:lang w:bidi="ar-SA"/>
        </w:rPr>
        <w:t xml:space="preserve"> </w:t>
      </w:r>
      <w:r w:rsidR="00133F36"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133F36" w:rsidRPr="00D52DF7">
        <w:rPr>
          <w:sz w:val="28"/>
          <w:szCs w:val="28"/>
          <w:lang w:bidi="ar-SA"/>
        </w:rPr>
        <w:t>202</w:t>
      </w:r>
      <w:r w:rsidR="00254596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="00133F36" w:rsidRPr="00D52DF7">
        <w:rPr>
          <w:sz w:val="28"/>
          <w:szCs w:val="28"/>
          <w:lang w:bidi="ar-SA"/>
        </w:rPr>
        <w:t>-</w:t>
      </w:r>
      <w:r w:rsidR="00F95368">
        <w:rPr>
          <w:sz w:val="28"/>
          <w:szCs w:val="28"/>
          <w:lang w:bidi="ar-SA"/>
        </w:rPr>
        <w:t xml:space="preserve"> </w:t>
      </w:r>
      <w:r w:rsidR="00133F36" w:rsidRPr="00D52DF7">
        <w:rPr>
          <w:sz w:val="28"/>
          <w:szCs w:val="28"/>
          <w:lang w:bidi="ar-SA"/>
        </w:rPr>
        <w:t>202</w:t>
      </w:r>
      <w:r w:rsidR="00254596"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 w:rsidR="00133F36" w:rsidRPr="00D52DF7">
        <w:rPr>
          <w:sz w:val="28"/>
          <w:szCs w:val="28"/>
          <w:lang w:bidi="ar-SA"/>
        </w:rPr>
        <w:t>годы</w:t>
      </w:r>
      <w:r w:rsidR="00F95368">
        <w:rPr>
          <w:sz w:val="28"/>
          <w:szCs w:val="28"/>
          <w:lang w:bidi="ar-SA"/>
        </w:rPr>
        <w:t xml:space="preserve"> </w:t>
      </w:r>
      <w:r w:rsidR="00133F36"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="00133F36" w:rsidRPr="00D52DF7">
        <w:rPr>
          <w:sz w:val="28"/>
          <w:szCs w:val="28"/>
          <w:lang w:bidi="ar-SA"/>
        </w:rPr>
        <w:t>объеме</w:t>
      </w:r>
      <w:r w:rsidR="00F95368">
        <w:rPr>
          <w:sz w:val="28"/>
          <w:szCs w:val="28"/>
          <w:lang w:bidi="ar-SA"/>
        </w:rPr>
        <w:t xml:space="preserve"> </w:t>
      </w:r>
      <w:r w:rsidR="00133F36">
        <w:rPr>
          <w:sz w:val="28"/>
          <w:szCs w:val="28"/>
          <w:lang w:bidi="ar-SA"/>
        </w:rPr>
        <w:t>10</w:t>
      </w:r>
      <w:r w:rsidR="00254596">
        <w:rPr>
          <w:sz w:val="28"/>
          <w:szCs w:val="28"/>
          <w:lang w:bidi="ar-SA"/>
        </w:rPr>
        <w:t>0</w:t>
      </w:r>
      <w:r w:rsidR="00133F36">
        <w:rPr>
          <w:sz w:val="28"/>
          <w:szCs w:val="28"/>
          <w:lang w:bidi="ar-SA"/>
        </w:rPr>
        <w:t>,</w:t>
      </w:r>
      <w:r w:rsidR="00133F36" w:rsidRPr="00D52DF7">
        <w:rPr>
          <w:sz w:val="28"/>
          <w:szCs w:val="28"/>
          <w:lang w:bidi="ar-SA"/>
        </w:rPr>
        <w:t>0</w:t>
      </w:r>
      <w:r w:rsidR="00F95368">
        <w:rPr>
          <w:sz w:val="28"/>
          <w:szCs w:val="28"/>
          <w:lang w:bidi="ar-SA"/>
        </w:rPr>
        <w:t xml:space="preserve"> </w:t>
      </w:r>
      <w:r w:rsidR="00133F36"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="00133F36" w:rsidRPr="00D52DF7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="00133F36" w:rsidRPr="00D52DF7">
        <w:rPr>
          <w:sz w:val="28"/>
          <w:szCs w:val="28"/>
          <w:lang w:bidi="ar-SA"/>
        </w:rPr>
        <w:t>ежегодно</w:t>
      </w:r>
      <w:r w:rsidR="00133F36" w:rsidRPr="00D52DF7">
        <w:rPr>
          <w:bCs/>
          <w:sz w:val="28"/>
          <w:szCs w:val="28"/>
          <w:lang w:bidi="ar-SA"/>
        </w:rPr>
        <w:t>).</w:t>
      </w:r>
    </w:p>
    <w:p w14:paraId="551048C5" w14:textId="29FBAD18" w:rsidR="00133F36" w:rsidRPr="00D52DF7" w:rsidRDefault="00133F36" w:rsidP="008147A3">
      <w:pPr>
        <w:widowControl/>
        <w:autoSpaceDE/>
        <w:autoSpaceDN/>
        <w:ind w:right="344" w:firstLine="709"/>
        <w:jc w:val="both"/>
        <w:rPr>
          <w:sz w:val="28"/>
          <w:szCs w:val="28"/>
          <w:lang w:bidi="ar-SA"/>
        </w:rPr>
      </w:pPr>
      <w:r>
        <w:rPr>
          <w:i/>
          <w:sz w:val="28"/>
          <w:szCs w:val="28"/>
          <w:lang w:bidi="ar-SA"/>
        </w:rPr>
        <w:t>3</w:t>
      </w:r>
      <w:r w:rsidRPr="00D52DF7">
        <w:rPr>
          <w:i/>
          <w:sz w:val="28"/>
          <w:szCs w:val="28"/>
          <w:lang w:bidi="ar-SA"/>
        </w:rPr>
        <w:t>.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Доходы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от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продажи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материальных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и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нематериальных</w:t>
      </w:r>
      <w:r w:rsidR="00F95368">
        <w:rPr>
          <w:i/>
          <w:sz w:val="28"/>
          <w:szCs w:val="28"/>
          <w:lang w:bidi="ar-SA"/>
        </w:rPr>
        <w:t xml:space="preserve"> </w:t>
      </w:r>
      <w:r w:rsidRPr="00D52DF7">
        <w:rPr>
          <w:i/>
          <w:sz w:val="28"/>
          <w:szCs w:val="28"/>
          <w:lang w:bidi="ar-SA"/>
        </w:rPr>
        <w:t>активов</w:t>
      </w:r>
    </w:p>
    <w:p w14:paraId="6CC491E5" w14:textId="1F979B7B" w:rsidR="00133F36" w:rsidRDefault="00133F36" w:rsidP="008147A3">
      <w:pPr>
        <w:widowControl/>
        <w:autoSpaceDE/>
        <w:autoSpaceDN/>
        <w:ind w:right="344" w:firstLine="709"/>
        <w:jc w:val="both"/>
        <w:rPr>
          <w:bCs/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Доходы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от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продажи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материальных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нематериальных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активов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прогнозируются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254596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-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254596"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объеме</w:t>
      </w:r>
      <w:r w:rsidR="00F95368">
        <w:rPr>
          <w:sz w:val="28"/>
          <w:szCs w:val="28"/>
          <w:lang w:bidi="ar-SA"/>
        </w:rPr>
        <w:t xml:space="preserve"> </w:t>
      </w:r>
      <w:r w:rsidR="00254596">
        <w:rPr>
          <w:sz w:val="28"/>
          <w:szCs w:val="28"/>
          <w:lang w:bidi="ar-SA"/>
        </w:rPr>
        <w:t>3</w:t>
      </w:r>
      <w:r>
        <w:rPr>
          <w:sz w:val="28"/>
          <w:szCs w:val="28"/>
          <w:lang w:bidi="ar-SA"/>
        </w:rPr>
        <w:t>00,</w:t>
      </w:r>
      <w:r w:rsidRPr="00D52DF7">
        <w:rPr>
          <w:sz w:val="28"/>
          <w:szCs w:val="28"/>
          <w:lang w:bidi="ar-SA"/>
        </w:rPr>
        <w:t>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ежегодно</w:t>
      </w:r>
      <w:r w:rsidRPr="00D52DF7">
        <w:rPr>
          <w:bCs/>
          <w:sz w:val="28"/>
          <w:szCs w:val="28"/>
          <w:lang w:bidi="ar-SA"/>
        </w:rPr>
        <w:t>).</w:t>
      </w:r>
    </w:p>
    <w:p w14:paraId="0DDDAD5D" w14:textId="12438CB2" w:rsidR="00254596" w:rsidRPr="00254596" w:rsidRDefault="00254596" w:rsidP="008147A3">
      <w:pPr>
        <w:widowControl/>
        <w:autoSpaceDE/>
        <w:autoSpaceDN/>
        <w:ind w:right="344" w:firstLine="709"/>
        <w:jc w:val="both"/>
        <w:rPr>
          <w:bCs/>
          <w:iCs/>
          <w:sz w:val="28"/>
          <w:szCs w:val="28"/>
          <w:lang w:bidi="ar-SA"/>
        </w:rPr>
      </w:pPr>
      <w:r w:rsidRPr="00254596">
        <w:rPr>
          <w:iCs/>
          <w:sz w:val="28"/>
          <w:szCs w:val="28"/>
          <w:lang w:bidi="ar-SA"/>
        </w:rPr>
        <w:t>Поступления</w:t>
      </w:r>
      <w:r w:rsidR="00F95368">
        <w:rPr>
          <w:iCs/>
          <w:sz w:val="28"/>
          <w:szCs w:val="28"/>
          <w:lang w:bidi="ar-SA"/>
        </w:rPr>
        <w:t xml:space="preserve"> </w:t>
      </w:r>
      <w:r w:rsidRPr="00254596">
        <w:rPr>
          <w:iCs/>
          <w:sz w:val="28"/>
          <w:szCs w:val="28"/>
          <w:lang w:bidi="ar-SA"/>
        </w:rPr>
        <w:t>доходов</w:t>
      </w:r>
      <w:r w:rsidR="00F95368">
        <w:rPr>
          <w:iCs/>
          <w:sz w:val="28"/>
          <w:szCs w:val="28"/>
          <w:lang w:bidi="ar-SA"/>
        </w:rPr>
        <w:t xml:space="preserve"> </w:t>
      </w:r>
      <w:r w:rsidRPr="00254596">
        <w:rPr>
          <w:iCs/>
          <w:sz w:val="28"/>
          <w:szCs w:val="28"/>
          <w:lang w:bidi="ar-SA"/>
        </w:rPr>
        <w:t>от</w:t>
      </w:r>
      <w:r w:rsidR="00F95368">
        <w:rPr>
          <w:iCs/>
          <w:sz w:val="28"/>
          <w:szCs w:val="28"/>
          <w:lang w:bidi="ar-SA"/>
        </w:rPr>
        <w:t xml:space="preserve"> </w:t>
      </w:r>
      <w:r w:rsidRPr="00254596">
        <w:rPr>
          <w:iCs/>
          <w:sz w:val="28"/>
          <w:szCs w:val="28"/>
          <w:lang w:bidi="ar-SA"/>
        </w:rPr>
        <w:t>продажи</w:t>
      </w:r>
      <w:r w:rsidR="00F95368">
        <w:rPr>
          <w:iCs/>
          <w:sz w:val="28"/>
          <w:szCs w:val="28"/>
          <w:lang w:bidi="ar-SA"/>
        </w:rPr>
        <w:t xml:space="preserve"> </w:t>
      </w:r>
      <w:r w:rsidRPr="00254596">
        <w:rPr>
          <w:iCs/>
          <w:sz w:val="28"/>
          <w:szCs w:val="28"/>
          <w:lang w:bidi="ar-SA"/>
        </w:rPr>
        <w:t>материальных</w:t>
      </w:r>
      <w:r w:rsidR="00F95368">
        <w:rPr>
          <w:iCs/>
          <w:sz w:val="28"/>
          <w:szCs w:val="28"/>
          <w:lang w:bidi="ar-SA"/>
        </w:rPr>
        <w:t xml:space="preserve"> </w:t>
      </w:r>
      <w:r w:rsidRPr="00254596">
        <w:rPr>
          <w:iCs/>
          <w:sz w:val="28"/>
          <w:szCs w:val="28"/>
          <w:lang w:bidi="ar-SA"/>
        </w:rPr>
        <w:t>и</w:t>
      </w:r>
      <w:r w:rsidR="00F95368">
        <w:rPr>
          <w:iCs/>
          <w:sz w:val="28"/>
          <w:szCs w:val="28"/>
          <w:lang w:bidi="ar-SA"/>
        </w:rPr>
        <w:t xml:space="preserve"> </w:t>
      </w:r>
      <w:r w:rsidRPr="00254596">
        <w:rPr>
          <w:iCs/>
          <w:sz w:val="28"/>
          <w:szCs w:val="28"/>
          <w:lang w:bidi="ar-SA"/>
        </w:rPr>
        <w:t>нематериальных</w:t>
      </w:r>
      <w:r w:rsidR="00F95368">
        <w:rPr>
          <w:iCs/>
          <w:sz w:val="28"/>
          <w:szCs w:val="28"/>
          <w:lang w:bidi="ar-SA"/>
        </w:rPr>
        <w:t xml:space="preserve"> </w:t>
      </w:r>
      <w:r w:rsidRPr="00254596">
        <w:rPr>
          <w:iCs/>
          <w:sz w:val="28"/>
          <w:szCs w:val="28"/>
          <w:lang w:bidi="ar-SA"/>
        </w:rPr>
        <w:t>активов</w:t>
      </w:r>
      <w:r w:rsidR="00F95368">
        <w:rPr>
          <w:rStyle w:val="af2"/>
          <w:iCs w:val="0"/>
          <w:sz w:val="28"/>
          <w:szCs w:val="28"/>
        </w:rPr>
        <w:t xml:space="preserve"> </w:t>
      </w:r>
      <w:r w:rsidRPr="00254596">
        <w:rPr>
          <w:rStyle w:val="af2"/>
          <w:i w:val="0"/>
          <w:sz w:val="28"/>
          <w:szCs w:val="28"/>
        </w:rPr>
        <w:t>обеспечивают</w:t>
      </w:r>
      <w:r w:rsidR="00F95368">
        <w:rPr>
          <w:rStyle w:val="af2"/>
          <w:i w:val="0"/>
          <w:sz w:val="28"/>
          <w:szCs w:val="28"/>
        </w:rPr>
        <w:t xml:space="preserve"> </w:t>
      </w:r>
      <w:r w:rsidRPr="00254596">
        <w:rPr>
          <w:rStyle w:val="af2"/>
          <w:i w:val="0"/>
          <w:sz w:val="28"/>
          <w:szCs w:val="28"/>
        </w:rPr>
        <w:t>доходы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от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приватизации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имущества,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находящегося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в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собственности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муниципальных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районов,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в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части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приватизации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нефинансовых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активов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имущества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казны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и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д</w:t>
      </w:r>
      <w:r w:rsidRPr="00254596">
        <w:rPr>
          <w:rStyle w:val="af2"/>
          <w:iCs w:val="0"/>
          <w:sz w:val="28"/>
          <w:szCs w:val="28"/>
        </w:rPr>
        <w:t>оходы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от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продажи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земельных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участков,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государственная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собственность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на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которые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не</w:t>
      </w:r>
      <w:r w:rsidR="00F95368">
        <w:rPr>
          <w:iCs/>
          <w:sz w:val="28"/>
          <w:szCs w:val="28"/>
        </w:rPr>
        <w:t xml:space="preserve"> </w:t>
      </w:r>
      <w:r w:rsidRPr="00254596">
        <w:rPr>
          <w:iCs/>
          <w:sz w:val="28"/>
          <w:szCs w:val="28"/>
        </w:rPr>
        <w:t>разграничена</w:t>
      </w:r>
      <w:r w:rsidR="00A1168F">
        <w:rPr>
          <w:iCs/>
          <w:sz w:val="28"/>
          <w:szCs w:val="28"/>
        </w:rPr>
        <w:t>.</w:t>
      </w:r>
    </w:p>
    <w:p w14:paraId="4C1DE059" w14:textId="22B30055" w:rsidR="00133F36" w:rsidRPr="00D52DF7" w:rsidRDefault="00245A36" w:rsidP="008147A3">
      <w:pPr>
        <w:widowControl/>
        <w:autoSpaceDE/>
        <w:autoSpaceDN/>
        <w:ind w:right="344" w:firstLine="709"/>
        <w:jc w:val="both"/>
        <w:rPr>
          <w:i/>
          <w:sz w:val="28"/>
          <w:szCs w:val="28"/>
          <w:lang w:bidi="ar-SA"/>
        </w:rPr>
      </w:pPr>
      <w:r>
        <w:rPr>
          <w:i/>
          <w:sz w:val="28"/>
          <w:szCs w:val="28"/>
          <w:lang w:bidi="ar-SA"/>
        </w:rPr>
        <w:t>4</w:t>
      </w:r>
      <w:r w:rsidR="00133F36" w:rsidRPr="00D52DF7">
        <w:rPr>
          <w:i/>
          <w:sz w:val="28"/>
          <w:szCs w:val="28"/>
          <w:lang w:bidi="ar-SA"/>
        </w:rPr>
        <w:t>.</w:t>
      </w:r>
      <w:r w:rsidR="00F95368">
        <w:rPr>
          <w:i/>
          <w:sz w:val="28"/>
          <w:szCs w:val="28"/>
          <w:lang w:bidi="ar-SA"/>
        </w:rPr>
        <w:t xml:space="preserve"> </w:t>
      </w:r>
      <w:r w:rsidR="00133F36" w:rsidRPr="00D52DF7">
        <w:rPr>
          <w:i/>
          <w:sz w:val="28"/>
          <w:szCs w:val="28"/>
          <w:lang w:bidi="ar-SA"/>
        </w:rPr>
        <w:t>Штрафы,</w:t>
      </w:r>
      <w:r w:rsidR="00F95368">
        <w:rPr>
          <w:i/>
          <w:sz w:val="28"/>
          <w:szCs w:val="28"/>
          <w:lang w:bidi="ar-SA"/>
        </w:rPr>
        <w:t xml:space="preserve"> </w:t>
      </w:r>
      <w:r w:rsidR="00133F36" w:rsidRPr="00D52DF7">
        <w:rPr>
          <w:i/>
          <w:sz w:val="28"/>
          <w:szCs w:val="28"/>
          <w:lang w:bidi="ar-SA"/>
        </w:rPr>
        <w:t>санкции,</w:t>
      </w:r>
      <w:r w:rsidR="00F95368">
        <w:rPr>
          <w:i/>
          <w:sz w:val="28"/>
          <w:szCs w:val="28"/>
          <w:lang w:bidi="ar-SA"/>
        </w:rPr>
        <w:t xml:space="preserve"> </w:t>
      </w:r>
      <w:r w:rsidR="00133F36" w:rsidRPr="00D52DF7">
        <w:rPr>
          <w:i/>
          <w:sz w:val="28"/>
          <w:szCs w:val="28"/>
          <w:lang w:bidi="ar-SA"/>
        </w:rPr>
        <w:t>возмещение</w:t>
      </w:r>
      <w:r w:rsidR="00F95368">
        <w:rPr>
          <w:i/>
          <w:sz w:val="28"/>
          <w:szCs w:val="28"/>
          <w:lang w:bidi="ar-SA"/>
        </w:rPr>
        <w:t xml:space="preserve"> </w:t>
      </w:r>
      <w:r w:rsidR="00133F36" w:rsidRPr="00D52DF7">
        <w:rPr>
          <w:i/>
          <w:sz w:val="28"/>
          <w:szCs w:val="28"/>
          <w:lang w:bidi="ar-SA"/>
        </w:rPr>
        <w:t>ущерба</w:t>
      </w:r>
    </w:p>
    <w:p w14:paraId="31348E60" w14:textId="53A88D70" w:rsidR="00245A36" w:rsidRDefault="00245A36" w:rsidP="008147A3">
      <w:pPr>
        <w:widowControl/>
        <w:autoSpaceDE/>
        <w:autoSpaceDN/>
        <w:ind w:right="344" w:firstLine="709"/>
        <w:jc w:val="both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>П</w:t>
      </w:r>
      <w:r w:rsidRPr="00D52DF7">
        <w:rPr>
          <w:bCs/>
          <w:sz w:val="28"/>
          <w:szCs w:val="28"/>
          <w:lang w:bidi="ar-SA"/>
        </w:rPr>
        <w:t>рогнозир</w:t>
      </w:r>
      <w:r>
        <w:rPr>
          <w:bCs/>
          <w:sz w:val="28"/>
          <w:szCs w:val="28"/>
          <w:lang w:bidi="ar-SA"/>
        </w:rPr>
        <w:t>ование</w:t>
      </w:r>
      <w:r w:rsidR="00F95368">
        <w:rPr>
          <w:bCs/>
          <w:sz w:val="28"/>
          <w:szCs w:val="28"/>
          <w:lang w:bidi="ar-SA"/>
        </w:rPr>
        <w:t xml:space="preserve"> </w:t>
      </w:r>
      <w:r>
        <w:rPr>
          <w:bCs/>
          <w:sz w:val="28"/>
          <w:szCs w:val="28"/>
          <w:lang w:bidi="ar-SA"/>
        </w:rPr>
        <w:t>данного</w:t>
      </w:r>
      <w:r w:rsidR="00F95368">
        <w:rPr>
          <w:bCs/>
          <w:sz w:val="28"/>
          <w:szCs w:val="28"/>
          <w:lang w:bidi="ar-SA"/>
        </w:rPr>
        <w:t xml:space="preserve"> </w:t>
      </w:r>
      <w:r>
        <w:rPr>
          <w:bCs/>
          <w:sz w:val="28"/>
          <w:szCs w:val="28"/>
          <w:lang w:bidi="ar-SA"/>
        </w:rPr>
        <w:t>вида</w:t>
      </w:r>
      <w:r w:rsidR="00F95368">
        <w:rPr>
          <w:bCs/>
          <w:sz w:val="28"/>
          <w:szCs w:val="28"/>
          <w:lang w:bidi="ar-SA"/>
        </w:rPr>
        <w:t xml:space="preserve"> </w:t>
      </w:r>
      <w:r>
        <w:rPr>
          <w:bCs/>
          <w:sz w:val="28"/>
          <w:szCs w:val="28"/>
          <w:lang w:bidi="ar-SA"/>
        </w:rPr>
        <w:t>дохода</w:t>
      </w:r>
      <w:r w:rsidR="00F95368">
        <w:rPr>
          <w:bCs/>
          <w:sz w:val="28"/>
          <w:szCs w:val="28"/>
          <w:lang w:bidi="ar-SA"/>
        </w:rPr>
        <w:t xml:space="preserve"> </w:t>
      </w:r>
      <w:r>
        <w:rPr>
          <w:bCs/>
          <w:sz w:val="28"/>
          <w:szCs w:val="28"/>
          <w:lang w:bidi="ar-SA"/>
        </w:rPr>
        <w:t>сопряжено</w:t>
      </w:r>
      <w:r w:rsidR="00F95368">
        <w:rPr>
          <w:bCs/>
          <w:sz w:val="28"/>
          <w:szCs w:val="28"/>
          <w:lang w:bidi="ar-SA"/>
        </w:rPr>
        <w:t xml:space="preserve"> </w:t>
      </w:r>
      <w:r>
        <w:rPr>
          <w:bCs/>
          <w:sz w:val="28"/>
          <w:szCs w:val="28"/>
          <w:lang w:bidi="ar-SA"/>
        </w:rPr>
        <w:t>с</w:t>
      </w:r>
      <w:r w:rsidR="00F95368">
        <w:rPr>
          <w:bCs/>
          <w:sz w:val="28"/>
          <w:szCs w:val="28"/>
          <w:lang w:bidi="ar-SA"/>
        </w:rPr>
        <w:t xml:space="preserve"> </w:t>
      </w:r>
      <w:r>
        <w:rPr>
          <w:bCs/>
          <w:sz w:val="28"/>
          <w:szCs w:val="28"/>
          <w:lang w:bidi="ar-SA"/>
        </w:rPr>
        <w:t>факторами</w:t>
      </w:r>
      <w:r w:rsidR="00F95368">
        <w:rPr>
          <w:bCs/>
          <w:sz w:val="28"/>
          <w:szCs w:val="28"/>
          <w:lang w:bidi="ar-SA"/>
        </w:rPr>
        <w:t xml:space="preserve"> </w:t>
      </w:r>
      <w:r>
        <w:rPr>
          <w:bCs/>
          <w:sz w:val="28"/>
          <w:szCs w:val="28"/>
          <w:lang w:bidi="ar-SA"/>
        </w:rPr>
        <w:t>неопределенности.</w:t>
      </w:r>
      <w:r w:rsidR="00F95368">
        <w:rPr>
          <w:bCs/>
          <w:sz w:val="28"/>
          <w:szCs w:val="28"/>
          <w:lang w:bidi="ar-SA"/>
        </w:rPr>
        <w:t xml:space="preserve">  </w:t>
      </w:r>
      <w:r>
        <w:rPr>
          <w:bCs/>
          <w:sz w:val="28"/>
          <w:szCs w:val="28"/>
          <w:lang w:bidi="ar-SA"/>
        </w:rPr>
        <w:t>Доходы</w:t>
      </w:r>
      <w:r w:rsidR="00F95368">
        <w:rPr>
          <w:bCs/>
          <w:sz w:val="28"/>
          <w:szCs w:val="28"/>
          <w:lang w:bidi="ar-SA"/>
        </w:rPr>
        <w:t xml:space="preserve"> </w:t>
      </w:r>
      <w:r w:rsidR="00B42734">
        <w:rPr>
          <w:bCs/>
          <w:sz w:val="28"/>
          <w:szCs w:val="28"/>
          <w:lang w:bidi="ar-SA"/>
        </w:rPr>
        <w:t>прогнозируются</w:t>
      </w:r>
      <w:r w:rsidR="00F95368">
        <w:rPr>
          <w:bCs/>
          <w:sz w:val="28"/>
          <w:szCs w:val="28"/>
          <w:lang w:bidi="ar-SA"/>
        </w:rPr>
        <w:t xml:space="preserve"> </w:t>
      </w:r>
      <w:r w:rsidR="00B42734" w:rsidRPr="00D52DF7">
        <w:rPr>
          <w:bCs/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A1168F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-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A1168F"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годы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объеме</w:t>
      </w:r>
      <w:r w:rsidR="00F95368">
        <w:rPr>
          <w:sz w:val="28"/>
          <w:szCs w:val="28"/>
          <w:lang w:bidi="ar-SA"/>
        </w:rPr>
        <w:t xml:space="preserve"> </w:t>
      </w:r>
      <w:r w:rsidR="00A1168F">
        <w:rPr>
          <w:sz w:val="28"/>
          <w:szCs w:val="28"/>
          <w:lang w:bidi="ar-SA"/>
        </w:rPr>
        <w:t>3</w:t>
      </w:r>
      <w:r>
        <w:rPr>
          <w:sz w:val="28"/>
          <w:szCs w:val="28"/>
          <w:lang w:bidi="ar-SA"/>
        </w:rPr>
        <w:t>00,</w:t>
      </w:r>
      <w:r w:rsidRPr="00D52DF7">
        <w:rPr>
          <w:sz w:val="28"/>
          <w:szCs w:val="28"/>
          <w:lang w:bidi="ar-SA"/>
        </w:rPr>
        <w:t>0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ежегодно</w:t>
      </w:r>
      <w:r w:rsidRPr="00D52DF7">
        <w:rPr>
          <w:bCs/>
          <w:sz w:val="28"/>
          <w:szCs w:val="28"/>
          <w:lang w:bidi="ar-SA"/>
        </w:rPr>
        <w:t>.</w:t>
      </w:r>
    </w:p>
    <w:p w14:paraId="49E6AA15" w14:textId="7CBFB6FD" w:rsidR="00A1168F" w:rsidRDefault="00A1168F" w:rsidP="008147A3">
      <w:pPr>
        <w:widowControl/>
        <w:autoSpaceDE/>
        <w:autoSpaceDN/>
        <w:ind w:right="344" w:firstLine="709"/>
        <w:jc w:val="both"/>
        <w:rPr>
          <w:sz w:val="28"/>
          <w:szCs w:val="28"/>
        </w:rPr>
      </w:pPr>
      <w:r>
        <w:rPr>
          <w:sz w:val="28"/>
          <w:szCs w:val="28"/>
          <w:lang w:bidi="ar-SA"/>
        </w:rPr>
        <w:t>КСП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отмечает,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что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="00045969">
        <w:rPr>
          <w:sz w:val="28"/>
          <w:szCs w:val="28"/>
          <w:lang w:bidi="ar-SA"/>
        </w:rPr>
        <w:t>решении</w:t>
      </w:r>
      <w:r w:rsidR="00F95368">
        <w:rPr>
          <w:sz w:val="28"/>
          <w:szCs w:val="28"/>
          <w:lang w:bidi="ar-SA"/>
        </w:rPr>
        <w:t xml:space="preserve"> </w:t>
      </w:r>
      <w:r w:rsidR="00045969">
        <w:rPr>
          <w:sz w:val="28"/>
          <w:szCs w:val="28"/>
          <w:lang w:bidi="ar-SA"/>
        </w:rPr>
        <w:t>не</w:t>
      </w:r>
      <w:r w:rsidR="00F95368">
        <w:rPr>
          <w:sz w:val="28"/>
          <w:szCs w:val="28"/>
          <w:lang w:bidi="ar-SA"/>
        </w:rPr>
        <w:t xml:space="preserve"> </w:t>
      </w:r>
      <w:r w:rsidR="001236A1">
        <w:rPr>
          <w:sz w:val="28"/>
          <w:szCs w:val="28"/>
          <w:lang w:bidi="ar-SA"/>
        </w:rPr>
        <w:t>отражен</w:t>
      </w:r>
      <w:r w:rsidR="00F95368">
        <w:rPr>
          <w:sz w:val="28"/>
          <w:szCs w:val="28"/>
          <w:lang w:bidi="ar-SA"/>
        </w:rPr>
        <w:t xml:space="preserve"> </w:t>
      </w:r>
      <w:r w:rsidR="00045969">
        <w:rPr>
          <w:sz w:val="28"/>
          <w:szCs w:val="28"/>
          <w:lang w:bidi="ar-SA"/>
        </w:rPr>
        <w:t>прогноз</w:t>
      </w:r>
      <w:r w:rsidR="00F95368">
        <w:rPr>
          <w:sz w:val="28"/>
          <w:szCs w:val="28"/>
          <w:lang w:bidi="ar-SA"/>
        </w:rPr>
        <w:t xml:space="preserve"> </w:t>
      </w:r>
      <w:r w:rsidR="00045969">
        <w:rPr>
          <w:sz w:val="28"/>
          <w:szCs w:val="28"/>
          <w:lang w:bidi="ar-SA"/>
        </w:rPr>
        <w:t>поступлений</w:t>
      </w:r>
      <w:r w:rsidR="00F95368">
        <w:rPr>
          <w:sz w:val="28"/>
          <w:szCs w:val="28"/>
          <w:lang w:bidi="ar-SA"/>
        </w:rPr>
        <w:t xml:space="preserve"> </w:t>
      </w:r>
      <w:r w:rsidR="00045969">
        <w:rPr>
          <w:sz w:val="28"/>
          <w:szCs w:val="28"/>
          <w:lang w:bidi="ar-SA"/>
        </w:rPr>
        <w:t>по</w:t>
      </w:r>
      <w:r w:rsidR="00F95368">
        <w:rPr>
          <w:sz w:val="28"/>
          <w:szCs w:val="28"/>
          <w:lang w:bidi="ar-SA"/>
        </w:rPr>
        <w:t xml:space="preserve"> </w:t>
      </w:r>
      <w:r w:rsidR="00045969">
        <w:rPr>
          <w:sz w:val="28"/>
          <w:szCs w:val="28"/>
          <w:lang w:bidi="ar-SA"/>
        </w:rPr>
        <w:t>такому</w:t>
      </w:r>
      <w:r w:rsidR="00F95368">
        <w:rPr>
          <w:sz w:val="28"/>
          <w:szCs w:val="28"/>
          <w:lang w:bidi="ar-SA"/>
        </w:rPr>
        <w:t xml:space="preserve">   </w:t>
      </w:r>
      <w:r w:rsidR="00045969">
        <w:rPr>
          <w:sz w:val="28"/>
          <w:szCs w:val="28"/>
          <w:lang w:bidi="ar-SA"/>
        </w:rPr>
        <w:t>доходному</w:t>
      </w:r>
      <w:r w:rsidR="00F95368">
        <w:rPr>
          <w:sz w:val="28"/>
          <w:szCs w:val="28"/>
          <w:lang w:bidi="ar-SA"/>
        </w:rPr>
        <w:t xml:space="preserve"> </w:t>
      </w:r>
      <w:r w:rsidR="00045969">
        <w:rPr>
          <w:sz w:val="28"/>
          <w:szCs w:val="28"/>
          <w:lang w:bidi="ar-SA"/>
        </w:rPr>
        <w:t>источнику</w:t>
      </w:r>
      <w:r w:rsidR="00F95368">
        <w:rPr>
          <w:sz w:val="28"/>
          <w:szCs w:val="28"/>
          <w:lang w:bidi="ar-SA"/>
        </w:rPr>
        <w:t xml:space="preserve"> </w:t>
      </w:r>
      <w:r w:rsidR="00045969">
        <w:rPr>
          <w:sz w:val="28"/>
          <w:szCs w:val="28"/>
          <w:lang w:bidi="ar-SA"/>
        </w:rPr>
        <w:t>как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д</w:t>
      </w:r>
      <w:r w:rsidRPr="003D3CAD">
        <w:rPr>
          <w:sz w:val="28"/>
          <w:szCs w:val="28"/>
        </w:rPr>
        <w:t>оходы,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получаемые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виде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арендной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платы,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а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также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средства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от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продажи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права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заключение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договоров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аренды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за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земли,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находящиеся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собственности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муниципальных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районов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(за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исключением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земельных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участков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муниципальных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бюджетных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автономных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учреждений)</w:t>
      </w:r>
      <w:r>
        <w:rPr>
          <w:sz w:val="28"/>
          <w:szCs w:val="28"/>
        </w:rPr>
        <w:t>.</w:t>
      </w:r>
    </w:p>
    <w:p w14:paraId="499AB410" w14:textId="0A69C398" w:rsidR="00A1168F" w:rsidRDefault="00A1168F" w:rsidP="008147A3">
      <w:pPr>
        <w:widowControl/>
        <w:autoSpaceDE/>
        <w:autoSpaceDN/>
        <w:ind w:right="3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="002307E0">
        <w:rPr>
          <w:sz w:val="28"/>
          <w:szCs w:val="28"/>
        </w:rPr>
        <w:t>реестре</w:t>
      </w:r>
      <w:r w:rsidR="00F95368">
        <w:rPr>
          <w:sz w:val="28"/>
          <w:szCs w:val="28"/>
        </w:rPr>
        <w:t xml:space="preserve"> </w:t>
      </w:r>
      <w:r w:rsidR="002307E0">
        <w:rPr>
          <w:sz w:val="28"/>
          <w:szCs w:val="28"/>
        </w:rPr>
        <w:t>источников</w:t>
      </w:r>
      <w:r w:rsidR="00F95368">
        <w:rPr>
          <w:sz w:val="28"/>
          <w:szCs w:val="28"/>
        </w:rPr>
        <w:t xml:space="preserve"> </w:t>
      </w:r>
      <w:r w:rsidR="002307E0">
        <w:rPr>
          <w:sz w:val="28"/>
          <w:szCs w:val="28"/>
        </w:rPr>
        <w:t>доходов</w:t>
      </w:r>
      <w:r w:rsidR="00F95368">
        <w:rPr>
          <w:sz w:val="28"/>
          <w:szCs w:val="28"/>
        </w:rPr>
        <w:t xml:space="preserve"> </w:t>
      </w:r>
      <w:r w:rsidR="002307E0">
        <w:rPr>
          <w:sz w:val="28"/>
          <w:szCs w:val="28"/>
        </w:rPr>
        <w:t>не</w:t>
      </w:r>
      <w:r w:rsidR="00F95368">
        <w:rPr>
          <w:sz w:val="28"/>
          <w:szCs w:val="28"/>
        </w:rPr>
        <w:t xml:space="preserve"> </w:t>
      </w:r>
      <w:r w:rsidR="002307E0">
        <w:rPr>
          <w:sz w:val="28"/>
          <w:szCs w:val="28"/>
        </w:rPr>
        <w:t>отражен</w:t>
      </w:r>
      <w:r w:rsidR="00F95368">
        <w:rPr>
          <w:sz w:val="28"/>
          <w:szCs w:val="28"/>
        </w:rPr>
        <w:t xml:space="preserve"> </w:t>
      </w:r>
      <w:r w:rsidR="002307E0">
        <w:rPr>
          <w:sz w:val="28"/>
          <w:szCs w:val="28"/>
        </w:rPr>
        <w:t>источник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дохода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коду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16311607090050000140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21B9">
        <w:rPr>
          <w:sz w:val="28"/>
          <w:szCs w:val="28"/>
        </w:rPr>
        <w:t>Иные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штрафы,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неустойки,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пени,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уплаченные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соответствии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с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законом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или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договором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случае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неисполнения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или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ненадлежащего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исполнения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обязательств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перед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муниципальным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органом,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(муниципальным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казенным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учреждением)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муниципального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района</w:t>
      </w:r>
      <w:r>
        <w:rPr>
          <w:sz w:val="28"/>
          <w:szCs w:val="28"/>
        </w:rPr>
        <w:t>».</w:t>
      </w:r>
    </w:p>
    <w:p w14:paraId="71F2E797" w14:textId="0C2000A9" w:rsidR="00D52DF7" w:rsidRPr="00D52DF7" w:rsidRDefault="00D52DF7" w:rsidP="008147A3">
      <w:pPr>
        <w:widowControl/>
        <w:adjustRightInd w:val="0"/>
        <w:ind w:right="344" w:firstLine="708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Безвозмездные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поступления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A1168F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прогнозируются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A1168F">
        <w:rPr>
          <w:sz w:val="28"/>
          <w:szCs w:val="28"/>
          <w:lang w:bidi="ar-SA"/>
        </w:rPr>
        <w:t>244599,285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что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A1168F">
        <w:rPr>
          <w:sz w:val="28"/>
          <w:szCs w:val="28"/>
          <w:lang w:bidi="ar-SA"/>
        </w:rPr>
        <w:t>91176,674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A1168F">
        <w:rPr>
          <w:sz w:val="28"/>
          <w:szCs w:val="28"/>
          <w:lang w:bidi="ar-SA"/>
        </w:rPr>
        <w:t>2</w:t>
      </w:r>
      <w:r w:rsidR="00782B88">
        <w:rPr>
          <w:sz w:val="28"/>
          <w:szCs w:val="28"/>
          <w:lang w:bidi="ar-SA"/>
        </w:rPr>
        <w:t>7,2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%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меньше</w:t>
      </w:r>
      <w:r w:rsidR="00F95368">
        <w:rPr>
          <w:sz w:val="28"/>
          <w:szCs w:val="28"/>
          <w:lang w:bidi="ar-SA"/>
        </w:rPr>
        <w:t xml:space="preserve"> </w:t>
      </w:r>
      <w:r w:rsidR="00A1168F">
        <w:rPr>
          <w:sz w:val="28"/>
          <w:szCs w:val="28"/>
          <w:lang w:bidi="ar-SA"/>
        </w:rPr>
        <w:t>ожидаемого</w:t>
      </w:r>
      <w:r w:rsidR="00F95368">
        <w:rPr>
          <w:sz w:val="28"/>
          <w:szCs w:val="28"/>
          <w:lang w:bidi="ar-SA"/>
        </w:rPr>
        <w:t xml:space="preserve"> </w:t>
      </w:r>
      <w:r w:rsidR="00A1168F">
        <w:rPr>
          <w:sz w:val="28"/>
          <w:szCs w:val="28"/>
          <w:lang w:bidi="ar-SA"/>
        </w:rPr>
        <w:t>поступления</w:t>
      </w:r>
      <w:r w:rsidR="00F95368">
        <w:rPr>
          <w:sz w:val="28"/>
          <w:szCs w:val="28"/>
          <w:lang w:bidi="ar-SA"/>
        </w:rPr>
        <w:t xml:space="preserve"> </w:t>
      </w:r>
      <w:r w:rsidR="00A1168F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A1168F">
        <w:rPr>
          <w:sz w:val="28"/>
          <w:szCs w:val="28"/>
          <w:lang w:bidi="ar-SA"/>
        </w:rPr>
        <w:t>2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A1168F">
        <w:rPr>
          <w:sz w:val="28"/>
          <w:szCs w:val="28"/>
          <w:lang w:bidi="ar-SA"/>
        </w:rPr>
        <w:t>у</w:t>
      </w:r>
      <w:r w:rsidR="00782B88">
        <w:rPr>
          <w:sz w:val="28"/>
          <w:szCs w:val="28"/>
          <w:lang w:bidi="ar-SA"/>
        </w:rPr>
        <w:t>.</w:t>
      </w:r>
    </w:p>
    <w:p w14:paraId="0EAB85C4" w14:textId="56792912" w:rsidR="00D52DF7" w:rsidRPr="00D52DF7" w:rsidRDefault="00D52DF7" w:rsidP="008147A3">
      <w:pPr>
        <w:widowControl/>
        <w:autoSpaceDE/>
        <w:autoSpaceDN/>
        <w:ind w:right="344" w:firstLine="708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2307E0">
        <w:rPr>
          <w:sz w:val="28"/>
          <w:szCs w:val="28"/>
          <w:lang w:bidi="ar-SA"/>
        </w:rPr>
        <w:t>4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безвозмездные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поступления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прогнозируются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782B88">
        <w:rPr>
          <w:sz w:val="28"/>
          <w:szCs w:val="28"/>
          <w:lang w:bidi="ar-SA"/>
        </w:rPr>
        <w:t>2</w:t>
      </w:r>
      <w:r w:rsidR="002307E0">
        <w:rPr>
          <w:sz w:val="28"/>
          <w:szCs w:val="28"/>
          <w:lang w:bidi="ar-SA"/>
        </w:rPr>
        <w:t>58828,106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ростом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2307E0">
        <w:rPr>
          <w:sz w:val="28"/>
          <w:szCs w:val="28"/>
          <w:lang w:bidi="ar-SA"/>
        </w:rPr>
        <w:t>14228,875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2307E0">
        <w:rPr>
          <w:sz w:val="28"/>
          <w:szCs w:val="28"/>
          <w:lang w:bidi="ar-SA"/>
        </w:rPr>
        <w:t>5,8</w:t>
      </w:r>
      <w:r w:rsidRPr="00D52DF7">
        <w:rPr>
          <w:sz w:val="28"/>
          <w:szCs w:val="28"/>
          <w:lang w:bidi="ar-SA"/>
        </w:rPr>
        <w:t>%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уровню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2307E0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года,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lastRenderedPageBreak/>
        <w:t>202</w:t>
      </w:r>
      <w:r w:rsidR="002307E0"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2307E0">
        <w:rPr>
          <w:sz w:val="28"/>
          <w:szCs w:val="28"/>
          <w:lang w:bidi="ar-SA"/>
        </w:rPr>
        <w:t>233380,602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="00782B88">
        <w:rPr>
          <w:sz w:val="28"/>
          <w:szCs w:val="28"/>
          <w:lang w:bidi="ar-SA"/>
        </w:rPr>
        <w:t>со</w:t>
      </w:r>
      <w:r w:rsidR="00F95368">
        <w:rPr>
          <w:sz w:val="28"/>
          <w:szCs w:val="28"/>
          <w:lang w:bidi="ar-SA"/>
        </w:rPr>
        <w:t xml:space="preserve"> </w:t>
      </w:r>
      <w:r w:rsidR="00782B88">
        <w:rPr>
          <w:sz w:val="28"/>
          <w:szCs w:val="28"/>
          <w:lang w:bidi="ar-SA"/>
        </w:rPr>
        <w:t>снижением</w:t>
      </w:r>
      <w:r w:rsidR="00F95368">
        <w:rPr>
          <w:sz w:val="28"/>
          <w:szCs w:val="28"/>
          <w:lang w:bidi="ar-SA"/>
        </w:rPr>
        <w:t xml:space="preserve"> </w:t>
      </w:r>
      <w:r w:rsidR="00782B88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2307E0">
        <w:rPr>
          <w:sz w:val="28"/>
          <w:szCs w:val="28"/>
          <w:lang w:bidi="ar-SA"/>
        </w:rPr>
        <w:t>25447,504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2307E0">
        <w:rPr>
          <w:sz w:val="28"/>
          <w:szCs w:val="28"/>
          <w:lang w:bidi="ar-SA"/>
        </w:rPr>
        <w:t>9,8</w:t>
      </w:r>
      <w:r w:rsidRPr="00D52DF7">
        <w:rPr>
          <w:sz w:val="28"/>
          <w:szCs w:val="28"/>
          <w:lang w:bidi="ar-SA"/>
        </w:rPr>
        <w:t>%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к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уровню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2307E0">
        <w:rPr>
          <w:sz w:val="28"/>
          <w:szCs w:val="28"/>
          <w:lang w:bidi="ar-SA"/>
        </w:rPr>
        <w:t>4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года.</w:t>
      </w:r>
      <w:r w:rsidR="00F95368">
        <w:rPr>
          <w:sz w:val="28"/>
          <w:szCs w:val="28"/>
          <w:lang w:bidi="ar-SA"/>
        </w:rPr>
        <w:t xml:space="preserve"> </w:t>
      </w:r>
    </w:p>
    <w:p w14:paraId="6537780F" w14:textId="62282FB2" w:rsidR="00D52DF7" w:rsidRPr="00D52DF7" w:rsidRDefault="00D52DF7" w:rsidP="008147A3">
      <w:pPr>
        <w:widowControl/>
        <w:adjustRightInd w:val="0"/>
        <w:ind w:right="344" w:firstLine="708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Доля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безвозмездных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поступлений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общем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объеме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доходов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прогнозируется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снижением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с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6</w:t>
      </w:r>
      <w:r w:rsidR="002307E0">
        <w:rPr>
          <w:sz w:val="28"/>
          <w:szCs w:val="28"/>
          <w:lang w:bidi="ar-SA"/>
        </w:rPr>
        <w:t>6,1</w:t>
      </w:r>
      <w:r w:rsidRPr="00D52DF7">
        <w:rPr>
          <w:sz w:val="28"/>
          <w:szCs w:val="28"/>
          <w:lang w:bidi="ar-SA"/>
        </w:rPr>
        <w:t>%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2307E0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году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5</w:t>
      </w:r>
      <w:r w:rsidR="002307E0">
        <w:rPr>
          <w:sz w:val="28"/>
          <w:szCs w:val="28"/>
          <w:lang w:bidi="ar-SA"/>
        </w:rPr>
        <w:t>3,1</w:t>
      </w:r>
      <w:r w:rsidRPr="00D52DF7">
        <w:rPr>
          <w:sz w:val="28"/>
          <w:szCs w:val="28"/>
          <w:lang w:bidi="ar-SA"/>
        </w:rPr>
        <w:t>%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202</w:t>
      </w:r>
      <w:r w:rsidR="002307E0"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году.</w:t>
      </w:r>
    </w:p>
    <w:p w14:paraId="1C05B8B5" w14:textId="3C6E5313" w:rsidR="00782B88" w:rsidRDefault="00782B88" w:rsidP="008147A3">
      <w:pPr>
        <w:ind w:right="3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течение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финансового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года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за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счет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внесения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поправок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бюджет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Орловской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области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происходит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перераспределение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финансовой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помощи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связи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с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чем,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объем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безвозмездных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поступлений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будет</w:t>
      </w:r>
      <w:r w:rsidR="00F95368">
        <w:rPr>
          <w:sz w:val="28"/>
          <w:szCs w:val="28"/>
        </w:rPr>
        <w:t xml:space="preserve"> </w:t>
      </w:r>
      <w:r w:rsidRPr="00F22BF6">
        <w:rPr>
          <w:sz w:val="28"/>
          <w:szCs w:val="28"/>
        </w:rPr>
        <w:t>уточняться.</w:t>
      </w:r>
    </w:p>
    <w:p w14:paraId="334C861F" w14:textId="7BFA851E" w:rsidR="008A5C3E" w:rsidRDefault="00404A82" w:rsidP="008A5C3E">
      <w:pPr>
        <w:pStyle w:val="1"/>
        <w:tabs>
          <w:tab w:val="left" w:pos="0"/>
          <w:tab w:val="left" w:pos="9923"/>
        </w:tabs>
        <w:ind w:left="0"/>
        <w:jc w:val="center"/>
        <w:rPr>
          <w:sz w:val="24"/>
          <w:szCs w:val="24"/>
        </w:rPr>
      </w:pPr>
      <w:r w:rsidRPr="00D83F2D">
        <w:rPr>
          <w:sz w:val="24"/>
          <w:szCs w:val="24"/>
        </w:rPr>
        <w:t>Расходы</w:t>
      </w:r>
      <w:r w:rsidR="00F95368">
        <w:rPr>
          <w:sz w:val="24"/>
          <w:szCs w:val="24"/>
        </w:rPr>
        <w:t xml:space="preserve"> </w:t>
      </w:r>
      <w:r w:rsidRPr="00D83F2D">
        <w:rPr>
          <w:sz w:val="24"/>
          <w:szCs w:val="24"/>
        </w:rPr>
        <w:t>районного</w:t>
      </w:r>
      <w:r w:rsidR="00F95368">
        <w:rPr>
          <w:sz w:val="24"/>
          <w:szCs w:val="24"/>
        </w:rPr>
        <w:t xml:space="preserve"> </w:t>
      </w:r>
      <w:r w:rsidR="008A5C3E" w:rsidRPr="00D83F2D">
        <w:rPr>
          <w:sz w:val="24"/>
          <w:szCs w:val="24"/>
        </w:rPr>
        <w:t>бюджет</w:t>
      </w:r>
      <w:r w:rsidR="00D83F2D">
        <w:rPr>
          <w:sz w:val="24"/>
          <w:szCs w:val="24"/>
        </w:rPr>
        <w:t>а</w:t>
      </w:r>
    </w:p>
    <w:p w14:paraId="1C33386A" w14:textId="61458CC4" w:rsidR="000512AC" w:rsidRDefault="008A5C3E" w:rsidP="00F85EB8">
      <w:pPr>
        <w:pStyle w:val="1"/>
        <w:tabs>
          <w:tab w:val="left" w:pos="0"/>
          <w:tab w:val="left" w:pos="9923"/>
        </w:tabs>
        <w:spacing w:before="0"/>
        <w:ind w:left="0" w:right="346" w:firstLine="567"/>
        <w:jc w:val="both"/>
        <w:rPr>
          <w:b w:val="0"/>
        </w:rPr>
      </w:pPr>
      <w:r>
        <w:rPr>
          <w:b w:val="0"/>
        </w:rPr>
        <w:t>Р</w:t>
      </w:r>
      <w:r w:rsidRPr="008A5C3E">
        <w:rPr>
          <w:b w:val="0"/>
        </w:rPr>
        <w:t>асход</w:t>
      </w:r>
      <w:r>
        <w:rPr>
          <w:b w:val="0"/>
        </w:rPr>
        <w:t>ы</w:t>
      </w:r>
      <w:r w:rsidR="00F95368">
        <w:rPr>
          <w:b w:val="0"/>
        </w:rPr>
        <w:t xml:space="preserve"> </w:t>
      </w:r>
      <w:r>
        <w:rPr>
          <w:b w:val="0"/>
        </w:rPr>
        <w:t>бюджета</w:t>
      </w:r>
      <w:r w:rsidR="00F95368">
        <w:rPr>
          <w:b w:val="0"/>
        </w:rPr>
        <w:t xml:space="preserve"> </w:t>
      </w:r>
      <w:r>
        <w:rPr>
          <w:b w:val="0"/>
        </w:rPr>
        <w:t>Кромского</w:t>
      </w:r>
      <w:r w:rsidR="00F95368">
        <w:rPr>
          <w:b w:val="0"/>
        </w:rPr>
        <w:t xml:space="preserve"> </w:t>
      </w:r>
      <w:r>
        <w:rPr>
          <w:b w:val="0"/>
        </w:rPr>
        <w:t>района</w:t>
      </w:r>
      <w:r w:rsidR="00F95368">
        <w:rPr>
          <w:b w:val="0"/>
        </w:rPr>
        <w:t xml:space="preserve"> </w:t>
      </w:r>
      <w:r>
        <w:rPr>
          <w:b w:val="0"/>
        </w:rPr>
        <w:t>Орловской</w:t>
      </w:r>
      <w:r w:rsidR="00F95368">
        <w:rPr>
          <w:b w:val="0"/>
        </w:rPr>
        <w:t xml:space="preserve"> </w:t>
      </w:r>
      <w:r>
        <w:rPr>
          <w:b w:val="0"/>
        </w:rPr>
        <w:t>области</w:t>
      </w:r>
      <w:r w:rsidR="00F95368">
        <w:rPr>
          <w:b w:val="0"/>
        </w:rPr>
        <w:t xml:space="preserve"> </w:t>
      </w:r>
      <w:r w:rsidR="00A60B89">
        <w:rPr>
          <w:b w:val="0"/>
        </w:rPr>
        <w:t>на</w:t>
      </w:r>
      <w:r w:rsidR="00F95368">
        <w:rPr>
          <w:b w:val="0"/>
        </w:rPr>
        <w:t xml:space="preserve"> </w:t>
      </w:r>
      <w:r w:rsidR="00A60B89">
        <w:rPr>
          <w:b w:val="0"/>
        </w:rPr>
        <w:t>202</w:t>
      </w:r>
      <w:r w:rsidR="000512AC">
        <w:rPr>
          <w:b w:val="0"/>
        </w:rPr>
        <w:t>3</w:t>
      </w:r>
      <w:r w:rsidR="00A60B89">
        <w:rPr>
          <w:b w:val="0"/>
        </w:rPr>
        <w:t>год</w:t>
      </w:r>
      <w:r w:rsidR="00F95368">
        <w:rPr>
          <w:b w:val="0"/>
        </w:rPr>
        <w:t xml:space="preserve"> </w:t>
      </w:r>
      <w:r w:rsidR="00A60B89">
        <w:rPr>
          <w:b w:val="0"/>
        </w:rPr>
        <w:t>и</w:t>
      </w:r>
      <w:r w:rsidR="00F95368">
        <w:rPr>
          <w:b w:val="0"/>
        </w:rPr>
        <w:t xml:space="preserve"> </w:t>
      </w:r>
      <w:r w:rsidR="00A60B89">
        <w:rPr>
          <w:b w:val="0"/>
        </w:rPr>
        <w:t>плановый</w:t>
      </w:r>
      <w:r w:rsidR="00F95368">
        <w:rPr>
          <w:b w:val="0"/>
        </w:rPr>
        <w:t xml:space="preserve"> </w:t>
      </w:r>
      <w:r w:rsidR="00A60B89">
        <w:rPr>
          <w:b w:val="0"/>
        </w:rPr>
        <w:t>период</w:t>
      </w:r>
      <w:r w:rsidR="00F95368">
        <w:rPr>
          <w:b w:val="0"/>
        </w:rPr>
        <w:t xml:space="preserve"> </w:t>
      </w:r>
      <w:r w:rsidR="00A60B89">
        <w:rPr>
          <w:b w:val="0"/>
        </w:rPr>
        <w:t>202</w:t>
      </w:r>
      <w:r w:rsidR="000512AC">
        <w:rPr>
          <w:b w:val="0"/>
        </w:rPr>
        <w:t>4</w:t>
      </w:r>
      <w:r w:rsidR="00A60B89">
        <w:rPr>
          <w:b w:val="0"/>
        </w:rPr>
        <w:t>-202</w:t>
      </w:r>
      <w:r w:rsidR="000512AC">
        <w:rPr>
          <w:b w:val="0"/>
        </w:rPr>
        <w:t>5</w:t>
      </w:r>
      <w:r w:rsidR="00A60B89">
        <w:rPr>
          <w:b w:val="0"/>
        </w:rPr>
        <w:t>годов</w:t>
      </w:r>
      <w:r>
        <w:rPr>
          <w:b w:val="0"/>
        </w:rPr>
        <w:t>,</w:t>
      </w:r>
      <w:r w:rsidR="00F95368">
        <w:rPr>
          <w:b w:val="0"/>
        </w:rPr>
        <w:t xml:space="preserve"> </w:t>
      </w:r>
      <w:r>
        <w:rPr>
          <w:b w:val="0"/>
        </w:rPr>
        <w:t>предусмотренные</w:t>
      </w:r>
      <w:r w:rsidR="00F95368">
        <w:rPr>
          <w:b w:val="0"/>
        </w:rPr>
        <w:t xml:space="preserve"> </w:t>
      </w:r>
      <w:r>
        <w:rPr>
          <w:b w:val="0"/>
        </w:rPr>
        <w:t>проектом</w:t>
      </w:r>
      <w:r w:rsidR="00F95368">
        <w:rPr>
          <w:b w:val="0"/>
        </w:rPr>
        <w:t xml:space="preserve"> </w:t>
      </w:r>
      <w:r>
        <w:rPr>
          <w:b w:val="0"/>
        </w:rPr>
        <w:t>решения</w:t>
      </w:r>
      <w:r w:rsidR="00F95368">
        <w:rPr>
          <w:b w:val="0"/>
        </w:rPr>
        <w:t xml:space="preserve"> </w:t>
      </w:r>
      <w:r>
        <w:rPr>
          <w:b w:val="0"/>
        </w:rPr>
        <w:t>о</w:t>
      </w:r>
      <w:r w:rsidR="00F95368">
        <w:rPr>
          <w:b w:val="0"/>
        </w:rPr>
        <w:t xml:space="preserve"> </w:t>
      </w:r>
      <w:r>
        <w:rPr>
          <w:b w:val="0"/>
        </w:rPr>
        <w:t>бюджете,</w:t>
      </w:r>
      <w:r w:rsidR="00F95368">
        <w:rPr>
          <w:b w:val="0"/>
        </w:rPr>
        <w:t xml:space="preserve"> </w:t>
      </w:r>
      <w:r>
        <w:rPr>
          <w:b w:val="0"/>
        </w:rPr>
        <w:t>отнесены</w:t>
      </w:r>
      <w:r w:rsidR="00F95368">
        <w:rPr>
          <w:b w:val="0"/>
        </w:rPr>
        <w:t xml:space="preserve"> </w:t>
      </w:r>
      <w:r>
        <w:rPr>
          <w:b w:val="0"/>
        </w:rPr>
        <w:t>к</w:t>
      </w:r>
      <w:r w:rsidR="00F95368">
        <w:rPr>
          <w:b w:val="0"/>
        </w:rPr>
        <w:t xml:space="preserve"> </w:t>
      </w:r>
      <w:r>
        <w:rPr>
          <w:b w:val="0"/>
        </w:rPr>
        <w:t>соответствующим</w:t>
      </w:r>
      <w:r w:rsidR="00F95368">
        <w:rPr>
          <w:b w:val="0"/>
        </w:rPr>
        <w:t xml:space="preserve"> </w:t>
      </w:r>
      <w:r>
        <w:rPr>
          <w:b w:val="0"/>
        </w:rPr>
        <w:t>кодам</w:t>
      </w:r>
      <w:r w:rsidR="00F95368">
        <w:rPr>
          <w:b w:val="0"/>
        </w:rPr>
        <w:t xml:space="preserve"> </w:t>
      </w:r>
      <w:r>
        <w:rPr>
          <w:b w:val="0"/>
        </w:rPr>
        <w:t>бюджетной</w:t>
      </w:r>
      <w:r w:rsidR="00F95368">
        <w:rPr>
          <w:b w:val="0"/>
        </w:rPr>
        <w:t xml:space="preserve"> </w:t>
      </w:r>
      <w:r>
        <w:rPr>
          <w:b w:val="0"/>
        </w:rPr>
        <w:t>классификации</w:t>
      </w:r>
      <w:r w:rsidR="00F95368">
        <w:rPr>
          <w:b w:val="0"/>
        </w:rPr>
        <w:t xml:space="preserve"> </w:t>
      </w:r>
      <w:r>
        <w:rPr>
          <w:b w:val="0"/>
        </w:rPr>
        <w:t>с</w:t>
      </w:r>
      <w:r w:rsidR="00F95368">
        <w:rPr>
          <w:b w:val="0"/>
        </w:rPr>
        <w:t xml:space="preserve"> </w:t>
      </w:r>
      <w:r>
        <w:rPr>
          <w:b w:val="0"/>
        </w:rPr>
        <w:t>соблюдением</w:t>
      </w:r>
      <w:r w:rsidR="00F95368">
        <w:rPr>
          <w:b w:val="0"/>
        </w:rPr>
        <w:t xml:space="preserve"> </w:t>
      </w:r>
      <w:r>
        <w:rPr>
          <w:b w:val="0"/>
        </w:rPr>
        <w:t>требований</w:t>
      </w:r>
      <w:r w:rsidR="00F95368">
        <w:rPr>
          <w:b w:val="0"/>
        </w:rPr>
        <w:t xml:space="preserve"> </w:t>
      </w:r>
      <w:r>
        <w:rPr>
          <w:b w:val="0"/>
        </w:rPr>
        <w:t>ст.21</w:t>
      </w:r>
      <w:r w:rsidR="00F95368">
        <w:rPr>
          <w:b w:val="0"/>
        </w:rPr>
        <w:t xml:space="preserve"> </w:t>
      </w:r>
      <w:r>
        <w:rPr>
          <w:b w:val="0"/>
        </w:rPr>
        <w:t>БК</w:t>
      </w:r>
      <w:r w:rsidR="00F95368">
        <w:rPr>
          <w:b w:val="0"/>
        </w:rPr>
        <w:t xml:space="preserve"> </w:t>
      </w:r>
      <w:r>
        <w:rPr>
          <w:b w:val="0"/>
        </w:rPr>
        <w:t>РФ</w:t>
      </w:r>
      <w:r w:rsidR="00F95368">
        <w:rPr>
          <w:b w:val="0"/>
        </w:rPr>
        <w:t xml:space="preserve"> </w:t>
      </w:r>
      <w:r>
        <w:rPr>
          <w:b w:val="0"/>
        </w:rPr>
        <w:t>и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Приказ</w:t>
      </w:r>
      <w:r w:rsidR="0061087C">
        <w:rPr>
          <w:b w:val="0"/>
        </w:rPr>
        <w:t>а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Минфина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России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от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24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мая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2022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г.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N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82н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"О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Порядке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формирования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и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применения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кодов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бюджетной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классификации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Российской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Федерации,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их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структуре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и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принципах</w:t>
      </w:r>
      <w:r w:rsidR="00F95368">
        <w:rPr>
          <w:b w:val="0"/>
        </w:rPr>
        <w:t xml:space="preserve"> </w:t>
      </w:r>
      <w:r w:rsidR="0061087C" w:rsidRPr="0061087C">
        <w:rPr>
          <w:b w:val="0"/>
        </w:rPr>
        <w:t>назначения"</w:t>
      </w:r>
    </w:p>
    <w:p w14:paraId="6E2D6DDC" w14:textId="348B9EC2" w:rsidR="008A5C3E" w:rsidRDefault="00F95368" w:rsidP="00F85EB8">
      <w:pPr>
        <w:pStyle w:val="1"/>
        <w:tabs>
          <w:tab w:val="left" w:pos="0"/>
          <w:tab w:val="left" w:pos="9923"/>
        </w:tabs>
        <w:spacing w:before="0"/>
        <w:ind w:left="0" w:right="346" w:firstLine="567"/>
        <w:jc w:val="both"/>
        <w:rPr>
          <w:b w:val="0"/>
        </w:rPr>
      </w:pPr>
      <w:r>
        <w:rPr>
          <w:b w:val="0"/>
        </w:rPr>
        <w:t xml:space="preserve"> </w:t>
      </w:r>
      <w:r w:rsidR="008A5C3E" w:rsidRPr="008A5C3E">
        <w:rPr>
          <w:b w:val="0"/>
        </w:rPr>
        <w:t>Структура</w:t>
      </w:r>
      <w:r>
        <w:rPr>
          <w:b w:val="0"/>
        </w:rPr>
        <w:t xml:space="preserve"> </w:t>
      </w:r>
      <w:r w:rsidR="00A60B89">
        <w:rPr>
          <w:b w:val="0"/>
        </w:rPr>
        <w:t>расходов</w:t>
      </w:r>
      <w:r>
        <w:rPr>
          <w:b w:val="0"/>
        </w:rPr>
        <w:t xml:space="preserve"> </w:t>
      </w:r>
      <w:r w:rsidR="00A60B89">
        <w:rPr>
          <w:b w:val="0"/>
        </w:rPr>
        <w:t>районного</w:t>
      </w:r>
      <w:r>
        <w:rPr>
          <w:b w:val="0"/>
        </w:rPr>
        <w:t xml:space="preserve"> </w:t>
      </w:r>
      <w:r w:rsidR="001B2E4E">
        <w:rPr>
          <w:b w:val="0"/>
        </w:rPr>
        <w:t>бюджета</w:t>
      </w:r>
      <w:r>
        <w:rPr>
          <w:b w:val="0"/>
        </w:rPr>
        <w:t xml:space="preserve"> </w:t>
      </w:r>
      <w:r w:rsidR="001B2E4E">
        <w:rPr>
          <w:b w:val="0"/>
        </w:rPr>
        <w:t>на</w:t>
      </w:r>
      <w:r>
        <w:rPr>
          <w:b w:val="0"/>
        </w:rPr>
        <w:t xml:space="preserve"> </w:t>
      </w:r>
      <w:r w:rsidR="001B2E4E">
        <w:rPr>
          <w:b w:val="0"/>
        </w:rPr>
        <w:t>202</w:t>
      </w:r>
      <w:r w:rsidR="0061087C">
        <w:rPr>
          <w:b w:val="0"/>
        </w:rPr>
        <w:t>3</w:t>
      </w:r>
      <w:r w:rsidR="001B2E4E">
        <w:rPr>
          <w:b w:val="0"/>
        </w:rPr>
        <w:t>-202</w:t>
      </w:r>
      <w:r w:rsidR="0061087C">
        <w:rPr>
          <w:b w:val="0"/>
        </w:rPr>
        <w:t>5</w:t>
      </w:r>
      <w:r w:rsidR="001B2E4E">
        <w:rPr>
          <w:b w:val="0"/>
        </w:rPr>
        <w:t>годы</w:t>
      </w:r>
      <w:r>
        <w:rPr>
          <w:b w:val="0"/>
        </w:rPr>
        <w:t xml:space="preserve"> </w:t>
      </w:r>
      <w:r w:rsidR="008A5C3E">
        <w:rPr>
          <w:b w:val="0"/>
        </w:rPr>
        <w:t>состоит</w:t>
      </w:r>
      <w:r>
        <w:rPr>
          <w:b w:val="0"/>
        </w:rPr>
        <w:t xml:space="preserve"> </w:t>
      </w:r>
      <w:r w:rsidR="008A5C3E">
        <w:rPr>
          <w:b w:val="0"/>
        </w:rPr>
        <w:t>из</w:t>
      </w:r>
      <w:r>
        <w:rPr>
          <w:b w:val="0"/>
        </w:rPr>
        <w:t xml:space="preserve"> </w:t>
      </w:r>
      <w:r w:rsidR="00A60B89">
        <w:rPr>
          <w:b w:val="0"/>
        </w:rPr>
        <w:t>9</w:t>
      </w:r>
      <w:r>
        <w:rPr>
          <w:b w:val="0"/>
        </w:rPr>
        <w:t xml:space="preserve"> </w:t>
      </w:r>
      <w:r w:rsidR="00A60B89">
        <w:rPr>
          <w:b w:val="0"/>
        </w:rPr>
        <w:t>разделов</w:t>
      </w:r>
      <w:r>
        <w:rPr>
          <w:b w:val="0"/>
        </w:rPr>
        <w:t xml:space="preserve"> </w:t>
      </w:r>
      <w:r w:rsidR="00A60B89">
        <w:rPr>
          <w:b w:val="0"/>
        </w:rPr>
        <w:t>классификации</w:t>
      </w:r>
      <w:r>
        <w:rPr>
          <w:b w:val="0"/>
        </w:rPr>
        <w:t xml:space="preserve"> </w:t>
      </w:r>
      <w:r w:rsidR="00A60B89">
        <w:rPr>
          <w:b w:val="0"/>
        </w:rPr>
        <w:t>расходов</w:t>
      </w:r>
      <w:r>
        <w:rPr>
          <w:b w:val="0"/>
        </w:rPr>
        <w:t xml:space="preserve"> </w:t>
      </w:r>
      <w:r w:rsidR="00A60B89">
        <w:rPr>
          <w:b w:val="0"/>
        </w:rPr>
        <w:t>бюджетов</w:t>
      </w:r>
      <w:r>
        <w:rPr>
          <w:b w:val="0"/>
        </w:rPr>
        <w:t xml:space="preserve"> </w:t>
      </w:r>
      <w:r w:rsidR="00A60B89">
        <w:rPr>
          <w:b w:val="0"/>
        </w:rPr>
        <w:t>Российской</w:t>
      </w:r>
      <w:r>
        <w:rPr>
          <w:b w:val="0"/>
        </w:rPr>
        <w:t xml:space="preserve"> </w:t>
      </w:r>
      <w:r w:rsidR="00A60B89">
        <w:rPr>
          <w:b w:val="0"/>
        </w:rPr>
        <w:t>Федерации.</w:t>
      </w:r>
    </w:p>
    <w:p w14:paraId="2BD7E907" w14:textId="7D8974F6" w:rsidR="004D2AA0" w:rsidRDefault="001B2E4E" w:rsidP="000828C4">
      <w:pPr>
        <w:pStyle w:val="1"/>
        <w:tabs>
          <w:tab w:val="left" w:pos="0"/>
          <w:tab w:val="left" w:pos="9923"/>
        </w:tabs>
        <w:spacing w:before="0"/>
        <w:ind w:left="0" w:right="346" w:firstLine="567"/>
        <w:jc w:val="both"/>
        <w:rPr>
          <w:sz w:val="18"/>
          <w:szCs w:val="18"/>
        </w:rPr>
      </w:pPr>
      <w:r>
        <w:rPr>
          <w:b w:val="0"/>
        </w:rPr>
        <w:t>В</w:t>
      </w:r>
      <w:r w:rsidR="00F95368">
        <w:rPr>
          <w:b w:val="0"/>
        </w:rPr>
        <w:t xml:space="preserve"> </w:t>
      </w:r>
      <w:r>
        <w:rPr>
          <w:b w:val="0"/>
        </w:rPr>
        <w:t>Таблице</w:t>
      </w:r>
      <w:r w:rsidR="00F95368">
        <w:rPr>
          <w:b w:val="0"/>
        </w:rPr>
        <w:t xml:space="preserve"> </w:t>
      </w:r>
      <w:r>
        <w:rPr>
          <w:b w:val="0"/>
        </w:rPr>
        <w:t>4</w:t>
      </w:r>
      <w:r w:rsidR="00F95368">
        <w:rPr>
          <w:b w:val="0"/>
        </w:rPr>
        <w:t xml:space="preserve"> </w:t>
      </w:r>
      <w:r w:rsidR="00A60B89">
        <w:rPr>
          <w:b w:val="0"/>
        </w:rPr>
        <w:t>представлен</w:t>
      </w:r>
      <w:r w:rsidR="00F95368">
        <w:rPr>
          <w:b w:val="0"/>
        </w:rPr>
        <w:t xml:space="preserve"> </w:t>
      </w:r>
      <w:r w:rsidR="00A60B89">
        <w:rPr>
          <w:b w:val="0"/>
        </w:rPr>
        <w:t>анализ</w:t>
      </w:r>
      <w:r w:rsidR="00F95368">
        <w:rPr>
          <w:b w:val="0"/>
        </w:rPr>
        <w:t xml:space="preserve"> </w:t>
      </w:r>
      <w:r w:rsidR="00A60B89">
        <w:rPr>
          <w:b w:val="0"/>
        </w:rPr>
        <w:t>структуры</w:t>
      </w:r>
      <w:r w:rsidR="00F95368">
        <w:rPr>
          <w:b w:val="0"/>
        </w:rPr>
        <w:t xml:space="preserve"> </w:t>
      </w:r>
      <w:r w:rsidR="00A60B89">
        <w:rPr>
          <w:b w:val="0"/>
        </w:rPr>
        <w:t>и</w:t>
      </w:r>
      <w:r w:rsidR="00F95368">
        <w:rPr>
          <w:b w:val="0"/>
        </w:rPr>
        <w:t xml:space="preserve"> </w:t>
      </w:r>
      <w:r w:rsidR="00A60B89">
        <w:rPr>
          <w:b w:val="0"/>
        </w:rPr>
        <w:t>динамика</w:t>
      </w:r>
      <w:r w:rsidR="00F95368">
        <w:rPr>
          <w:b w:val="0"/>
        </w:rPr>
        <w:t xml:space="preserve"> </w:t>
      </w:r>
      <w:r w:rsidR="00A60B89">
        <w:rPr>
          <w:b w:val="0"/>
        </w:rPr>
        <w:t>расходов</w:t>
      </w:r>
      <w:r w:rsidR="00F95368">
        <w:rPr>
          <w:b w:val="0"/>
        </w:rPr>
        <w:t xml:space="preserve"> </w:t>
      </w:r>
      <w:r w:rsidR="00A60B89">
        <w:rPr>
          <w:b w:val="0"/>
        </w:rPr>
        <w:t>районного</w:t>
      </w:r>
      <w:r w:rsidR="00F95368">
        <w:rPr>
          <w:b w:val="0"/>
        </w:rPr>
        <w:t xml:space="preserve"> </w:t>
      </w:r>
      <w:r w:rsidR="00A60B89">
        <w:rPr>
          <w:b w:val="0"/>
        </w:rPr>
        <w:t>бюджета</w:t>
      </w:r>
      <w:r w:rsidR="00F95368">
        <w:rPr>
          <w:b w:val="0"/>
        </w:rPr>
        <w:t xml:space="preserve"> </w:t>
      </w:r>
      <w:r w:rsidR="00A60B89">
        <w:rPr>
          <w:b w:val="0"/>
        </w:rPr>
        <w:t>на</w:t>
      </w:r>
      <w:r w:rsidR="00F95368">
        <w:rPr>
          <w:b w:val="0"/>
        </w:rPr>
        <w:t xml:space="preserve"> </w:t>
      </w:r>
      <w:r w:rsidR="00A60B89">
        <w:rPr>
          <w:b w:val="0"/>
        </w:rPr>
        <w:t>202</w:t>
      </w:r>
      <w:r w:rsidR="00A752EF">
        <w:rPr>
          <w:b w:val="0"/>
        </w:rPr>
        <w:t>3</w:t>
      </w:r>
      <w:r w:rsidR="00A60B89">
        <w:rPr>
          <w:b w:val="0"/>
        </w:rPr>
        <w:t>-202</w:t>
      </w:r>
      <w:r w:rsidR="00A752EF">
        <w:rPr>
          <w:b w:val="0"/>
        </w:rPr>
        <w:t>5</w:t>
      </w:r>
      <w:r w:rsidR="00A60B89">
        <w:rPr>
          <w:b w:val="0"/>
        </w:rPr>
        <w:t>годы</w:t>
      </w:r>
      <w:r w:rsidR="00F95368">
        <w:rPr>
          <w:b w:val="0"/>
        </w:rPr>
        <w:t xml:space="preserve"> </w:t>
      </w:r>
      <w:r w:rsidR="00A60B89">
        <w:rPr>
          <w:b w:val="0"/>
        </w:rPr>
        <w:t>в</w:t>
      </w:r>
      <w:r w:rsidR="00F95368">
        <w:rPr>
          <w:b w:val="0"/>
        </w:rPr>
        <w:t xml:space="preserve"> </w:t>
      </w:r>
      <w:r w:rsidR="00A60B89">
        <w:rPr>
          <w:b w:val="0"/>
        </w:rPr>
        <w:t>разрезе</w:t>
      </w:r>
      <w:r w:rsidR="00F95368">
        <w:rPr>
          <w:b w:val="0"/>
        </w:rPr>
        <w:t xml:space="preserve"> </w:t>
      </w:r>
      <w:r w:rsidR="00A60B89">
        <w:rPr>
          <w:b w:val="0"/>
        </w:rPr>
        <w:t>разделов</w:t>
      </w:r>
      <w:r w:rsidR="00F95368">
        <w:rPr>
          <w:b w:val="0"/>
        </w:rPr>
        <w:t xml:space="preserve"> </w:t>
      </w:r>
      <w:r w:rsidR="00A60B89">
        <w:rPr>
          <w:b w:val="0"/>
        </w:rPr>
        <w:t>классификации</w:t>
      </w:r>
      <w:r w:rsidR="00F95368">
        <w:rPr>
          <w:b w:val="0"/>
        </w:rPr>
        <w:t xml:space="preserve"> </w:t>
      </w:r>
      <w:r w:rsidR="00A60B89">
        <w:rPr>
          <w:b w:val="0"/>
        </w:rPr>
        <w:t>расходов</w:t>
      </w:r>
      <w:r w:rsidR="00F95368">
        <w:rPr>
          <w:b w:val="0"/>
        </w:rPr>
        <w:t xml:space="preserve"> </w:t>
      </w:r>
      <w:r w:rsidR="00A60B89">
        <w:rPr>
          <w:b w:val="0"/>
        </w:rPr>
        <w:t>бюджета.</w:t>
      </w:r>
      <w:r w:rsidR="00F9536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14:paraId="15136B8A" w14:textId="20B7FF89" w:rsidR="00D439FF" w:rsidRDefault="00F95368" w:rsidP="004D2AA0">
      <w:pPr>
        <w:pStyle w:val="a3"/>
        <w:ind w:left="0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373415" w:rsidRPr="00404A82">
        <w:rPr>
          <w:sz w:val="18"/>
          <w:szCs w:val="18"/>
        </w:rPr>
        <w:t>Таблица</w:t>
      </w:r>
      <w:r>
        <w:rPr>
          <w:sz w:val="18"/>
          <w:szCs w:val="18"/>
        </w:rPr>
        <w:t xml:space="preserve"> </w:t>
      </w:r>
      <w:r w:rsidR="00DB023F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="008147A3">
        <w:rPr>
          <w:sz w:val="18"/>
          <w:szCs w:val="18"/>
        </w:rPr>
        <w:t>(тыс.</w:t>
      </w:r>
      <w:r>
        <w:rPr>
          <w:sz w:val="18"/>
          <w:szCs w:val="18"/>
        </w:rPr>
        <w:t xml:space="preserve"> </w:t>
      </w:r>
      <w:r w:rsidR="008147A3">
        <w:rPr>
          <w:sz w:val="18"/>
          <w:szCs w:val="18"/>
        </w:rPr>
        <w:t>рублей)</w:t>
      </w:r>
    </w:p>
    <w:tbl>
      <w:tblPr>
        <w:tblpPr w:leftFromText="180" w:rightFromText="180" w:vertAnchor="text" w:horzAnchor="margin" w:tblpXSpec="center" w:tblpY="229"/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951"/>
        <w:gridCol w:w="567"/>
        <w:gridCol w:w="850"/>
        <w:gridCol w:w="567"/>
        <w:gridCol w:w="709"/>
        <w:gridCol w:w="851"/>
        <w:gridCol w:w="567"/>
        <w:gridCol w:w="708"/>
        <w:gridCol w:w="851"/>
        <w:gridCol w:w="567"/>
        <w:gridCol w:w="685"/>
      </w:tblGrid>
      <w:tr w:rsidR="0088567C" w14:paraId="4872433F" w14:textId="77777777" w:rsidTr="00C478CA">
        <w:trPr>
          <w:trHeight w:val="344"/>
          <w:jc w:val="center"/>
        </w:trPr>
        <w:tc>
          <w:tcPr>
            <w:tcW w:w="2163" w:type="dxa"/>
            <w:vMerge w:val="restart"/>
          </w:tcPr>
          <w:p w14:paraId="2511573D" w14:textId="2F26173B" w:rsidR="0088567C" w:rsidRPr="0088567C" w:rsidRDefault="0088567C" w:rsidP="00673724">
            <w:pPr>
              <w:rPr>
                <w:b/>
                <w:sz w:val="16"/>
                <w:szCs w:val="16"/>
              </w:rPr>
            </w:pPr>
            <w:r w:rsidRPr="0088567C">
              <w:rPr>
                <w:b/>
                <w:sz w:val="16"/>
                <w:szCs w:val="16"/>
              </w:rPr>
              <w:t>Наименование</w:t>
            </w:r>
            <w:r w:rsidR="00F95368">
              <w:rPr>
                <w:b/>
                <w:sz w:val="16"/>
                <w:szCs w:val="16"/>
              </w:rPr>
              <w:t xml:space="preserve"> </w:t>
            </w:r>
            <w:r w:rsidRPr="0088567C">
              <w:rPr>
                <w:b/>
                <w:sz w:val="16"/>
                <w:szCs w:val="16"/>
              </w:rPr>
              <w:t>(раздел)</w:t>
            </w:r>
          </w:p>
        </w:tc>
        <w:tc>
          <w:tcPr>
            <w:tcW w:w="1518" w:type="dxa"/>
            <w:gridSpan w:val="2"/>
          </w:tcPr>
          <w:p w14:paraId="254C8B4A" w14:textId="3DCCC729" w:rsidR="0088567C" w:rsidRPr="0088567C" w:rsidRDefault="0088567C" w:rsidP="00402558">
            <w:pPr>
              <w:jc w:val="center"/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202</w:t>
            </w:r>
            <w:r w:rsidR="0061087C">
              <w:rPr>
                <w:b/>
                <w:sz w:val="14"/>
                <w:szCs w:val="14"/>
              </w:rPr>
              <w:t>2</w:t>
            </w:r>
            <w:r w:rsidR="00F95368">
              <w:rPr>
                <w:b/>
                <w:sz w:val="14"/>
                <w:szCs w:val="14"/>
              </w:rPr>
              <w:t xml:space="preserve"> </w:t>
            </w:r>
            <w:r w:rsidRPr="0088567C">
              <w:rPr>
                <w:b/>
                <w:sz w:val="14"/>
                <w:szCs w:val="14"/>
              </w:rPr>
              <w:t>год</w:t>
            </w:r>
            <w:r w:rsidR="00F95368">
              <w:rPr>
                <w:b/>
                <w:sz w:val="14"/>
                <w:szCs w:val="14"/>
              </w:rPr>
              <w:t xml:space="preserve"> </w:t>
            </w:r>
            <w:r w:rsidRPr="0088567C">
              <w:rPr>
                <w:b/>
                <w:sz w:val="14"/>
                <w:szCs w:val="14"/>
              </w:rPr>
              <w:t>(ожидаемое</w:t>
            </w:r>
            <w:r w:rsidR="00F95368">
              <w:rPr>
                <w:b/>
                <w:sz w:val="14"/>
                <w:szCs w:val="14"/>
              </w:rPr>
              <w:t xml:space="preserve"> </w:t>
            </w:r>
            <w:r w:rsidRPr="0088567C">
              <w:rPr>
                <w:b/>
                <w:sz w:val="14"/>
                <w:szCs w:val="14"/>
              </w:rPr>
              <w:t>исполнение)</w:t>
            </w:r>
          </w:p>
        </w:tc>
        <w:tc>
          <w:tcPr>
            <w:tcW w:w="2126" w:type="dxa"/>
            <w:gridSpan w:val="3"/>
          </w:tcPr>
          <w:p w14:paraId="04885E58" w14:textId="3BCF49E6" w:rsidR="0088567C" w:rsidRPr="0088567C" w:rsidRDefault="0088567C" w:rsidP="0050796E">
            <w:pPr>
              <w:jc w:val="center"/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202</w:t>
            </w:r>
            <w:r w:rsidR="0061087C">
              <w:rPr>
                <w:b/>
                <w:sz w:val="14"/>
                <w:szCs w:val="14"/>
              </w:rPr>
              <w:t>3</w:t>
            </w:r>
            <w:r w:rsidRPr="0088567C"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2126" w:type="dxa"/>
            <w:gridSpan w:val="3"/>
          </w:tcPr>
          <w:p w14:paraId="7E97FBE1" w14:textId="75DDFF09" w:rsidR="0088567C" w:rsidRPr="0088567C" w:rsidRDefault="0088567C" w:rsidP="0050796E">
            <w:pPr>
              <w:jc w:val="center"/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202</w:t>
            </w:r>
            <w:r w:rsidR="0061087C">
              <w:rPr>
                <w:b/>
                <w:sz w:val="14"/>
                <w:szCs w:val="14"/>
              </w:rPr>
              <w:t>4</w:t>
            </w:r>
            <w:r w:rsidRPr="0088567C"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2103" w:type="dxa"/>
            <w:gridSpan w:val="3"/>
          </w:tcPr>
          <w:p w14:paraId="27A6E37F" w14:textId="3F529FC7" w:rsidR="0088567C" w:rsidRPr="0088567C" w:rsidRDefault="0088567C" w:rsidP="0050796E">
            <w:pPr>
              <w:jc w:val="center"/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202</w:t>
            </w:r>
            <w:r w:rsidR="0061087C">
              <w:rPr>
                <w:b/>
                <w:sz w:val="14"/>
                <w:szCs w:val="14"/>
              </w:rPr>
              <w:t>5</w:t>
            </w:r>
            <w:r w:rsidRPr="0088567C">
              <w:rPr>
                <w:b/>
                <w:sz w:val="14"/>
                <w:szCs w:val="14"/>
              </w:rPr>
              <w:t>год</w:t>
            </w:r>
          </w:p>
        </w:tc>
      </w:tr>
      <w:tr w:rsidR="00C478CA" w14:paraId="55292EF8" w14:textId="77777777" w:rsidTr="000828C4">
        <w:trPr>
          <w:trHeight w:val="344"/>
          <w:jc w:val="center"/>
        </w:trPr>
        <w:tc>
          <w:tcPr>
            <w:tcW w:w="2163" w:type="dxa"/>
            <w:vMerge/>
          </w:tcPr>
          <w:p w14:paraId="628AA5FF" w14:textId="77777777" w:rsidR="0088567C" w:rsidRPr="0088567C" w:rsidRDefault="0088567C" w:rsidP="00C478CA">
            <w:pPr>
              <w:rPr>
                <w:b/>
              </w:rPr>
            </w:pPr>
          </w:p>
        </w:tc>
        <w:tc>
          <w:tcPr>
            <w:tcW w:w="951" w:type="dxa"/>
          </w:tcPr>
          <w:p w14:paraId="7C0F06DE" w14:textId="77777777" w:rsidR="0088567C" w:rsidRPr="0088567C" w:rsidRDefault="0088567C" w:rsidP="00C478CA">
            <w:pPr>
              <w:jc w:val="center"/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сумма</w:t>
            </w:r>
          </w:p>
        </w:tc>
        <w:tc>
          <w:tcPr>
            <w:tcW w:w="567" w:type="dxa"/>
          </w:tcPr>
          <w:p w14:paraId="67876DAE" w14:textId="77777777" w:rsidR="00C478CA" w:rsidRDefault="0088567C" w:rsidP="00C478CA">
            <w:pPr>
              <w:jc w:val="center"/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Уд.</w:t>
            </w:r>
          </w:p>
          <w:p w14:paraId="51878FF1" w14:textId="77777777" w:rsidR="0088567C" w:rsidRPr="0088567C" w:rsidRDefault="0088567C" w:rsidP="00C478CA">
            <w:pPr>
              <w:jc w:val="center"/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вес</w:t>
            </w:r>
          </w:p>
        </w:tc>
        <w:tc>
          <w:tcPr>
            <w:tcW w:w="850" w:type="dxa"/>
          </w:tcPr>
          <w:p w14:paraId="58A9E153" w14:textId="77777777" w:rsidR="0088567C" w:rsidRPr="0088567C" w:rsidRDefault="0088567C" w:rsidP="00C478CA">
            <w:pPr>
              <w:jc w:val="center"/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сумма</w:t>
            </w:r>
          </w:p>
        </w:tc>
        <w:tc>
          <w:tcPr>
            <w:tcW w:w="567" w:type="dxa"/>
          </w:tcPr>
          <w:p w14:paraId="0835FFA7" w14:textId="77777777" w:rsidR="00C478CA" w:rsidRDefault="0088567C" w:rsidP="00C478CA">
            <w:pPr>
              <w:jc w:val="center"/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Уд.</w:t>
            </w:r>
          </w:p>
          <w:p w14:paraId="1A9D5C9F" w14:textId="77777777" w:rsidR="0088567C" w:rsidRPr="0088567C" w:rsidRDefault="0088567C" w:rsidP="00C478CA">
            <w:pPr>
              <w:jc w:val="center"/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вес</w:t>
            </w:r>
          </w:p>
        </w:tc>
        <w:tc>
          <w:tcPr>
            <w:tcW w:w="709" w:type="dxa"/>
            <w:vMerge w:val="restart"/>
          </w:tcPr>
          <w:p w14:paraId="21F70705" w14:textId="1F000D84" w:rsidR="0088567C" w:rsidRPr="0088567C" w:rsidRDefault="0088567C" w:rsidP="00C478CA">
            <w:pPr>
              <w:jc w:val="center"/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Темпы</w:t>
            </w:r>
            <w:r w:rsidR="00F95368">
              <w:rPr>
                <w:b/>
                <w:sz w:val="14"/>
                <w:szCs w:val="14"/>
              </w:rPr>
              <w:t xml:space="preserve"> </w:t>
            </w:r>
            <w:r w:rsidRPr="0088567C">
              <w:rPr>
                <w:b/>
                <w:sz w:val="14"/>
                <w:szCs w:val="14"/>
              </w:rPr>
              <w:t>прироста,%</w:t>
            </w:r>
            <w:r w:rsidR="00F95368">
              <w:rPr>
                <w:b/>
                <w:sz w:val="14"/>
                <w:szCs w:val="14"/>
              </w:rPr>
              <w:t xml:space="preserve"> </w:t>
            </w:r>
            <w:r w:rsidRPr="0088567C">
              <w:rPr>
                <w:b/>
                <w:sz w:val="14"/>
                <w:szCs w:val="14"/>
              </w:rPr>
              <w:t>к</w:t>
            </w:r>
            <w:r w:rsidR="00F95368">
              <w:rPr>
                <w:b/>
                <w:sz w:val="14"/>
                <w:szCs w:val="14"/>
              </w:rPr>
              <w:t xml:space="preserve"> </w:t>
            </w:r>
            <w:r w:rsidRPr="0088567C">
              <w:rPr>
                <w:b/>
                <w:sz w:val="14"/>
                <w:szCs w:val="14"/>
              </w:rPr>
              <w:t>пред.</w:t>
            </w:r>
            <w:r w:rsidR="00F95368">
              <w:rPr>
                <w:b/>
                <w:sz w:val="14"/>
                <w:szCs w:val="14"/>
              </w:rPr>
              <w:t xml:space="preserve"> </w:t>
            </w:r>
            <w:r w:rsidRPr="0088567C">
              <w:rPr>
                <w:b/>
                <w:sz w:val="14"/>
                <w:szCs w:val="14"/>
              </w:rPr>
              <w:t>году</w:t>
            </w:r>
          </w:p>
        </w:tc>
        <w:tc>
          <w:tcPr>
            <w:tcW w:w="851" w:type="dxa"/>
          </w:tcPr>
          <w:p w14:paraId="1CD51AB1" w14:textId="77777777" w:rsidR="0088567C" w:rsidRPr="0088567C" w:rsidRDefault="0088567C" w:rsidP="00C478CA">
            <w:pPr>
              <w:jc w:val="center"/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сумма</w:t>
            </w:r>
          </w:p>
        </w:tc>
        <w:tc>
          <w:tcPr>
            <w:tcW w:w="567" w:type="dxa"/>
          </w:tcPr>
          <w:p w14:paraId="366DC3E8" w14:textId="77777777" w:rsidR="00C478CA" w:rsidRDefault="0088567C" w:rsidP="00C478CA">
            <w:pPr>
              <w:jc w:val="center"/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Уд.</w:t>
            </w:r>
          </w:p>
          <w:p w14:paraId="2C015953" w14:textId="77777777" w:rsidR="0088567C" w:rsidRPr="0088567C" w:rsidRDefault="0088567C" w:rsidP="00C478CA">
            <w:pPr>
              <w:jc w:val="center"/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вес</w:t>
            </w:r>
          </w:p>
        </w:tc>
        <w:tc>
          <w:tcPr>
            <w:tcW w:w="708" w:type="dxa"/>
            <w:vMerge w:val="restart"/>
          </w:tcPr>
          <w:p w14:paraId="4ACC87EA" w14:textId="7424A3D1" w:rsidR="0088567C" w:rsidRPr="0088567C" w:rsidRDefault="0088567C" w:rsidP="00C478CA">
            <w:pPr>
              <w:jc w:val="center"/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Темпы</w:t>
            </w:r>
            <w:r w:rsidR="00F95368">
              <w:rPr>
                <w:b/>
                <w:sz w:val="14"/>
                <w:szCs w:val="14"/>
              </w:rPr>
              <w:t xml:space="preserve"> </w:t>
            </w:r>
            <w:r w:rsidRPr="0088567C">
              <w:rPr>
                <w:b/>
                <w:sz w:val="14"/>
                <w:szCs w:val="14"/>
              </w:rPr>
              <w:t>прироста,%</w:t>
            </w:r>
            <w:r w:rsidR="00F95368">
              <w:rPr>
                <w:b/>
                <w:sz w:val="14"/>
                <w:szCs w:val="14"/>
              </w:rPr>
              <w:t xml:space="preserve"> </w:t>
            </w:r>
            <w:r w:rsidRPr="0088567C">
              <w:rPr>
                <w:b/>
                <w:sz w:val="14"/>
                <w:szCs w:val="14"/>
              </w:rPr>
              <w:t>к</w:t>
            </w:r>
            <w:r w:rsidR="00F95368">
              <w:rPr>
                <w:b/>
                <w:sz w:val="14"/>
                <w:szCs w:val="14"/>
              </w:rPr>
              <w:t xml:space="preserve"> </w:t>
            </w:r>
            <w:r w:rsidRPr="0088567C">
              <w:rPr>
                <w:b/>
                <w:sz w:val="14"/>
                <w:szCs w:val="14"/>
              </w:rPr>
              <w:t>пред.</w:t>
            </w:r>
            <w:r w:rsidR="00F95368">
              <w:rPr>
                <w:b/>
                <w:sz w:val="14"/>
                <w:szCs w:val="14"/>
              </w:rPr>
              <w:t xml:space="preserve"> </w:t>
            </w:r>
            <w:r w:rsidRPr="0088567C">
              <w:rPr>
                <w:b/>
                <w:sz w:val="14"/>
                <w:szCs w:val="14"/>
              </w:rPr>
              <w:t>году</w:t>
            </w:r>
          </w:p>
        </w:tc>
        <w:tc>
          <w:tcPr>
            <w:tcW w:w="851" w:type="dxa"/>
          </w:tcPr>
          <w:p w14:paraId="2386EFC8" w14:textId="77777777" w:rsidR="0088567C" w:rsidRPr="0088567C" w:rsidRDefault="0088567C" w:rsidP="00C478CA">
            <w:pPr>
              <w:jc w:val="center"/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сумма</w:t>
            </w:r>
          </w:p>
        </w:tc>
        <w:tc>
          <w:tcPr>
            <w:tcW w:w="567" w:type="dxa"/>
          </w:tcPr>
          <w:p w14:paraId="0AA981FC" w14:textId="77777777" w:rsidR="00C478CA" w:rsidRDefault="0088567C" w:rsidP="00C478CA">
            <w:pPr>
              <w:jc w:val="center"/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Уд.</w:t>
            </w:r>
          </w:p>
          <w:p w14:paraId="23EC481C" w14:textId="77777777" w:rsidR="0088567C" w:rsidRPr="0088567C" w:rsidRDefault="0088567C" w:rsidP="00C478CA">
            <w:pPr>
              <w:jc w:val="center"/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вес</w:t>
            </w:r>
          </w:p>
        </w:tc>
        <w:tc>
          <w:tcPr>
            <w:tcW w:w="685" w:type="dxa"/>
            <w:vMerge w:val="restart"/>
          </w:tcPr>
          <w:p w14:paraId="3A97306A" w14:textId="3D1C3BCD" w:rsidR="0088567C" w:rsidRPr="0088567C" w:rsidRDefault="0088567C" w:rsidP="00C478CA">
            <w:pPr>
              <w:jc w:val="center"/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Темпы</w:t>
            </w:r>
            <w:r w:rsidR="00F95368">
              <w:rPr>
                <w:b/>
                <w:sz w:val="14"/>
                <w:szCs w:val="14"/>
              </w:rPr>
              <w:t xml:space="preserve"> </w:t>
            </w:r>
            <w:r w:rsidRPr="0088567C">
              <w:rPr>
                <w:b/>
                <w:sz w:val="14"/>
                <w:szCs w:val="14"/>
              </w:rPr>
              <w:t>прироста,%</w:t>
            </w:r>
            <w:r w:rsidR="00F95368">
              <w:rPr>
                <w:b/>
                <w:sz w:val="14"/>
                <w:szCs w:val="14"/>
              </w:rPr>
              <w:t xml:space="preserve"> </w:t>
            </w:r>
            <w:r w:rsidRPr="0088567C">
              <w:rPr>
                <w:b/>
                <w:sz w:val="14"/>
                <w:szCs w:val="14"/>
              </w:rPr>
              <w:t>к</w:t>
            </w:r>
            <w:r w:rsidR="00F95368">
              <w:rPr>
                <w:b/>
                <w:sz w:val="14"/>
                <w:szCs w:val="14"/>
              </w:rPr>
              <w:t xml:space="preserve"> </w:t>
            </w:r>
            <w:r w:rsidRPr="0088567C">
              <w:rPr>
                <w:b/>
                <w:sz w:val="14"/>
                <w:szCs w:val="14"/>
              </w:rPr>
              <w:t>пред.</w:t>
            </w:r>
            <w:r w:rsidR="00F95368">
              <w:rPr>
                <w:b/>
                <w:sz w:val="14"/>
                <w:szCs w:val="14"/>
              </w:rPr>
              <w:t xml:space="preserve"> </w:t>
            </w:r>
            <w:r w:rsidRPr="0088567C">
              <w:rPr>
                <w:b/>
                <w:sz w:val="14"/>
                <w:szCs w:val="14"/>
              </w:rPr>
              <w:t>году</w:t>
            </w:r>
          </w:p>
        </w:tc>
      </w:tr>
      <w:tr w:rsidR="00C478CA" w14:paraId="46FFC3DF" w14:textId="77777777" w:rsidTr="000828C4">
        <w:trPr>
          <w:trHeight w:val="344"/>
          <w:jc w:val="center"/>
        </w:trPr>
        <w:tc>
          <w:tcPr>
            <w:tcW w:w="2163" w:type="dxa"/>
            <w:vMerge/>
          </w:tcPr>
          <w:p w14:paraId="27FBBF7B" w14:textId="77777777" w:rsidR="0088567C" w:rsidRDefault="0088567C" w:rsidP="00C478CA"/>
        </w:tc>
        <w:tc>
          <w:tcPr>
            <w:tcW w:w="951" w:type="dxa"/>
          </w:tcPr>
          <w:p w14:paraId="7FED8DEC" w14:textId="49498C1F" w:rsidR="0088567C" w:rsidRPr="0088567C" w:rsidRDefault="0088567C" w:rsidP="00C478CA">
            <w:pPr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тыс.</w:t>
            </w:r>
            <w:r w:rsidR="00F95368">
              <w:rPr>
                <w:b/>
                <w:sz w:val="14"/>
                <w:szCs w:val="14"/>
              </w:rPr>
              <w:t xml:space="preserve"> </w:t>
            </w:r>
            <w:r w:rsidRPr="0088567C">
              <w:rPr>
                <w:b/>
                <w:sz w:val="14"/>
                <w:szCs w:val="14"/>
              </w:rPr>
              <w:t>руб.</w:t>
            </w:r>
          </w:p>
        </w:tc>
        <w:tc>
          <w:tcPr>
            <w:tcW w:w="567" w:type="dxa"/>
          </w:tcPr>
          <w:p w14:paraId="576A986F" w14:textId="77777777" w:rsidR="0088567C" w:rsidRPr="0088567C" w:rsidRDefault="0088567C" w:rsidP="00C478CA">
            <w:pPr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%</w:t>
            </w:r>
          </w:p>
        </w:tc>
        <w:tc>
          <w:tcPr>
            <w:tcW w:w="850" w:type="dxa"/>
          </w:tcPr>
          <w:p w14:paraId="2F66C459" w14:textId="562CB16D" w:rsidR="0088567C" w:rsidRPr="0088567C" w:rsidRDefault="0088567C" w:rsidP="00C478CA">
            <w:pPr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тыс.</w:t>
            </w:r>
            <w:r w:rsidR="00F95368">
              <w:rPr>
                <w:b/>
                <w:sz w:val="14"/>
                <w:szCs w:val="14"/>
              </w:rPr>
              <w:t xml:space="preserve"> </w:t>
            </w:r>
            <w:r w:rsidRPr="0088567C">
              <w:rPr>
                <w:b/>
                <w:sz w:val="14"/>
                <w:szCs w:val="14"/>
              </w:rPr>
              <w:t>руб.</w:t>
            </w:r>
          </w:p>
        </w:tc>
        <w:tc>
          <w:tcPr>
            <w:tcW w:w="567" w:type="dxa"/>
          </w:tcPr>
          <w:p w14:paraId="14876500" w14:textId="77777777" w:rsidR="0088567C" w:rsidRPr="0088567C" w:rsidRDefault="0088567C" w:rsidP="00C478CA">
            <w:pPr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vMerge/>
          </w:tcPr>
          <w:p w14:paraId="293A5C3C" w14:textId="77777777" w:rsidR="0088567C" w:rsidRPr="0088567C" w:rsidRDefault="0088567C" w:rsidP="00C478CA">
            <w:pPr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EF13C38" w14:textId="7F50738C" w:rsidR="0088567C" w:rsidRPr="0088567C" w:rsidRDefault="0088567C" w:rsidP="00C478CA">
            <w:pPr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тыс.</w:t>
            </w:r>
            <w:r w:rsidR="00F95368">
              <w:rPr>
                <w:b/>
                <w:sz w:val="14"/>
                <w:szCs w:val="14"/>
              </w:rPr>
              <w:t xml:space="preserve"> </w:t>
            </w:r>
            <w:r w:rsidRPr="0088567C">
              <w:rPr>
                <w:b/>
                <w:sz w:val="14"/>
                <w:szCs w:val="14"/>
              </w:rPr>
              <w:t>руб.</w:t>
            </w:r>
          </w:p>
        </w:tc>
        <w:tc>
          <w:tcPr>
            <w:tcW w:w="567" w:type="dxa"/>
          </w:tcPr>
          <w:p w14:paraId="47A002B1" w14:textId="77777777" w:rsidR="0088567C" w:rsidRPr="0088567C" w:rsidRDefault="0088567C" w:rsidP="00C478CA">
            <w:pPr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%</w:t>
            </w:r>
          </w:p>
        </w:tc>
        <w:tc>
          <w:tcPr>
            <w:tcW w:w="708" w:type="dxa"/>
            <w:vMerge/>
          </w:tcPr>
          <w:p w14:paraId="60940BAD" w14:textId="77777777" w:rsidR="0088567C" w:rsidRPr="0088567C" w:rsidRDefault="0088567C" w:rsidP="00C478CA">
            <w:pPr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A90E1B6" w14:textId="296A352F" w:rsidR="0088567C" w:rsidRPr="0088567C" w:rsidRDefault="0088567C" w:rsidP="00C478CA">
            <w:pPr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тыс.</w:t>
            </w:r>
            <w:r w:rsidR="00F95368">
              <w:rPr>
                <w:b/>
                <w:sz w:val="14"/>
                <w:szCs w:val="14"/>
              </w:rPr>
              <w:t xml:space="preserve"> </w:t>
            </w:r>
            <w:r w:rsidRPr="0088567C">
              <w:rPr>
                <w:b/>
                <w:sz w:val="14"/>
                <w:szCs w:val="14"/>
              </w:rPr>
              <w:t>руб.</w:t>
            </w:r>
          </w:p>
        </w:tc>
        <w:tc>
          <w:tcPr>
            <w:tcW w:w="567" w:type="dxa"/>
          </w:tcPr>
          <w:p w14:paraId="132FD23F" w14:textId="77777777" w:rsidR="0088567C" w:rsidRPr="0088567C" w:rsidRDefault="0088567C" w:rsidP="00C478CA">
            <w:pPr>
              <w:rPr>
                <w:b/>
                <w:sz w:val="14"/>
                <w:szCs w:val="14"/>
              </w:rPr>
            </w:pPr>
            <w:r w:rsidRPr="0088567C">
              <w:rPr>
                <w:b/>
                <w:sz w:val="14"/>
                <w:szCs w:val="14"/>
              </w:rPr>
              <w:t>%</w:t>
            </w:r>
          </w:p>
        </w:tc>
        <w:tc>
          <w:tcPr>
            <w:tcW w:w="685" w:type="dxa"/>
            <w:vMerge/>
          </w:tcPr>
          <w:p w14:paraId="2CA1672C" w14:textId="77777777" w:rsidR="0088567C" w:rsidRDefault="0088567C" w:rsidP="00C478CA"/>
        </w:tc>
      </w:tr>
      <w:tr w:rsidR="00E97D97" w14:paraId="579DAD8A" w14:textId="77777777" w:rsidTr="00C01F5F">
        <w:trPr>
          <w:trHeight w:val="344"/>
          <w:jc w:val="center"/>
        </w:trPr>
        <w:tc>
          <w:tcPr>
            <w:tcW w:w="2163" w:type="dxa"/>
            <w:vAlign w:val="bottom"/>
          </w:tcPr>
          <w:p w14:paraId="5D0A2763" w14:textId="4BCDE3CE" w:rsidR="00E97D97" w:rsidRPr="00BD5AD5" w:rsidRDefault="00E97D97" w:rsidP="00E97D97">
            <w:pPr>
              <w:rPr>
                <w:sz w:val="20"/>
                <w:szCs w:val="20"/>
              </w:rPr>
            </w:pPr>
            <w:r w:rsidRPr="00BD5AD5">
              <w:rPr>
                <w:sz w:val="20"/>
                <w:szCs w:val="20"/>
              </w:rPr>
              <w:t>Общегосударственные</w:t>
            </w:r>
            <w:r w:rsidR="00F95368">
              <w:rPr>
                <w:sz w:val="20"/>
                <w:szCs w:val="20"/>
              </w:rPr>
              <w:t xml:space="preserve"> </w:t>
            </w:r>
            <w:r w:rsidRPr="00BD5AD5">
              <w:rPr>
                <w:sz w:val="20"/>
                <w:szCs w:val="20"/>
              </w:rPr>
              <w:t>вопросы</w:t>
            </w:r>
            <w:r w:rsidR="00F95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(0100)</w:t>
            </w:r>
          </w:p>
        </w:tc>
        <w:tc>
          <w:tcPr>
            <w:tcW w:w="951" w:type="dxa"/>
            <w:vAlign w:val="center"/>
          </w:tcPr>
          <w:p w14:paraId="6995F7F3" w14:textId="20A16C3E" w:rsidR="00E97D97" w:rsidRPr="005C14B3" w:rsidRDefault="00E97D97" w:rsidP="00E97D97">
            <w:pPr>
              <w:ind w:left="-11" w:right="-104"/>
              <w:jc w:val="center"/>
              <w:rPr>
                <w:sz w:val="16"/>
                <w:szCs w:val="16"/>
                <w:lang w:val="en-US"/>
              </w:rPr>
            </w:pPr>
            <w:r w:rsidRPr="005C14B3">
              <w:rPr>
                <w:sz w:val="16"/>
                <w:szCs w:val="16"/>
              </w:rPr>
              <w:t>70673,489</w:t>
            </w:r>
          </w:p>
        </w:tc>
        <w:tc>
          <w:tcPr>
            <w:tcW w:w="567" w:type="dxa"/>
            <w:vAlign w:val="center"/>
          </w:tcPr>
          <w:p w14:paraId="39561033" w14:textId="1F6A7CE5" w:rsidR="00E97D97" w:rsidRPr="005C14B3" w:rsidRDefault="009A72DC" w:rsidP="009A72DC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850" w:type="dxa"/>
          </w:tcPr>
          <w:p w14:paraId="35B85616" w14:textId="6863D00C" w:rsidR="00E97D97" w:rsidRPr="005C14B3" w:rsidRDefault="00E97D97" w:rsidP="005C14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70074,047</w:t>
            </w:r>
          </w:p>
        </w:tc>
        <w:tc>
          <w:tcPr>
            <w:tcW w:w="567" w:type="dxa"/>
            <w:vAlign w:val="center"/>
          </w:tcPr>
          <w:p w14:paraId="7BCB507F" w14:textId="27D236EB" w:rsidR="00E97D97" w:rsidRPr="005C14B3" w:rsidRDefault="009A72DC" w:rsidP="009A72DC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709" w:type="dxa"/>
            <w:vAlign w:val="center"/>
          </w:tcPr>
          <w:p w14:paraId="41DC156B" w14:textId="2AEB6C3C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-0,8</w:t>
            </w:r>
          </w:p>
        </w:tc>
        <w:tc>
          <w:tcPr>
            <w:tcW w:w="851" w:type="dxa"/>
          </w:tcPr>
          <w:p w14:paraId="332E7852" w14:textId="0AE87D2E" w:rsidR="00E97D97" w:rsidRPr="005C14B3" w:rsidRDefault="00E97D97" w:rsidP="005C14B3">
            <w:pPr>
              <w:ind w:left="-112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71516,467</w:t>
            </w:r>
          </w:p>
        </w:tc>
        <w:tc>
          <w:tcPr>
            <w:tcW w:w="567" w:type="dxa"/>
            <w:vAlign w:val="center"/>
          </w:tcPr>
          <w:p w14:paraId="18CAC273" w14:textId="0C04C08F" w:rsidR="00E97D97" w:rsidRPr="005C14B3" w:rsidRDefault="009A72DC" w:rsidP="009A72DC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708" w:type="dxa"/>
            <w:vAlign w:val="center"/>
          </w:tcPr>
          <w:p w14:paraId="35927564" w14:textId="21D00A9D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851" w:type="dxa"/>
            <w:vAlign w:val="center"/>
          </w:tcPr>
          <w:p w14:paraId="4EAE5F55" w14:textId="1C177C29" w:rsidR="00E97D97" w:rsidRPr="005C14B3" w:rsidRDefault="00E97D97" w:rsidP="005C14B3">
            <w:pPr>
              <w:ind w:left="-101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79592,074</w:t>
            </w:r>
          </w:p>
        </w:tc>
        <w:tc>
          <w:tcPr>
            <w:tcW w:w="567" w:type="dxa"/>
            <w:vAlign w:val="center"/>
          </w:tcPr>
          <w:p w14:paraId="128C3033" w14:textId="370B90C9" w:rsidR="00E97D97" w:rsidRPr="005C14B3" w:rsidRDefault="009A72DC" w:rsidP="009A72DC">
            <w:pPr>
              <w:ind w:lef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685" w:type="dxa"/>
            <w:vAlign w:val="center"/>
          </w:tcPr>
          <w:p w14:paraId="2721D2B8" w14:textId="531DA9FA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</w:tr>
      <w:tr w:rsidR="00E97D97" w14:paraId="7308313F" w14:textId="77777777" w:rsidTr="00C01F5F">
        <w:trPr>
          <w:trHeight w:val="344"/>
          <w:jc w:val="center"/>
        </w:trPr>
        <w:tc>
          <w:tcPr>
            <w:tcW w:w="2163" w:type="dxa"/>
            <w:vAlign w:val="bottom"/>
          </w:tcPr>
          <w:p w14:paraId="57177906" w14:textId="49F21EF9" w:rsidR="00E97D97" w:rsidRPr="00BD5AD5" w:rsidRDefault="00E97D97" w:rsidP="00E97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</w:t>
            </w:r>
            <w:r w:rsidR="00F95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оборона</w:t>
            </w:r>
            <w:r w:rsidR="00F95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(0200)</w:t>
            </w:r>
          </w:p>
        </w:tc>
        <w:tc>
          <w:tcPr>
            <w:tcW w:w="951" w:type="dxa"/>
            <w:vAlign w:val="center"/>
          </w:tcPr>
          <w:p w14:paraId="3A8AB89E" w14:textId="6BC241CA" w:rsidR="00E97D97" w:rsidRPr="005C14B3" w:rsidRDefault="00E97D97" w:rsidP="00E97D97">
            <w:pPr>
              <w:ind w:left="-11" w:right="-104"/>
              <w:jc w:val="center"/>
              <w:rPr>
                <w:sz w:val="16"/>
                <w:szCs w:val="16"/>
                <w:lang w:val="en-US"/>
              </w:rPr>
            </w:pPr>
            <w:r w:rsidRPr="005C14B3">
              <w:rPr>
                <w:sz w:val="16"/>
                <w:szCs w:val="16"/>
              </w:rPr>
              <w:t>1339,300</w:t>
            </w:r>
          </w:p>
        </w:tc>
        <w:tc>
          <w:tcPr>
            <w:tcW w:w="567" w:type="dxa"/>
            <w:vAlign w:val="center"/>
          </w:tcPr>
          <w:p w14:paraId="76D94C47" w14:textId="012AC752" w:rsidR="00E97D97" w:rsidRPr="005C14B3" w:rsidRDefault="009A72DC" w:rsidP="009A72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</w:tcPr>
          <w:p w14:paraId="0950398E" w14:textId="5831554B" w:rsidR="00E97D97" w:rsidRPr="005C14B3" w:rsidRDefault="00E97D97" w:rsidP="005C14B3">
            <w:pPr>
              <w:ind w:left="-108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1306,100</w:t>
            </w:r>
          </w:p>
        </w:tc>
        <w:tc>
          <w:tcPr>
            <w:tcW w:w="567" w:type="dxa"/>
            <w:vAlign w:val="center"/>
          </w:tcPr>
          <w:p w14:paraId="65BCB681" w14:textId="7474D264" w:rsidR="00E97D97" w:rsidRPr="005C14B3" w:rsidRDefault="009A72DC" w:rsidP="009A72DC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14:paraId="13B25C5E" w14:textId="24D2803D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-2,5</w:t>
            </w:r>
          </w:p>
        </w:tc>
        <w:tc>
          <w:tcPr>
            <w:tcW w:w="851" w:type="dxa"/>
          </w:tcPr>
          <w:p w14:paraId="3C8E2C09" w14:textId="03C6104F" w:rsidR="00E97D97" w:rsidRPr="005C14B3" w:rsidRDefault="00E97D97" w:rsidP="005C14B3">
            <w:pPr>
              <w:ind w:left="-11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3C1D5A" w14:textId="79D56626" w:rsidR="00E97D97" w:rsidRPr="005C14B3" w:rsidRDefault="009A72DC" w:rsidP="009A72DC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08" w:type="dxa"/>
            <w:vAlign w:val="center"/>
          </w:tcPr>
          <w:p w14:paraId="5E3ED57E" w14:textId="5EC9700A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vAlign w:val="center"/>
          </w:tcPr>
          <w:p w14:paraId="2B912DC6" w14:textId="4C02EDF6" w:rsidR="00E97D97" w:rsidRPr="005C14B3" w:rsidRDefault="00E97D97" w:rsidP="005C14B3">
            <w:pPr>
              <w:ind w:left="-101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1351,5</w:t>
            </w:r>
          </w:p>
        </w:tc>
        <w:tc>
          <w:tcPr>
            <w:tcW w:w="567" w:type="dxa"/>
            <w:vAlign w:val="center"/>
          </w:tcPr>
          <w:p w14:paraId="7B95C717" w14:textId="2643498C" w:rsidR="00E97D97" w:rsidRPr="005C14B3" w:rsidRDefault="009A72DC" w:rsidP="009A72DC">
            <w:pPr>
              <w:ind w:lef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685" w:type="dxa"/>
            <w:vAlign w:val="center"/>
          </w:tcPr>
          <w:p w14:paraId="3C03A61B" w14:textId="01295426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97D97" w14:paraId="5008FAD3" w14:textId="77777777" w:rsidTr="00C01F5F">
        <w:trPr>
          <w:trHeight w:val="344"/>
          <w:jc w:val="center"/>
        </w:trPr>
        <w:tc>
          <w:tcPr>
            <w:tcW w:w="2163" w:type="dxa"/>
            <w:vAlign w:val="bottom"/>
          </w:tcPr>
          <w:p w14:paraId="1C563D1E" w14:textId="5AC9119A" w:rsidR="00E97D97" w:rsidRDefault="00E97D97" w:rsidP="00E97D97">
            <w:pPr>
              <w:rPr>
                <w:sz w:val="20"/>
                <w:szCs w:val="20"/>
              </w:rPr>
            </w:pPr>
            <w:r w:rsidRPr="00BD5AD5">
              <w:rPr>
                <w:sz w:val="20"/>
                <w:szCs w:val="20"/>
              </w:rPr>
              <w:t>Национальная</w:t>
            </w:r>
            <w:r w:rsidR="00F95368">
              <w:rPr>
                <w:sz w:val="20"/>
                <w:szCs w:val="20"/>
              </w:rPr>
              <w:t xml:space="preserve"> </w:t>
            </w:r>
            <w:r w:rsidRPr="00BD5AD5">
              <w:rPr>
                <w:sz w:val="20"/>
                <w:szCs w:val="20"/>
              </w:rPr>
              <w:t>экономика</w:t>
            </w:r>
            <w:r w:rsidR="00F95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(0400)</w:t>
            </w:r>
          </w:p>
          <w:p w14:paraId="33736BDC" w14:textId="77777777" w:rsidR="00E97D97" w:rsidRPr="00BD5AD5" w:rsidRDefault="00E97D97" w:rsidP="00E97D97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6DFDA718" w14:textId="1662D63A" w:rsidR="00E97D97" w:rsidRPr="005C14B3" w:rsidRDefault="00E97D97" w:rsidP="00E97D97">
            <w:pPr>
              <w:ind w:left="-11" w:right="-104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55981,582</w:t>
            </w:r>
          </w:p>
        </w:tc>
        <w:tc>
          <w:tcPr>
            <w:tcW w:w="567" w:type="dxa"/>
            <w:vAlign w:val="center"/>
          </w:tcPr>
          <w:p w14:paraId="37002B32" w14:textId="4D2AC838" w:rsidR="00E97D97" w:rsidRPr="005C14B3" w:rsidRDefault="009A72DC" w:rsidP="009A72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14:paraId="1C85F129" w14:textId="77A1FE87" w:rsidR="00E97D97" w:rsidRPr="005C14B3" w:rsidRDefault="00E97D97" w:rsidP="005C14B3">
            <w:pPr>
              <w:ind w:left="-108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27297,600</w:t>
            </w:r>
          </w:p>
        </w:tc>
        <w:tc>
          <w:tcPr>
            <w:tcW w:w="567" w:type="dxa"/>
            <w:vAlign w:val="center"/>
          </w:tcPr>
          <w:p w14:paraId="59817D1F" w14:textId="253C2F3D" w:rsidR="00E97D97" w:rsidRPr="005C14B3" w:rsidRDefault="009A72DC" w:rsidP="009A72DC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709" w:type="dxa"/>
            <w:vAlign w:val="center"/>
          </w:tcPr>
          <w:p w14:paraId="57A9F630" w14:textId="55FFD848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-51,2</w:t>
            </w:r>
          </w:p>
        </w:tc>
        <w:tc>
          <w:tcPr>
            <w:tcW w:w="851" w:type="dxa"/>
          </w:tcPr>
          <w:p w14:paraId="2E5666CE" w14:textId="14170CCE" w:rsidR="00E97D97" w:rsidRPr="005C14B3" w:rsidRDefault="00E97D97" w:rsidP="005C14B3">
            <w:pPr>
              <w:ind w:left="-112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1351,5</w:t>
            </w:r>
          </w:p>
        </w:tc>
        <w:tc>
          <w:tcPr>
            <w:tcW w:w="567" w:type="dxa"/>
            <w:vAlign w:val="center"/>
          </w:tcPr>
          <w:p w14:paraId="43B2BEBC" w14:textId="6B8B03D4" w:rsidR="00E97D97" w:rsidRPr="005C14B3" w:rsidRDefault="009A72DC" w:rsidP="009A72DC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708" w:type="dxa"/>
            <w:vAlign w:val="center"/>
          </w:tcPr>
          <w:p w14:paraId="3B4BFA3B" w14:textId="46A26D72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-13,2</w:t>
            </w:r>
          </w:p>
        </w:tc>
        <w:tc>
          <w:tcPr>
            <w:tcW w:w="851" w:type="dxa"/>
            <w:vAlign w:val="center"/>
          </w:tcPr>
          <w:p w14:paraId="6CCB6B4B" w14:textId="276FD1A2" w:rsidR="00E97D97" w:rsidRPr="005C14B3" w:rsidRDefault="00E97D97" w:rsidP="005C14B3">
            <w:pPr>
              <w:ind w:left="-101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23701,0</w:t>
            </w:r>
          </w:p>
        </w:tc>
        <w:tc>
          <w:tcPr>
            <w:tcW w:w="567" w:type="dxa"/>
            <w:vAlign w:val="center"/>
          </w:tcPr>
          <w:p w14:paraId="52E00F7C" w14:textId="7B2D901E" w:rsidR="00E97D97" w:rsidRPr="005C14B3" w:rsidRDefault="009A72DC" w:rsidP="009A72DC">
            <w:pPr>
              <w:ind w:lef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685" w:type="dxa"/>
            <w:vAlign w:val="center"/>
          </w:tcPr>
          <w:p w14:paraId="78BEEFF8" w14:textId="6B71AFBF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97D97" w14:paraId="20834968" w14:textId="77777777" w:rsidTr="00C01F5F">
        <w:trPr>
          <w:trHeight w:val="344"/>
          <w:jc w:val="center"/>
        </w:trPr>
        <w:tc>
          <w:tcPr>
            <w:tcW w:w="2163" w:type="dxa"/>
            <w:vAlign w:val="bottom"/>
          </w:tcPr>
          <w:p w14:paraId="038B42B4" w14:textId="0B8ECA99" w:rsidR="00E97D97" w:rsidRPr="00BD5AD5" w:rsidRDefault="00E97D97" w:rsidP="00E97D97">
            <w:pPr>
              <w:rPr>
                <w:sz w:val="20"/>
                <w:szCs w:val="20"/>
              </w:rPr>
            </w:pPr>
            <w:r w:rsidRPr="00BD5AD5">
              <w:rPr>
                <w:sz w:val="20"/>
                <w:szCs w:val="20"/>
              </w:rPr>
              <w:t>Жилищно-коммунальное</w:t>
            </w:r>
            <w:r w:rsidR="00F95368">
              <w:rPr>
                <w:sz w:val="20"/>
                <w:szCs w:val="20"/>
              </w:rPr>
              <w:t xml:space="preserve"> </w:t>
            </w:r>
            <w:r w:rsidRPr="00BD5AD5">
              <w:rPr>
                <w:sz w:val="20"/>
                <w:szCs w:val="20"/>
              </w:rPr>
              <w:t>хозяйство</w:t>
            </w:r>
            <w:r w:rsidR="00F95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(0500)</w:t>
            </w:r>
          </w:p>
        </w:tc>
        <w:tc>
          <w:tcPr>
            <w:tcW w:w="951" w:type="dxa"/>
            <w:vAlign w:val="center"/>
          </w:tcPr>
          <w:p w14:paraId="108AA2E6" w14:textId="68C11BA7" w:rsidR="00E97D97" w:rsidRPr="005C14B3" w:rsidRDefault="00E97D97" w:rsidP="00E97D97">
            <w:pPr>
              <w:ind w:left="-11" w:right="-104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17647,000</w:t>
            </w:r>
          </w:p>
        </w:tc>
        <w:tc>
          <w:tcPr>
            <w:tcW w:w="567" w:type="dxa"/>
            <w:vAlign w:val="center"/>
          </w:tcPr>
          <w:p w14:paraId="31980B2D" w14:textId="7DDA079E" w:rsidR="00E97D97" w:rsidRPr="005C14B3" w:rsidRDefault="009A72DC" w:rsidP="009A72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850" w:type="dxa"/>
          </w:tcPr>
          <w:p w14:paraId="30F18AFA" w14:textId="1CAE6A8B" w:rsidR="00E97D97" w:rsidRPr="005C14B3" w:rsidRDefault="00E97D97" w:rsidP="005C14B3">
            <w:pPr>
              <w:ind w:left="-108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5328,1</w:t>
            </w:r>
          </w:p>
        </w:tc>
        <w:tc>
          <w:tcPr>
            <w:tcW w:w="567" w:type="dxa"/>
            <w:vAlign w:val="center"/>
          </w:tcPr>
          <w:p w14:paraId="3D6D5331" w14:textId="3780147D" w:rsidR="00E97D97" w:rsidRPr="005C14B3" w:rsidRDefault="009A72DC" w:rsidP="009A72DC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vAlign w:val="center"/>
          </w:tcPr>
          <w:p w14:paraId="261D4563" w14:textId="513171E2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</w:tc>
        <w:tc>
          <w:tcPr>
            <w:tcW w:w="851" w:type="dxa"/>
          </w:tcPr>
          <w:p w14:paraId="4BFB9E7C" w14:textId="5352EC10" w:rsidR="00E97D97" w:rsidRPr="005C14B3" w:rsidRDefault="00E97D97" w:rsidP="005C14B3">
            <w:pPr>
              <w:ind w:left="-112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23701,0</w:t>
            </w:r>
          </w:p>
        </w:tc>
        <w:tc>
          <w:tcPr>
            <w:tcW w:w="567" w:type="dxa"/>
            <w:vAlign w:val="center"/>
          </w:tcPr>
          <w:p w14:paraId="0EFBEBBE" w14:textId="76F6809A" w:rsidR="00E97D97" w:rsidRPr="005C14B3" w:rsidRDefault="009A72DC" w:rsidP="009A72DC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  <w:vAlign w:val="center"/>
          </w:tcPr>
          <w:p w14:paraId="718F92B1" w14:textId="4B299199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435,1</w:t>
            </w:r>
          </w:p>
        </w:tc>
        <w:tc>
          <w:tcPr>
            <w:tcW w:w="851" w:type="dxa"/>
            <w:vAlign w:val="center"/>
          </w:tcPr>
          <w:p w14:paraId="2BFB72C2" w14:textId="07C9F079" w:rsidR="00E97D97" w:rsidRPr="005C14B3" w:rsidRDefault="00E97D97" w:rsidP="005C14B3">
            <w:pPr>
              <w:ind w:left="-101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3210,0</w:t>
            </w:r>
          </w:p>
        </w:tc>
        <w:tc>
          <w:tcPr>
            <w:tcW w:w="567" w:type="dxa"/>
            <w:vAlign w:val="center"/>
          </w:tcPr>
          <w:p w14:paraId="686E4A06" w14:textId="72EDF601" w:rsidR="00E97D97" w:rsidRPr="005C14B3" w:rsidRDefault="009A72DC" w:rsidP="009A72DC">
            <w:pPr>
              <w:ind w:lef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85" w:type="dxa"/>
            <w:vAlign w:val="center"/>
          </w:tcPr>
          <w:p w14:paraId="6A1AC84E" w14:textId="494EA734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-88,7</w:t>
            </w:r>
          </w:p>
        </w:tc>
      </w:tr>
      <w:tr w:rsidR="00E97D97" w14:paraId="787D78C7" w14:textId="77777777" w:rsidTr="00C01F5F">
        <w:trPr>
          <w:trHeight w:val="344"/>
          <w:jc w:val="center"/>
        </w:trPr>
        <w:tc>
          <w:tcPr>
            <w:tcW w:w="2163" w:type="dxa"/>
            <w:vAlign w:val="bottom"/>
          </w:tcPr>
          <w:p w14:paraId="42AC3EC4" w14:textId="7672991E" w:rsidR="00E97D97" w:rsidRPr="00BD5AD5" w:rsidRDefault="00E97D97" w:rsidP="00E97D97">
            <w:pPr>
              <w:rPr>
                <w:sz w:val="20"/>
                <w:szCs w:val="20"/>
              </w:rPr>
            </w:pPr>
            <w:r w:rsidRPr="00BD5AD5">
              <w:rPr>
                <w:sz w:val="20"/>
                <w:szCs w:val="20"/>
              </w:rPr>
              <w:t>Образование</w:t>
            </w:r>
            <w:r w:rsidR="00F95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(0700)</w:t>
            </w:r>
          </w:p>
        </w:tc>
        <w:tc>
          <w:tcPr>
            <w:tcW w:w="951" w:type="dxa"/>
            <w:vAlign w:val="center"/>
          </w:tcPr>
          <w:p w14:paraId="64F0CC3A" w14:textId="534EB26E" w:rsidR="00E97D97" w:rsidRPr="005C14B3" w:rsidRDefault="00E97D97" w:rsidP="00E97D97">
            <w:pPr>
              <w:ind w:left="-11" w:right="-104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335391,257</w:t>
            </w:r>
          </w:p>
        </w:tc>
        <w:tc>
          <w:tcPr>
            <w:tcW w:w="567" w:type="dxa"/>
            <w:vAlign w:val="center"/>
          </w:tcPr>
          <w:p w14:paraId="04D7C3E9" w14:textId="031416FE" w:rsidR="00E97D97" w:rsidRPr="005C14B3" w:rsidRDefault="009A72DC" w:rsidP="009A72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850" w:type="dxa"/>
          </w:tcPr>
          <w:p w14:paraId="64837844" w14:textId="6A3A26BE" w:rsidR="00E97D97" w:rsidRPr="005C14B3" w:rsidRDefault="00E97D97" w:rsidP="005C14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283039,052</w:t>
            </w:r>
          </w:p>
        </w:tc>
        <w:tc>
          <w:tcPr>
            <w:tcW w:w="567" w:type="dxa"/>
            <w:vAlign w:val="center"/>
          </w:tcPr>
          <w:p w14:paraId="22A9B281" w14:textId="2A63D634" w:rsidR="00E97D97" w:rsidRPr="005C14B3" w:rsidRDefault="009A72DC" w:rsidP="009A72DC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709" w:type="dxa"/>
            <w:vAlign w:val="center"/>
          </w:tcPr>
          <w:p w14:paraId="6331C49F" w14:textId="0A0E5973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-15,6</w:t>
            </w:r>
          </w:p>
        </w:tc>
        <w:tc>
          <w:tcPr>
            <w:tcW w:w="851" w:type="dxa"/>
          </w:tcPr>
          <w:p w14:paraId="0750E5BA" w14:textId="2F37089E" w:rsidR="00E97D97" w:rsidRPr="005C14B3" w:rsidRDefault="00E97D97" w:rsidP="005C14B3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28509,611</w:t>
            </w:r>
          </w:p>
        </w:tc>
        <w:tc>
          <w:tcPr>
            <w:tcW w:w="567" w:type="dxa"/>
            <w:vAlign w:val="center"/>
          </w:tcPr>
          <w:p w14:paraId="4589BB81" w14:textId="2307F2DC" w:rsidR="00E97D97" w:rsidRPr="005C14B3" w:rsidRDefault="009A72DC" w:rsidP="009A72DC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  <w:tc>
          <w:tcPr>
            <w:tcW w:w="708" w:type="dxa"/>
            <w:vAlign w:val="center"/>
          </w:tcPr>
          <w:p w14:paraId="4FEB20C6" w14:textId="19F371A9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851" w:type="dxa"/>
            <w:vAlign w:val="center"/>
          </w:tcPr>
          <w:p w14:paraId="0A552EC4" w14:textId="691B0368" w:rsidR="00E97D97" w:rsidRPr="005C14B3" w:rsidRDefault="00E97D97" w:rsidP="005C14B3">
            <w:pPr>
              <w:ind w:left="-101" w:right="-108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289013,840</w:t>
            </w:r>
          </w:p>
        </w:tc>
        <w:tc>
          <w:tcPr>
            <w:tcW w:w="567" w:type="dxa"/>
            <w:vAlign w:val="center"/>
          </w:tcPr>
          <w:p w14:paraId="00EFB8B9" w14:textId="4E447271" w:rsidR="00E97D97" w:rsidRPr="005C14B3" w:rsidRDefault="009A72DC" w:rsidP="009A72DC">
            <w:pPr>
              <w:ind w:lef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685" w:type="dxa"/>
            <w:vAlign w:val="center"/>
          </w:tcPr>
          <w:p w14:paraId="078E486F" w14:textId="302DAA13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97D97" w14:paraId="1FD35E48" w14:textId="77777777" w:rsidTr="00C01F5F">
        <w:trPr>
          <w:trHeight w:val="344"/>
          <w:jc w:val="center"/>
        </w:trPr>
        <w:tc>
          <w:tcPr>
            <w:tcW w:w="2163" w:type="dxa"/>
            <w:vAlign w:val="bottom"/>
          </w:tcPr>
          <w:p w14:paraId="008F6751" w14:textId="49182956" w:rsidR="00E97D97" w:rsidRPr="00BD5AD5" w:rsidRDefault="00E97D97" w:rsidP="00E97D97">
            <w:pPr>
              <w:rPr>
                <w:sz w:val="20"/>
                <w:szCs w:val="20"/>
              </w:rPr>
            </w:pPr>
            <w:r w:rsidRPr="00BD5AD5">
              <w:rPr>
                <w:sz w:val="20"/>
                <w:szCs w:val="20"/>
              </w:rPr>
              <w:t>Культура,</w:t>
            </w:r>
            <w:r w:rsidR="00F95368">
              <w:rPr>
                <w:sz w:val="20"/>
                <w:szCs w:val="20"/>
              </w:rPr>
              <w:t xml:space="preserve"> </w:t>
            </w:r>
            <w:r w:rsidRPr="00BD5AD5">
              <w:rPr>
                <w:sz w:val="20"/>
                <w:szCs w:val="20"/>
              </w:rPr>
              <w:t>кинематография</w:t>
            </w:r>
            <w:r w:rsidR="00F95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(0800)</w:t>
            </w:r>
          </w:p>
        </w:tc>
        <w:tc>
          <w:tcPr>
            <w:tcW w:w="951" w:type="dxa"/>
            <w:vAlign w:val="center"/>
          </w:tcPr>
          <w:p w14:paraId="187B316C" w14:textId="0D1FFADC" w:rsidR="00E97D97" w:rsidRPr="005C14B3" w:rsidRDefault="00E97D97" w:rsidP="00E97D97">
            <w:pPr>
              <w:ind w:left="-11" w:right="-104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29666,183</w:t>
            </w:r>
          </w:p>
        </w:tc>
        <w:tc>
          <w:tcPr>
            <w:tcW w:w="567" w:type="dxa"/>
            <w:vAlign w:val="center"/>
          </w:tcPr>
          <w:p w14:paraId="4923A90B" w14:textId="4E810E23" w:rsidR="00E97D97" w:rsidRPr="005C14B3" w:rsidRDefault="009A72DC" w:rsidP="009A72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850" w:type="dxa"/>
          </w:tcPr>
          <w:p w14:paraId="7818E1CC" w14:textId="53ED3578" w:rsidR="00E97D97" w:rsidRPr="005C14B3" w:rsidRDefault="00E97D97" w:rsidP="005C14B3">
            <w:pPr>
              <w:ind w:left="-108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20591,148</w:t>
            </w:r>
          </w:p>
        </w:tc>
        <w:tc>
          <w:tcPr>
            <w:tcW w:w="567" w:type="dxa"/>
            <w:vAlign w:val="center"/>
          </w:tcPr>
          <w:p w14:paraId="6D9B4CB0" w14:textId="4E31907F" w:rsidR="00E97D97" w:rsidRPr="005C14B3" w:rsidRDefault="009A72DC" w:rsidP="009A72DC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709" w:type="dxa"/>
            <w:vAlign w:val="center"/>
          </w:tcPr>
          <w:p w14:paraId="79D9E642" w14:textId="6F639D2E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-30,6</w:t>
            </w:r>
          </w:p>
        </w:tc>
        <w:tc>
          <w:tcPr>
            <w:tcW w:w="851" w:type="dxa"/>
          </w:tcPr>
          <w:p w14:paraId="37636897" w14:textId="6D5250F7" w:rsidR="00E97D97" w:rsidRPr="005C14B3" w:rsidRDefault="00E97D97" w:rsidP="005C14B3">
            <w:pPr>
              <w:ind w:left="-112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289013,840</w:t>
            </w:r>
          </w:p>
        </w:tc>
        <w:tc>
          <w:tcPr>
            <w:tcW w:w="567" w:type="dxa"/>
            <w:vAlign w:val="center"/>
          </w:tcPr>
          <w:p w14:paraId="7BB03102" w14:textId="420C6C7F" w:rsidR="00E97D97" w:rsidRPr="005C14B3" w:rsidRDefault="009A72DC" w:rsidP="009A72DC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708" w:type="dxa"/>
            <w:vAlign w:val="center"/>
          </w:tcPr>
          <w:p w14:paraId="315516DC" w14:textId="5CA09183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-11,2</w:t>
            </w:r>
          </w:p>
        </w:tc>
        <w:tc>
          <w:tcPr>
            <w:tcW w:w="851" w:type="dxa"/>
            <w:vAlign w:val="center"/>
          </w:tcPr>
          <w:p w14:paraId="285AB696" w14:textId="4C5EA87D" w:rsidR="00E97D97" w:rsidRPr="005C14B3" w:rsidRDefault="00E97D97" w:rsidP="005C14B3">
            <w:pPr>
              <w:ind w:left="-101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17823,700</w:t>
            </w:r>
          </w:p>
        </w:tc>
        <w:tc>
          <w:tcPr>
            <w:tcW w:w="567" w:type="dxa"/>
            <w:vAlign w:val="center"/>
          </w:tcPr>
          <w:p w14:paraId="3B1B68F7" w14:textId="73AB6750" w:rsidR="00E97D97" w:rsidRPr="005C14B3" w:rsidRDefault="009A72DC" w:rsidP="009A72DC">
            <w:pPr>
              <w:ind w:lef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685" w:type="dxa"/>
            <w:vAlign w:val="center"/>
          </w:tcPr>
          <w:p w14:paraId="2596A8B8" w14:textId="3D94BB54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-2,5</w:t>
            </w:r>
          </w:p>
        </w:tc>
      </w:tr>
      <w:tr w:rsidR="00E97D97" w14:paraId="1E126D2B" w14:textId="77777777" w:rsidTr="00C01F5F">
        <w:trPr>
          <w:trHeight w:val="344"/>
          <w:jc w:val="center"/>
        </w:trPr>
        <w:tc>
          <w:tcPr>
            <w:tcW w:w="2163" w:type="dxa"/>
            <w:vAlign w:val="bottom"/>
          </w:tcPr>
          <w:p w14:paraId="0AD4B5EB" w14:textId="2C257C26" w:rsidR="00E97D97" w:rsidRPr="00BD5AD5" w:rsidRDefault="00E97D97" w:rsidP="00E97D97">
            <w:pPr>
              <w:rPr>
                <w:sz w:val="20"/>
                <w:szCs w:val="20"/>
              </w:rPr>
            </w:pPr>
            <w:r w:rsidRPr="00BD5AD5">
              <w:rPr>
                <w:sz w:val="20"/>
                <w:szCs w:val="20"/>
              </w:rPr>
              <w:t>Социальная</w:t>
            </w:r>
            <w:r w:rsidR="00F95368">
              <w:rPr>
                <w:sz w:val="20"/>
                <w:szCs w:val="20"/>
              </w:rPr>
              <w:t xml:space="preserve"> </w:t>
            </w:r>
            <w:r w:rsidRPr="00BD5AD5">
              <w:rPr>
                <w:sz w:val="20"/>
                <w:szCs w:val="20"/>
              </w:rPr>
              <w:t>политика</w:t>
            </w:r>
            <w:r w:rsidR="00F95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(1000)</w:t>
            </w:r>
          </w:p>
        </w:tc>
        <w:tc>
          <w:tcPr>
            <w:tcW w:w="951" w:type="dxa"/>
            <w:vAlign w:val="center"/>
          </w:tcPr>
          <w:p w14:paraId="1D53AFF8" w14:textId="1EE775AF" w:rsidR="00E97D97" w:rsidRPr="005C14B3" w:rsidRDefault="00E97D97" w:rsidP="00E97D97">
            <w:pPr>
              <w:ind w:left="-11" w:right="-104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18586,988</w:t>
            </w:r>
          </w:p>
        </w:tc>
        <w:tc>
          <w:tcPr>
            <w:tcW w:w="567" w:type="dxa"/>
            <w:vAlign w:val="center"/>
          </w:tcPr>
          <w:p w14:paraId="2E928E64" w14:textId="6CA50B21" w:rsidR="00E97D97" w:rsidRPr="005C14B3" w:rsidRDefault="009A72DC" w:rsidP="009A72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850" w:type="dxa"/>
          </w:tcPr>
          <w:p w14:paraId="476D6F3D" w14:textId="4E290C64" w:rsidR="00E97D97" w:rsidRPr="005C14B3" w:rsidRDefault="00E97D97" w:rsidP="005C14B3">
            <w:pPr>
              <w:ind w:left="-108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18684,888</w:t>
            </w:r>
          </w:p>
        </w:tc>
        <w:tc>
          <w:tcPr>
            <w:tcW w:w="567" w:type="dxa"/>
            <w:vAlign w:val="center"/>
          </w:tcPr>
          <w:p w14:paraId="4C5159FD" w14:textId="53071BBC" w:rsidR="00E97D97" w:rsidRPr="005C14B3" w:rsidRDefault="009A72DC" w:rsidP="009A72DC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709" w:type="dxa"/>
            <w:vAlign w:val="center"/>
          </w:tcPr>
          <w:p w14:paraId="67F62F27" w14:textId="6E26B5A8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</w:tcPr>
          <w:p w14:paraId="6A7BC8C0" w14:textId="09F8FD15" w:rsidR="00E97D97" w:rsidRPr="005C14B3" w:rsidRDefault="00E97D97" w:rsidP="005C14B3">
            <w:pPr>
              <w:ind w:left="-112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18284,200</w:t>
            </w:r>
          </w:p>
        </w:tc>
        <w:tc>
          <w:tcPr>
            <w:tcW w:w="567" w:type="dxa"/>
            <w:vAlign w:val="center"/>
          </w:tcPr>
          <w:p w14:paraId="29D168EF" w14:textId="1A03F632" w:rsidR="00E97D97" w:rsidRPr="005C14B3" w:rsidRDefault="009A72DC" w:rsidP="009A72DC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708" w:type="dxa"/>
            <w:vAlign w:val="center"/>
          </w:tcPr>
          <w:p w14:paraId="61B363FA" w14:textId="3F2BE187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-0,1</w:t>
            </w:r>
          </w:p>
        </w:tc>
        <w:tc>
          <w:tcPr>
            <w:tcW w:w="851" w:type="dxa"/>
            <w:vAlign w:val="center"/>
          </w:tcPr>
          <w:p w14:paraId="3A0F4EC7" w14:textId="667298FA" w:rsidR="00E97D97" w:rsidRPr="005C14B3" w:rsidRDefault="00E97D97" w:rsidP="005C14B3">
            <w:pPr>
              <w:ind w:left="-101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18670,788</w:t>
            </w:r>
          </w:p>
        </w:tc>
        <w:tc>
          <w:tcPr>
            <w:tcW w:w="567" w:type="dxa"/>
            <w:vAlign w:val="center"/>
          </w:tcPr>
          <w:p w14:paraId="784E03C7" w14:textId="47B07032" w:rsidR="00E97D97" w:rsidRPr="005C14B3" w:rsidRDefault="009A72DC" w:rsidP="009A72DC">
            <w:pPr>
              <w:ind w:lef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685" w:type="dxa"/>
            <w:vAlign w:val="center"/>
          </w:tcPr>
          <w:p w14:paraId="63F3E12D" w14:textId="33BA57F8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97D97" w14:paraId="20058FC9" w14:textId="77777777" w:rsidTr="00C01F5F">
        <w:trPr>
          <w:trHeight w:val="344"/>
          <w:jc w:val="center"/>
        </w:trPr>
        <w:tc>
          <w:tcPr>
            <w:tcW w:w="2163" w:type="dxa"/>
            <w:vAlign w:val="bottom"/>
          </w:tcPr>
          <w:p w14:paraId="43F2BABA" w14:textId="7916B366" w:rsidR="00E97D97" w:rsidRPr="00BD5AD5" w:rsidRDefault="00E97D97" w:rsidP="00E97D97">
            <w:pPr>
              <w:rPr>
                <w:sz w:val="20"/>
                <w:szCs w:val="20"/>
              </w:rPr>
            </w:pPr>
            <w:r w:rsidRPr="00BD5AD5">
              <w:rPr>
                <w:sz w:val="20"/>
                <w:szCs w:val="20"/>
              </w:rPr>
              <w:t>Физическая</w:t>
            </w:r>
            <w:r w:rsidR="00F95368">
              <w:rPr>
                <w:sz w:val="20"/>
                <w:szCs w:val="20"/>
              </w:rPr>
              <w:t xml:space="preserve"> </w:t>
            </w:r>
            <w:r w:rsidRPr="00BD5AD5">
              <w:rPr>
                <w:sz w:val="20"/>
                <w:szCs w:val="20"/>
              </w:rPr>
              <w:t>культура</w:t>
            </w:r>
            <w:r w:rsidR="00F95368">
              <w:rPr>
                <w:sz w:val="20"/>
                <w:szCs w:val="20"/>
              </w:rPr>
              <w:t xml:space="preserve"> </w:t>
            </w:r>
            <w:r w:rsidRPr="00BD5AD5">
              <w:rPr>
                <w:sz w:val="20"/>
                <w:szCs w:val="20"/>
              </w:rPr>
              <w:t>и</w:t>
            </w:r>
            <w:r w:rsidR="00F95368">
              <w:rPr>
                <w:sz w:val="20"/>
                <w:szCs w:val="20"/>
              </w:rPr>
              <w:t xml:space="preserve"> </w:t>
            </w:r>
            <w:r w:rsidRPr="00BD5AD5">
              <w:rPr>
                <w:sz w:val="20"/>
                <w:szCs w:val="20"/>
              </w:rPr>
              <w:t>спорт</w:t>
            </w:r>
            <w:r w:rsidR="00F95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(1100)</w:t>
            </w:r>
          </w:p>
        </w:tc>
        <w:tc>
          <w:tcPr>
            <w:tcW w:w="951" w:type="dxa"/>
            <w:vAlign w:val="center"/>
          </w:tcPr>
          <w:p w14:paraId="51F23C93" w14:textId="309A710C" w:rsidR="00E97D97" w:rsidRPr="005C14B3" w:rsidRDefault="00E97D97" w:rsidP="00E97D97">
            <w:pPr>
              <w:ind w:left="-11" w:right="-104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240,0</w:t>
            </w:r>
          </w:p>
        </w:tc>
        <w:tc>
          <w:tcPr>
            <w:tcW w:w="567" w:type="dxa"/>
            <w:vAlign w:val="center"/>
          </w:tcPr>
          <w:p w14:paraId="550AA66C" w14:textId="236735C6" w:rsidR="00E97D97" w:rsidRPr="005C14B3" w:rsidRDefault="009A72DC" w:rsidP="009A72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</w:tcPr>
          <w:p w14:paraId="149F60F8" w14:textId="17CD4354" w:rsidR="00E97D97" w:rsidRPr="005C14B3" w:rsidRDefault="00E97D97" w:rsidP="005C14B3">
            <w:pPr>
              <w:ind w:left="-108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300,00</w:t>
            </w:r>
          </w:p>
        </w:tc>
        <w:tc>
          <w:tcPr>
            <w:tcW w:w="567" w:type="dxa"/>
            <w:vAlign w:val="center"/>
          </w:tcPr>
          <w:p w14:paraId="4157B481" w14:textId="676DBC4C" w:rsidR="00E97D97" w:rsidRPr="005C14B3" w:rsidRDefault="009A72DC" w:rsidP="009A72DC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09" w:type="dxa"/>
            <w:vAlign w:val="center"/>
          </w:tcPr>
          <w:p w14:paraId="5CB48B5C" w14:textId="5A010DCE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</w:tcPr>
          <w:p w14:paraId="155321BD" w14:textId="3011D117" w:rsidR="00E97D97" w:rsidRPr="005C14B3" w:rsidRDefault="00E97D97" w:rsidP="005C14B3">
            <w:pPr>
              <w:ind w:left="-112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18670,788</w:t>
            </w:r>
          </w:p>
        </w:tc>
        <w:tc>
          <w:tcPr>
            <w:tcW w:w="567" w:type="dxa"/>
            <w:vAlign w:val="center"/>
          </w:tcPr>
          <w:p w14:paraId="314216EB" w14:textId="16CA4932" w:rsidR="00E97D97" w:rsidRPr="005C14B3" w:rsidRDefault="009A72DC" w:rsidP="009A72DC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08" w:type="dxa"/>
            <w:vAlign w:val="center"/>
          </w:tcPr>
          <w:p w14:paraId="4F76053E" w14:textId="02743027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7DB40D7C" w14:textId="5563994B" w:rsidR="00E97D97" w:rsidRPr="005C14B3" w:rsidRDefault="00E97D97" w:rsidP="005C14B3">
            <w:pPr>
              <w:ind w:left="-101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300,0</w:t>
            </w:r>
          </w:p>
        </w:tc>
        <w:tc>
          <w:tcPr>
            <w:tcW w:w="567" w:type="dxa"/>
            <w:vAlign w:val="center"/>
          </w:tcPr>
          <w:p w14:paraId="7F7658CF" w14:textId="4A0237EF" w:rsidR="00E97D97" w:rsidRPr="005C14B3" w:rsidRDefault="009A72DC" w:rsidP="009A72DC">
            <w:pPr>
              <w:ind w:lef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685" w:type="dxa"/>
            <w:vAlign w:val="center"/>
          </w:tcPr>
          <w:p w14:paraId="7A3A0CAF" w14:textId="12DF98AE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97D97" w14:paraId="3EBE867D" w14:textId="77777777" w:rsidTr="00C01F5F">
        <w:trPr>
          <w:trHeight w:val="344"/>
          <w:jc w:val="center"/>
        </w:trPr>
        <w:tc>
          <w:tcPr>
            <w:tcW w:w="2163" w:type="dxa"/>
            <w:vAlign w:val="bottom"/>
          </w:tcPr>
          <w:p w14:paraId="1069CF64" w14:textId="2547FC4F" w:rsidR="00E97D97" w:rsidRPr="00BD5AD5" w:rsidRDefault="00E97D97" w:rsidP="00E97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</w:t>
            </w:r>
            <w:r w:rsidR="00F95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трансферты</w:t>
            </w:r>
            <w:r w:rsidR="00F95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общего</w:t>
            </w:r>
            <w:r w:rsidR="00F95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характера</w:t>
            </w:r>
            <w:r w:rsidR="00F95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бюджетам</w:t>
            </w:r>
            <w:r w:rsidR="00F95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бюджетной</w:t>
            </w:r>
            <w:r w:rsidR="00F95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 w:rsidR="00F95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РФ</w:t>
            </w:r>
            <w:r w:rsidR="00F95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(1400)</w:t>
            </w:r>
          </w:p>
        </w:tc>
        <w:tc>
          <w:tcPr>
            <w:tcW w:w="951" w:type="dxa"/>
            <w:vAlign w:val="center"/>
          </w:tcPr>
          <w:p w14:paraId="4645D9BD" w14:textId="2FEFB539" w:rsidR="00E97D97" w:rsidRPr="005C14B3" w:rsidRDefault="00E97D97" w:rsidP="00E97D97">
            <w:pPr>
              <w:ind w:left="-11" w:right="-104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28742,768</w:t>
            </w:r>
          </w:p>
        </w:tc>
        <w:tc>
          <w:tcPr>
            <w:tcW w:w="567" w:type="dxa"/>
            <w:vAlign w:val="center"/>
          </w:tcPr>
          <w:p w14:paraId="00BEFA29" w14:textId="4D45C41B" w:rsidR="00E97D97" w:rsidRPr="005C14B3" w:rsidRDefault="009A72DC" w:rsidP="009A72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</w:tcPr>
          <w:p w14:paraId="398FA9D9" w14:textId="389CAFAE" w:rsidR="00E97D97" w:rsidRPr="005C14B3" w:rsidRDefault="00E97D97" w:rsidP="005C14B3">
            <w:pPr>
              <w:ind w:left="-108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11148,350</w:t>
            </w:r>
          </w:p>
        </w:tc>
        <w:tc>
          <w:tcPr>
            <w:tcW w:w="567" w:type="dxa"/>
            <w:vAlign w:val="center"/>
          </w:tcPr>
          <w:p w14:paraId="5773B117" w14:textId="522579E6" w:rsidR="00E97D97" w:rsidRPr="005C14B3" w:rsidRDefault="009A72DC" w:rsidP="009A72DC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vAlign w:val="center"/>
          </w:tcPr>
          <w:p w14:paraId="0C5D9AB2" w14:textId="394A09A5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-61,2</w:t>
            </w:r>
          </w:p>
        </w:tc>
        <w:tc>
          <w:tcPr>
            <w:tcW w:w="851" w:type="dxa"/>
          </w:tcPr>
          <w:p w14:paraId="7E04623F" w14:textId="368F3D9E" w:rsidR="00E97D97" w:rsidRPr="005C14B3" w:rsidRDefault="00E97D97" w:rsidP="005C14B3">
            <w:pPr>
              <w:ind w:left="-112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300,0</w:t>
            </w:r>
          </w:p>
        </w:tc>
        <w:tc>
          <w:tcPr>
            <w:tcW w:w="567" w:type="dxa"/>
            <w:vAlign w:val="center"/>
          </w:tcPr>
          <w:p w14:paraId="093A04F3" w14:textId="7E5F8552" w:rsidR="00E97D97" w:rsidRPr="005C14B3" w:rsidRDefault="009A72DC" w:rsidP="009A72DC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708" w:type="dxa"/>
            <w:vAlign w:val="center"/>
          </w:tcPr>
          <w:p w14:paraId="11DC8DB6" w14:textId="24C0B627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-21,1</w:t>
            </w:r>
          </w:p>
        </w:tc>
        <w:tc>
          <w:tcPr>
            <w:tcW w:w="851" w:type="dxa"/>
            <w:vAlign w:val="center"/>
          </w:tcPr>
          <w:p w14:paraId="553531C5" w14:textId="68FCB05B" w:rsidR="00E97D97" w:rsidRPr="005C14B3" w:rsidRDefault="00E97D97" w:rsidP="005C14B3">
            <w:pPr>
              <w:ind w:left="-101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8797,7</w:t>
            </w:r>
          </w:p>
        </w:tc>
        <w:tc>
          <w:tcPr>
            <w:tcW w:w="567" w:type="dxa"/>
            <w:vAlign w:val="center"/>
          </w:tcPr>
          <w:p w14:paraId="74C3244F" w14:textId="4D9DCEB6" w:rsidR="00E97D97" w:rsidRPr="005C14B3" w:rsidRDefault="009A72DC" w:rsidP="009A72DC">
            <w:pPr>
              <w:ind w:lef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685" w:type="dxa"/>
            <w:vAlign w:val="center"/>
          </w:tcPr>
          <w:p w14:paraId="7D54F16B" w14:textId="714A2307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97D97" w14:paraId="113A1F0E" w14:textId="77777777" w:rsidTr="00C01F5F">
        <w:trPr>
          <w:trHeight w:val="344"/>
          <w:jc w:val="center"/>
        </w:trPr>
        <w:tc>
          <w:tcPr>
            <w:tcW w:w="2163" w:type="dxa"/>
            <w:vAlign w:val="bottom"/>
          </w:tcPr>
          <w:p w14:paraId="2E3A438D" w14:textId="77777777" w:rsidR="00E97D97" w:rsidRPr="00BD5AD5" w:rsidRDefault="00E97D97" w:rsidP="00E97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51" w:type="dxa"/>
            <w:vAlign w:val="center"/>
          </w:tcPr>
          <w:p w14:paraId="0C3E3F68" w14:textId="1A0819B6" w:rsidR="00E97D97" w:rsidRPr="005C14B3" w:rsidRDefault="00E97D97" w:rsidP="00E97D97">
            <w:pPr>
              <w:ind w:left="-11" w:right="-104"/>
              <w:jc w:val="center"/>
              <w:rPr>
                <w:sz w:val="16"/>
                <w:szCs w:val="16"/>
                <w:lang w:val="en-US"/>
              </w:rPr>
            </w:pPr>
            <w:r w:rsidRPr="005C14B3">
              <w:rPr>
                <w:sz w:val="16"/>
                <w:szCs w:val="16"/>
              </w:rPr>
              <w:t>558268,567</w:t>
            </w:r>
          </w:p>
        </w:tc>
        <w:tc>
          <w:tcPr>
            <w:tcW w:w="567" w:type="dxa"/>
            <w:vAlign w:val="center"/>
          </w:tcPr>
          <w:p w14:paraId="4B1341B0" w14:textId="0D3D842E" w:rsidR="00E97D97" w:rsidRPr="005C14B3" w:rsidRDefault="009A72DC" w:rsidP="009A72DC">
            <w:pPr>
              <w:ind w:left="-247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14:paraId="3CCBCCA9" w14:textId="6E0C6898" w:rsidR="00E97D97" w:rsidRPr="005C14B3" w:rsidRDefault="00E97D97" w:rsidP="005C14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437769,285</w:t>
            </w:r>
          </w:p>
        </w:tc>
        <w:tc>
          <w:tcPr>
            <w:tcW w:w="567" w:type="dxa"/>
            <w:vAlign w:val="center"/>
          </w:tcPr>
          <w:p w14:paraId="7177536C" w14:textId="7266079D" w:rsidR="00E97D97" w:rsidRPr="005C14B3" w:rsidRDefault="009A72DC" w:rsidP="009A72DC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14:paraId="09C842E2" w14:textId="6FEBF751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-21,6</w:t>
            </w:r>
          </w:p>
        </w:tc>
        <w:tc>
          <w:tcPr>
            <w:tcW w:w="851" w:type="dxa"/>
          </w:tcPr>
          <w:p w14:paraId="62BA9A43" w14:textId="303B9D35" w:rsidR="00E97D97" w:rsidRPr="005C14B3" w:rsidRDefault="00E97D97" w:rsidP="005C14B3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8797,7</w:t>
            </w:r>
          </w:p>
        </w:tc>
        <w:tc>
          <w:tcPr>
            <w:tcW w:w="567" w:type="dxa"/>
            <w:vAlign w:val="center"/>
          </w:tcPr>
          <w:p w14:paraId="2BBCE517" w14:textId="088AA4F0" w:rsidR="00E97D97" w:rsidRPr="005C14B3" w:rsidRDefault="009A72DC" w:rsidP="009A72DC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vAlign w:val="center"/>
          </w:tcPr>
          <w:p w14:paraId="08AD7AA7" w14:textId="32A537FD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51" w:type="dxa"/>
            <w:vAlign w:val="center"/>
          </w:tcPr>
          <w:p w14:paraId="0246FD3D" w14:textId="4106724B" w:rsidR="00E97D97" w:rsidRPr="005C14B3" w:rsidRDefault="00E97D97" w:rsidP="005C14B3">
            <w:pPr>
              <w:ind w:left="-101" w:right="-108"/>
              <w:jc w:val="center"/>
              <w:rPr>
                <w:sz w:val="16"/>
                <w:szCs w:val="16"/>
              </w:rPr>
            </w:pPr>
            <w:r w:rsidRPr="005C14B3">
              <w:rPr>
                <w:sz w:val="16"/>
                <w:szCs w:val="16"/>
              </w:rPr>
              <w:t>442460,602</w:t>
            </w:r>
          </w:p>
        </w:tc>
        <w:tc>
          <w:tcPr>
            <w:tcW w:w="567" w:type="dxa"/>
            <w:vAlign w:val="center"/>
          </w:tcPr>
          <w:p w14:paraId="786DB2D9" w14:textId="5B3B9746" w:rsidR="00E97D97" w:rsidRPr="005C14B3" w:rsidRDefault="009A72DC" w:rsidP="009A72DC">
            <w:pPr>
              <w:ind w:lef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85" w:type="dxa"/>
            <w:vAlign w:val="center"/>
          </w:tcPr>
          <w:p w14:paraId="237316B0" w14:textId="30153209" w:rsidR="00E97D97" w:rsidRPr="005C14B3" w:rsidRDefault="003C43A1" w:rsidP="00E9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-3,8</w:t>
            </w:r>
          </w:p>
        </w:tc>
      </w:tr>
    </w:tbl>
    <w:p w14:paraId="7DC609A4" w14:textId="5CC117D3" w:rsidR="00C74909" w:rsidRDefault="00C74909" w:rsidP="007E1A6C">
      <w:pPr>
        <w:pStyle w:val="a3"/>
        <w:ind w:left="0" w:firstLine="567"/>
      </w:pPr>
    </w:p>
    <w:p w14:paraId="316CC334" w14:textId="1601E04C" w:rsidR="00504FA2" w:rsidRDefault="00DF40B3" w:rsidP="008147A3">
      <w:pPr>
        <w:widowControl/>
        <w:autoSpaceDE/>
        <w:autoSpaceDN/>
        <w:ind w:right="344" w:firstLine="72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Р</w:t>
      </w:r>
      <w:r w:rsidR="00504FA2" w:rsidRPr="00504FA2">
        <w:rPr>
          <w:sz w:val="28"/>
          <w:szCs w:val="28"/>
          <w:lang w:bidi="ar-SA"/>
        </w:rPr>
        <w:t>асходы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202</w:t>
      </w:r>
      <w:r w:rsidR="00ED1444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="00AD38ED">
        <w:rPr>
          <w:sz w:val="28"/>
          <w:szCs w:val="28"/>
          <w:lang w:bidi="ar-SA"/>
        </w:rPr>
        <w:t>определены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ED1444">
        <w:rPr>
          <w:sz w:val="28"/>
          <w:szCs w:val="28"/>
          <w:lang w:bidi="ar-SA"/>
        </w:rPr>
        <w:t>437769,285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со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снижением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к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ожидаемому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исполнению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2021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году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AD38ED">
        <w:rPr>
          <w:sz w:val="28"/>
          <w:szCs w:val="28"/>
          <w:lang w:bidi="ar-SA"/>
        </w:rPr>
        <w:t>21,6</w:t>
      </w:r>
      <w:r w:rsidR="00504FA2" w:rsidRPr="00504FA2">
        <w:rPr>
          <w:sz w:val="28"/>
          <w:szCs w:val="28"/>
          <w:lang w:bidi="ar-SA"/>
        </w:rPr>
        <w:t>%,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AD38ED">
        <w:rPr>
          <w:sz w:val="28"/>
          <w:szCs w:val="28"/>
          <w:lang w:bidi="ar-SA"/>
        </w:rPr>
        <w:t>120499,282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202</w:t>
      </w:r>
      <w:r w:rsidR="00AD38ED">
        <w:rPr>
          <w:sz w:val="28"/>
          <w:szCs w:val="28"/>
          <w:lang w:bidi="ar-SA"/>
        </w:rPr>
        <w:t>4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AD38ED">
        <w:rPr>
          <w:sz w:val="28"/>
          <w:szCs w:val="28"/>
          <w:lang w:bidi="ar-SA"/>
        </w:rPr>
        <w:t>460145,1096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с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ростом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к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202</w:t>
      </w:r>
      <w:r w:rsidR="00AD38ED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году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AD38ED">
        <w:rPr>
          <w:sz w:val="28"/>
          <w:szCs w:val="28"/>
          <w:lang w:bidi="ar-SA"/>
        </w:rPr>
        <w:t>5,1</w:t>
      </w:r>
      <w:r w:rsidR="00504FA2" w:rsidRPr="00504FA2">
        <w:rPr>
          <w:sz w:val="28"/>
          <w:szCs w:val="28"/>
          <w:lang w:bidi="ar-SA"/>
        </w:rPr>
        <w:t>%,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AD38ED">
        <w:rPr>
          <w:sz w:val="28"/>
          <w:szCs w:val="28"/>
          <w:lang w:bidi="ar-SA"/>
        </w:rPr>
        <w:t>22375,821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202</w:t>
      </w:r>
      <w:r w:rsidR="00AD38ED"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 </w:t>
      </w:r>
      <w:r w:rsidR="00AD38ED">
        <w:rPr>
          <w:sz w:val="28"/>
          <w:szCs w:val="28"/>
          <w:lang w:bidi="ar-SA"/>
        </w:rPr>
        <w:lastRenderedPageBreak/>
        <w:t>442460,602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со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снижением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к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202</w:t>
      </w:r>
      <w:r w:rsidR="00AD38ED">
        <w:rPr>
          <w:sz w:val="28"/>
          <w:szCs w:val="28"/>
          <w:lang w:bidi="ar-SA"/>
        </w:rPr>
        <w:t>4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году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AD38ED">
        <w:rPr>
          <w:sz w:val="28"/>
          <w:szCs w:val="28"/>
          <w:lang w:bidi="ar-SA"/>
        </w:rPr>
        <w:t>3,8</w:t>
      </w:r>
      <w:r w:rsidR="00504FA2" w:rsidRPr="00504FA2">
        <w:rPr>
          <w:sz w:val="28"/>
          <w:szCs w:val="28"/>
          <w:lang w:bidi="ar-SA"/>
        </w:rPr>
        <w:t>%,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или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AD38ED">
        <w:rPr>
          <w:sz w:val="28"/>
          <w:szCs w:val="28"/>
          <w:lang w:bidi="ar-SA"/>
        </w:rPr>
        <w:t>17684,504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="00504FA2" w:rsidRPr="00504FA2">
        <w:rPr>
          <w:sz w:val="28"/>
          <w:szCs w:val="28"/>
          <w:lang w:bidi="ar-SA"/>
        </w:rPr>
        <w:t>рублей.</w:t>
      </w:r>
    </w:p>
    <w:p w14:paraId="6A6E92FD" w14:textId="29009368" w:rsidR="00371855" w:rsidRPr="00371855" w:rsidRDefault="00C01F5F" w:rsidP="008147A3">
      <w:pPr>
        <w:widowControl/>
        <w:autoSpaceDE/>
        <w:autoSpaceDN/>
        <w:ind w:right="344" w:firstLine="720"/>
        <w:jc w:val="both"/>
        <w:rPr>
          <w:sz w:val="28"/>
          <w:szCs w:val="28"/>
        </w:rPr>
      </w:pPr>
      <w:r w:rsidRPr="00371855">
        <w:rPr>
          <w:sz w:val="28"/>
          <w:szCs w:val="28"/>
        </w:rPr>
        <w:t>По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результатам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анализа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распределения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бюджетных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ассигнований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по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разделам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бюджетной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классификации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расходов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установлено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следующее.</w:t>
      </w:r>
      <w:r w:rsidR="00F95368">
        <w:rPr>
          <w:sz w:val="28"/>
          <w:szCs w:val="28"/>
        </w:rPr>
        <w:t xml:space="preserve"> </w:t>
      </w:r>
      <w:bookmarkStart w:id="5" w:name="_Hlk122525793"/>
      <w:r w:rsidRPr="00371855">
        <w:rPr>
          <w:sz w:val="28"/>
          <w:szCs w:val="28"/>
        </w:rPr>
        <w:t>Структура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расходов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районного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имеет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выраженную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социальную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направленность,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так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2023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году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доля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расходов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социальную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сферу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составит</w:t>
      </w:r>
      <w:r w:rsidR="00F95368">
        <w:rPr>
          <w:sz w:val="28"/>
          <w:szCs w:val="28"/>
        </w:rPr>
        <w:t xml:space="preserve"> </w:t>
      </w:r>
      <w:r w:rsidR="00371855" w:rsidRPr="00371855">
        <w:rPr>
          <w:sz w:val="28"/>
          <w:szCs w:val="28"/>
        </w:rPr>
        <w:t>68,9</w:t>
      </w:r>
      <w:r w:rsidRPr="00371855">
        <w:rPr>
          <w:sz w:val="28"/>
          <w:szCs w:val="28"/>
        </w:rPr>
        <w:t>%,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2024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году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–</w:t>
      </w:r>
      <w:r w:rsidR="00F95368">
        <w:rPr>
          <w:sz w:val="28"/>
          <w:szCs w:val="28"/>
        </w:rPr>
        <w:t xml:space="preserve"> </w:t>
      </w:r>
      <w:r w:rsidR="00371855" w:rsidRPr="00371855">
        <w:rPr>
          <w:sz w:val="28"/>
          <w:szCs w:val="28"/>
        </w:rPr>
        <w:t>66,9</w:t>
      </w:r>
      <w:r w:rsidRPr="00371855">
        <w:rPr>
          <w:sz w:val="28"/>
          <w:szCs w:val="28"/>
        </w:rPr>
        <w:t>%,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2025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году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–</w:t>
      </w:r>
      <w:r w:rsidR="00F95368">
        <w:rPr>
          <w:sz w:val="28"/>
          <w:szCs w:val="28"/>
        </w:rPr>
        <w:t xml:space="preserve"> </w:t>
      </w:r>
      <w:r w:rsidR="00371855" w:rsidRPr="00371855">
        <w:rPr>
          <w:sz w:val="28"/>
          <w:szCs w:val="28"/>
        </w:rPr>
        <w:t>69</w:t>
      </w:r>
      <w:r w:rsidRPr="00371855">
        <w:rPr>
          <w:sz w:val="28"/>
          <w:szCs w:val="28"/>
        </w:rPr>
        <w:t>,9%.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Наибольший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удельный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вес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расходах</w:t>
      </w:r>
      <w:r w:rsidR="00F95368">
        <w:rPr>
          <w:sz w:val="28"/>
          <w:szCs w:val="28"/>
        </w:rPr>
        <w:t xml:space="preserve"> </w:t>
      </w:r>
      <w:r w:rsidR="00371855" w:rsidRPr="00371855">
        <w:rPr>
          <w:sz w:val="28"/>
          <w:szCs w:val="28"/>
        </w:rPr>
        <w:t>районного</w:t>
      </w:r>
      <w:r w:rsidR="00F95368">
        <w:rPr>
          <w:sz w:val="28"/>
          <w:szCs w:val="28"/>
        </w:rPr>
        <w:t xml:space="preserve"> </w:t>
      </w:r>
      <w:r w:rsidR="00371855" w:rsidRPr="00371855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занимают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расходы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по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разделу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«Образование»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2023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году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–</w:t>
      </w:r>
      <w:r w:rsidR="00F95368">
        <w:rPr>
          <w:sz w:val="28"/>
          <w:szCs w:val="28"/>
        </w:rPr>
        <w:t xml:space="preserve"> </w:t>
      </w:r>
      <w:r w:rsidR="00371855" w:rsidRPr="00371855">
        <w:rPr>
          <w:sz w:val="28"/>
          <w:szCs w:val="28"/>
        </w:rPr>
        <w:t>6</w:t>
      </w:r>
      <w:r w:rsidRPr="00371855">
        <w:rPr>
          <w:sz w:val="28"/>
          <w:szCs w:val="28"/>
        </w:rPr>
        <w:t>4,</w:t>
      </w:r>
      <w:r w:rsidR="00371855" w:rsidRPr="00371855">
        <w:rPr>
          <w:sz w:val="28"/>
          <w:szCs w:val="28"/>
        </w:rPr>
        <w:t>7</w:t>
      </w:r>
      <w:r w:rsidRPr="00371855">
        <w:rPr>
          <w:sz w:val="28"/>
          <w:szCs w:val="28"/>
        </w:rPr>
        <w:t>%,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2024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году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–</w:t>
      </w:r>
      <w:r w:rsidR="00371855" w:rsidRPr="00371855">
        <w:rPr>
          <w:sz w:val="28"/>
          <w:szCs w:val="28"/>
        </w:rPr>
        <w:t>62,8</w:t>
      </w:r>
      <w:r w:rsidRPr="00371855">
        <w:rPr>
          <w:sz w:val="28"/>
          <w:szCs w:val="28"/>
        </w:rPr>
        <w:t>%,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2025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году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–</w:t>
      </w:r>
      <w:r w:rsidR="00F95368">
        <w:rPr>
          <w:sz w:val="28"/>
          <w:szCs w:val="28"/>
        </w:rPr>
        <w:t xml:space="preserve"> </w:t>
      </w:r>
      <w:r w:rsidR="00371855" w:rsidRPr="00371855">
        <w:rPr>
          <w:sz w:val="28"/>
          <w:szCs w:val="28"/>
        </w:rPr>
        <w:t>65,3</w:t>
      </w:r>
      <w:r w:rsidRPr="00371855">
        <w:rPr>
          <w:sz w:val="28"/>
          <w:szCs w:val="28"/>
        </w:rPr>
        <w:t>%.</w:t>
      </w:r>
    </w:p>
    <w:p w14:paraId="0D67DFFE" w14:textId="0DC9353A" w:rsidR="003C43A1" w:rsidRDefault="00F95368" w:rsidP="008147A3">
      <w:pPr>
        <w:widowControl/>
        <w:autoSpaceDE/>
        <w:autoSpaceDN/>
        <w:ind w:right="34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Наименьший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удельный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вес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расходах</w:t>
      </w:r>
      <w:r>
        <w:rPr>
          <w:sz w:val="28"/>
          <w:szCs w:val="28"/>
        </w:rPr>
        <w:t xml:space="preserve"> </w:t>
      </w:r>
      <w:r w:rsidR="00371855" w:rsidRPr="00371855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 </w:t>
      </w:r>
      <w:r w:rsidR="00C01F5F" w:rsidRPr="0037185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занимают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разделу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«Национальная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оборона»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0,</w:t>
      </w:r>
      <w:r w:rsidR="00371855" w:rsidRPr="00371855">
        <w:rPr>
          <w:sz w:val="28"/>
          <w:szCs w:val="28"/>
        </w:rPr>
        <w:t>3</w:t>
      </w:r>
      <w:r w:rsidR="00C01F5F" w:rsidRPr="00371855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0,</w:t>
      </w:r>
      <w:r w:rsidR="00371855" w:rsidRPr="00371855">
        <w:rPr>
          <w:sz w:val="28"/>
          <w:szCs w:val="28"/>
        </w:rPr>
        <w:t>3</w:t>
      </w:r>
      <w:r w:rsidR="00C01F5F" w:rsidRPr="00371855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0,</w:t>
      </w:r>
      <w:r w:rsidR="00371855" w:rsidRPr="00371855">
        <w:rPr>
          <w:sz w:val="28"/>
          <w:szCs w:val="28"/>
        </w:rPr>
        <w:t>3</w:t>
      </w:r>
      <w:r w:rsidR="00C01F5F" w:rsidRPr="00371855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разделу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«</w:t>
      </w:r>
      <w:r w:rsidR="00371855" w:rsidRPr="00371855">
        <w:rPr>
          <w:sz w:val="28"/>
          <w:szCs w:val="28"/>
        </w:rPr>
        <w:t>Физическая</w:t>
      </w:r>
      <w:r>
        <w:rPr>
          <w:sz w:val="28"/>
          <w:szCs w:val="28"/>
        </w:rPr>
        <w:t xml:space="preserve"> </w:t>
      </w:r>
      <w:r w:rsidR="00371855" w:rsidRPr="00371855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="00371855" w:rsidRPr="003718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71855" w:rsidRPr="00371855">
        <w:rPr>
          <w:sz w:val="28"/>
          <w:szCs w:val="28"/>
        </w:rPr>
        <w:t>спорт</w:t>
      </w:r>
      <w:r w:rsidR="00C01F5F" w:rsidRPr="003718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0,</w:t>
      </w:r>
      <w:r w:rsidR="00371855" w:rsidRPr="00371855">
        <w:rPr>
          <w:sz w:val="28"/>
          <w:szCs w:val="28"/>
        </w:rPr>
        <w:t>1</w:t>
      </w:r>
      <w:r w:rsidR="00C01F5F" w:rsidRPr="00371855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0,</w:t>
      </w:r>
      <w:r w:rsidR="00371855" w:rsidRPr="00371855">
        <w:rPr>
          <w:sz w:val="28"/>
          <w:szCs w:val="28"/>
        </w:rPr>
        <w:t>1</w:t>
      </w:r>
      <w:r w:rsidR="00C01F5F" w:rsidRPr="00371855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1F5F" w:rsidRPr="00371855">
        <w:rPr>
          <w:sz w:val="28"/>
          <w:szCs w:val="28"/>
        </w:rPr>
        <w:t>0,</w:t>
      </w:r>
      <w:r w:rsidR="00371855" w:rsidRPr="00371855">
        <w:rPr>
          <w:sz w:val="28"/>
          <w:szCs w:val="28"/>
        </w:rPr>
        <w:t>1</w:t>
      </w:r>
      <w:r w:rsidR="00C01F5F" w:rsidRPr="00371855">
        <w:rPr>
          <w:sz w:val="28"/>
          <w:szCs w:val="28"/>
        </w:rPr>
        <w:t>%</w:t>
      </w:r>
    </w:p>
    <w:p w14:paraId="6508D270" w14:textId="5A3A54E3" w:rsidR="003C43A1" w:rsidRPr="008550A4" w:rsidRDefault="00F95368" w:rsidP="003C43A1">
      <w:pPr>
        <w:pStyle w:val="a3"/>
        <w:ind w:left="0" w:right="344" w:firstLine="567"/>
      </w:pPr>
      <w:r>
        <w:t xml:space="preserve"> </w:t>
      </w:r>
      <w:r w:rsidR="003C43A1">
        <w:t>Расходы</w:t>
      </w:r>
      <w:r>
        <w:t xml:space="preserve"> </w:t>
      </w:r>
      <w:r w:rsidR="003C43A1">
        <w:t>районного</w:t>
      </w:r>
      <w:r>
        <w:t xml:space="preserve"> </w:t>
      </w:r>
      <w:r w:rsidR="003C43A1">
        <w:t>бюджета</w:t>
      </w:r>
      <w:r>
        <w:t xml:space="preserve"> </w:t>
      </w:r>
      <w:r w:rsidR="003C43A1">
        <w:t>на</w:t>
      </w:r>
      <w:r>
        <w:t xml:space="preserve"> </w:t>
      </w:r>
      <w:r w:rsidR="003C43A1">
        <w:t>2023</w:t>
      </w:r>
      <w:r>
        <w:t xml:space="preserve"> </w:t>
      </w:r>
      <w:r w:rsidR="003C43A1">
        <w:t>год</w:t>
      </w:r>
      <w:r>
        <w:t xml:space="preserve"> </w:t>
      </w:r>
      <w:r w:rsidR="003C43A1">
        <w:t>и</w:t>
      </w:r>
      <w:r>
        <w:t xml:space="preserve"> </w:t>
      </w:r>
      <w:r w:rsidR="003C43A1">
        <w:t>плановый</w:t>
      </w:r>
      <w:r>
        <w:t xml:space="preserve"> </w:t>
      </w:r>
      <w:r w:rsidR="003C43A1">
        <w:t>период</w:t>
      </w:r>
      <w:r>
        <w:t xml:space="preserve"> </w:t>
      </w:r>
      <w:r w:rsidR="003C43A1">
        <w:t>2024-2025годов</w:t>
      </w:r>
      <w:r>
        <w:t xml:space="preserve"> </w:t>
      </w:r>
      <w:r w:rsidR="003C43A1" w:rsidRPr="0067617D">
        <w:t>распределен</w:t>
      </w:r>
      <w:r w:rsidR="003C43A1">
        <w:t>ы</w:t>
      </w:r>
      <w:r>
        <w:t xml:space="preserve"> </w:t>
      </w:r>
      <w:r w:rsidR="003C43A1" w:rsidRPr="0067617D">
        <w:t>по</w:t>
      </w:r>
      <w:r>
        <w:t xml:space="preserve"> </w:t>
      </w:r>
      <w:r w:rsidR="003C43A1" w:rsidRPr="0067617D">
        <w:t>целевым</w:t>
      </w:r>
      <w:r>
        <w:t xml:space="preserve"> </w:t>
      </w:r>
      <w:r w:rsidR="003C43A1" w:rsidRPr="0067617D">
        <w:t>статьям</w:t>
      </w:r>
      <w:r>
        <w:t xml:space="preserve"> </w:t>
      </w:r>
      <w:r w:rsidR="003C43A1" w:rsidRPr="0067617D">
        <w:t>(муниципальным</w:t>
      </w:r>
      <w:r>
        <w:t xml:space="preserve"> </w:t>
      </w:r>
      <w:r w:rsidR="003C43A1" w:rsidRPr="0067617D">
        <w:t>программам</w:t>
      </w:r>
      <w:r>
        <w:t xml:space="preserve"> </w:t>
      </w:r>
      <w:r w:rsidR="003C43A1" w:rsidRPr="0067617D">
        <w:t>Кромского</w:t>
      </w:r>
      <w:r>
        <w:t xml:space="preserve"> </w:t>
      </w:r>
      <w:r w:rsidR="003C43A1" w:rsidRPr="0067617D">
        <w:t>района</w:t>
      </w:r>
      <w:r>
        <w:t xml:space="preserve"> </w:t>
      </w:r>
      <w:r w:rsidR="003C43A1" w:rsidRPr="0067617D">
        <w:t>и</w:t>
      </w:r>
      <w:r>
        <w:t xml:space="preserve"> </w:t>
      </w:r>
      <w:r w:rsidR="003C43A1" w:rsidRPr="0067617D">
        <w:t>непрограммным</w:t>
      </w:r>
      <w:r>
        <w:t xml:space="preserve"> </w:t>
      </w:r>
      <w:r w:rsidR="003C43A1" w:rsidRPr="0067617D">
        <w:t>направлениям</w:t>
      </w:r>
      <w:r>
        <w:t xml:space="preserve"> </w:t>
      </w:r>
      <w:r w:rsidR="003C43A1" w:rsidRPr="0067617D">
        <w:t>деятельности),</w:t>
      </w:r>
      <w:r>
        <w:t xml:space="preserve"> </w:t>
      </w:r>
      <w:r w:rsidR="003C43A1" w:rsidRPr="0067617D">
        <w:t>группам</w:t>
      </w:r>
      <w:r>
        <w:t xml:space="preserve"> </w:t>
      </w:r>
      <w:r w:rsidR="003C43A1" w:rsidRPr="0067617D">
        <w:t>видов</w:t>
      </w:r>
      <w:r>
        <w:t xml:space="preserve"> </w:t>
      </w:r>
      <w:r w:rsidR="003C43A1" w:rsidRPr="0067617D">
        <w:t>расходов</w:t>
      </w:r>
      <w:r>
        <w:t xml:space="preserve"> </w:t>
      </w:r>
      <w:r w:rsidR="003C43A1" w:rsidRPr="0067617D">
        <w:t>районного</w:t>
      </w:r>
      <w:r>
        <w:t xml:space="preserve"> </w:t>
      </w:r>
      <w:r w:rsidR="003C43A1" w:rsidRPr="008550A4">
        <w:t>бюджета.</w:t>
      </w:r>
    </w:p>
    <w:bookmarkEnd w:id="5"/>
    <w:p w14:paraId="16C1EEBE" w14:textId="4A4A76A1" w:rsidR="003C43A1" w:rsidRPr="008550A4" w:rsidRDefault="003C43A1" w:rsidP="008147A3">
      <w:pPr>
        <w:widowControl/>
        <w:autoSpaceDE/>
        <w:autoSpaceDN/>
        <w:ind w:right="344" w:firstLine="720"/>
        <w:jc w:val="both"/>
        <w:rPr>
          <w:sz w:val="28"/>
          <w:szCs w:val="28"/>
        </w:rPr>
      </w:pPr>
      <w:r w:rsidRPr="008550A4">
        <w:rPr>
          <w:sz w:val="28"/>
          <w:szCs w:val="28"/>
        </w:rPr>
        <w:t>Проектом</w:t>
      </w:r>
      <w:r w:rsidR="00F95368">
        <w:rPr>
          <w:sz w:val="28"/>
          <w:szCs w:val="28"/>
        </w:rPr>
        <w:t xml:space="preserve"> </w:t>
      </w:r>
      <w:r w:rsidRPr="008550A4">
        <w:rPr>
          <w:sz w:val="28"/>
          <w:szCs w:val="28"/>
        </w:rPr>
        <w:t>Решения</w:t>
      </w:r>
      <w:r w:rsidR="00F95368"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объем</w:t>
      </w:r>
      <w:r w:rsidR="00F95368"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бюджетных</w:t>
      </w:r>
      <w:r w:rsidR="00F95368"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ассигнований</w:t>
      </w:r>
      <w:r w:rsidR="00F95368"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финансовое</w:t>
      </w:r>
      <w:r w:rsidR="00F95368"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обеспечение</w:t>
      </w:r>
      <w:r w:rsidR="00F95368"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реализации</w:t>
      </w:r>
      <w:r w:rsidR="00F95368">
        <w:rPr>
          <w:sz w:val="28"/>
          <w:szCs w:val="28"/>
        </w:rPr>
        <w:t xml:space="preserve"> </w:t>
      </w:r>
      <w:r w:rsidRPr="008550A4">
        <w:rPr>
          <w:sz w:val="28"/>
          <w:szCs w:val="28"/>
        </w:rPr>
        <w:t>муниципальных</w:t>
      </w:r>
      <w:r w:rsidR="00F95368"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программ</w:t>
      </w:r>
      <w:r w:rsidR="00F95368">
        <w:rPr>
          <w:sz w:val="28"/>
          <w:szCs w:val="28"/>
        </w:rPr>
        <w:t xml:space="preserve"> </w:t>
      </w:r>
      <w:r w:rsidRPr="008550A4">
        <w:rPr>
          <w:sz w:val="28"/>
          <w:szCs w:val="28"/>
        </w:rPr>
        <w:t>Кромского</w:t>
      </w:r>
      <w:r w:rsidR="00F95368">
        <w:rPr>
          <w:sz w:val="28"/>
          <w:szCs w:val="28"/>
        </w:rPr>
        <w:t xml:space="preserve"> </w:t>
      </w:r>
      <w:r w:rsidRPr="008550A4">
        <w:rPr>
          <w:sz w:val="28"/>
          <w:szCs w:val="28"/>
        </w:rPr>
        <w:t>района</w:t>
      </w:r>
      <w:r w:rsidR="00F95368"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предлагается</w:t>
      </w:r>
      <w:r w:rsidR="00F95368"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к</w:t>
      </w:r>
      <w:r w:rsidR="00F95368"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утверждению</w:t>
      </w:r>
      <w:r w:rsidR="00F95368"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по</w:t>
      </w:r>
      <w:r w:rsidR="00F95368"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соответствующей</w:t>
      </w:r>
      <w:r w:rsidR="00F95368"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каждой</w:t>
      </w:r>
      <w:r w:rsidR="00F95368">
        <w:rPr>
          <w:sz w:val="28"/>
          <w:szCs w:val="28"/>
        </w:rPr>
        <w:t xml:space="preserve"> </w:t>
      </w:r>
      <w:r w:rsidRPr="008550A4">
        <w:rPr>
          <w:sz w:val="28"/>
          <w:szCs w:val="28"/>
        </w:rPr>
        <w:t>муниципальной</w:t>
      </w:r>
      <w:r w:rsidR="00F95368">
        <w:rPr>
          <w:sz w:val="28"/>
          <w:szCs w:val="28"/>
        </w:rPr>
        <w:t xml:space="preserve"> </w:t>
      </w:r>
      <w:r w:rsidRPr="008550A4">
        <w:rPr>
          <w:sz w:val="28"/>
          <w:szCs w:val="28"/>
        </w:rPr>
        <w:t>программе</w:t>
      </w:r>
      <w:r w:rsidR="00F95368"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целевой</w:t>
      </w:r>
      <w:r w:rsidR="00F95368"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статье</w:t>
      </w:r>
      <w:r w:rsidR="00F95368"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расходов</w:t>
      </w:r>
      <w:r w:rsidR="00F95368"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бюджета</w:t>
      </w:r>
      <w:r w:rsidRPr="008550A4">
        <w:rPr>
          <w:sz w:val="28"/>
          <w:szCs w:val="28"/>
        </w:rPr>
        <w:t>.</w:t>
      </w:r>
    </w:p>
    <w:p w14:paraId="24D1850D" w14:textId="719A9688" w:rsidR="003C43A1" w:rsidRPr="008550A4" w:rsidRDefault="003C43A1" w:rsidP="003C43A1">
      <w:pPr>
        <w:pStyle w:val="a3"/>
        <w:ind w:left="0" w:right="344" w:firstLine="709"/>
        <w:rPr>
          <w:spacing w:val="-5"/>
        </w:rPr>
      </w:pPr>
      <w:r w:rsidRPr="008550A4">
        <w:rPr>
          <w:spacing w:val="-5"/>
        </w:rPr>
        <w:t>В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соответствии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со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статьей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179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Бюджетного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кодекса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РФ,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постановлением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администрации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Кромского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района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Орловской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области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от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08.08.2013г.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№543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утвержден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Порядок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разработки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и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реализации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муниципальных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программ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Кромского</w:t>
      </w:r>
      <w:r w:rsidR="00F95368">
        <w:rPr>
          <w:spacing w:val="-5"/>
        </w:rPr>
        <w:t xml:space="preserve"> </w:t>
      </w:r>
      <w:r w:rsidRPr="008550A4">
        <w:rPr>
          <w:spacing w:val="-5"/>
        </w:rPr>
        <w:t>района.</w:t>
      </w:r>
    </w:p>
    <w:p w14:paraId="14EA1BEB" w14:textId="4681882C" w:rsidR="003C43A1" w:rsidRPr="008550A4" w:rsidRDefault="00F95368" w:rsidP="003C43A1">
      <w:pPr>
        <w:pStyle w:val="a3"/>
        <w:ind w:left="0" w:right="344" w:firstLine="567"/>
        <w:rPr>
          <w:spacing w:val="-5"/>
        </w:rPr>
      </w:pPr>
      <w:r>
        <w:rPr>
          <w:spacing w:val="-5"/>
        </w:rPr>
        <w:t xml:space="preserve"> </w:t>
      </w:r>
      <w:r w:rsidR="003C43A1" w:rsidRPr="008550A4">
        <w:rPr>
          <w:spacing w:val="-5"/>
        </w:rPr>
        <w:t>Постановлением</w:t>
      </w:r>
      <w:r>
        <w:rPr>
          <w:spacing w:val="-5"/>
        </w:rPr>
        <w:t xml:space="preserve"> </w:t>
      </w:r>
      <w:r w:rsidR="003C43A1" w:rsidRPr="008550A4">
        <w:rPr>
          <w:spacing w:val="-5"/>
        </w:rPr>
        <w:t>администрации</w:t>
      </w:r>
      <w:r>
        <w:rPr>
          <w:spacing w:val="-5"/>
        </w:rPr>
        <w:t xml:space="preserve"> </w:t>
      </w:r>
      <w:r w:rsidR="003C43A1" w:rsidRPr="008550A4">
        <w:rPr>
          <w:spacing w:val="-5"/>
        </w:rPr>
        <w:t>Кромского</w:t>
      </w:r>
      <w:r>
        <w:rPr>
          <w:spacing w:val="-5"/>
        </w:rPr>
        <w:t xml:space="preserve"> </w:t>
      </w:r>
      <w:r w:rsidR="003C43A1" w:rsidRPr="008550A4">
        <w:rPr>
          <w:spacing w:val="-5"/>
        </w:rPr>
        <w:t>района</w:t>
      </w:r>
      <w:r>
        <w:rPr>
          <w:spacing w:val="-5"/>
        </w:rPr>
        <w:t xml:space="preserve"> </w:t>
      </w:r>
      <w:r w:rsidR="003C43A1" w:rsidRPr="008550A4">
        <w:rPr>
          <w:spacing w:val="-5"/>
        </w:rPr>
        <w:t>Орловской</w:t>
      </w:r>
      <w:r>
        <w:rPr>
          <w:spacing w:val="-5"/>
        </w:rPr>
        <w:t xml:space="preserve"> </w:t>
      </w:r>
      <w:r w:rsidR="003C43A1" w:rsidRPr="008550A4">
        <w:rPr>
          <w:spacing w:val="-5"/>
        </w:rPr>
        <w:t>области</w:t>
      </w:r>
      <w:r>
        <w:rPr>
          <w:spacing w:val="-5"/>
        </w:rPr>
        <w:t xml:space="preserve"> </w:t>
      </w:r>
      <w:r w:rsidR="003C43A1" w:rsidRPr="008550A4">
        <w:rPr>
          <w:spacing w:val="-5"/>
        </w:rPr>
        <w:t>от</w:t>
      </w:r>
      <w:r>
        <w:rPr>
          <w:spacing w:val="-5"/>
        </w:rPr>
        <w:t xml:space="preserve"> </w:t>
      </w:r>
      <w:r w:rsidR="003C43A1" w:rsidRPr="008550A4">
        <w:rPr>
          <w:spacing w:val="-5"/>
        </w:rPr>
        <w:t>12.09.2022г.</w:t>
      </w:r>
      <w:r>
        <w:rPr>
          <w:spacing w:val="-5"/>
        </w:rPr>
        <w:t xml:space="preserve"> </w:t>
      </w:r>
      <w:r w:rsidR="003C43A1" w:rsidRPr="008550A4">
        <w:rPr>
          <w:spacing w:val="-5"/>
        </w:rPr>
        <w:t>№</w:t>
      </w:r>
      <w:r>
        <w:rPr>
          <w:spacing w:val="-5"/>
        </w:rPr>
        <w:t xml:space="preserve"> </w:t>
      </w:r>
      <w:r w:rsidR="003C43A1" w:rsidRPr="008550A4">
        <w:rPr>
          <w:spacing w:val="-5"/>
        </w:rPr>
        <w:t>658</w:t>
      </w:r>
      <w:r>
        <w:rPr>
          <w:spacing w:val="-5"/>
        </w:rPr>
        <w:t xml:space="preserve"> </w:t>
      </w:r>
      <w:r w:rsidR="003C43A1" w:rsidRPr="008550A4">
        <w:rPr>
          <w:spacing w:val="-5"/>
        </w:rPr>
        <w:t>утвержден</w:t>
      </w:r>
      <w:r>
        <w:rPr>
          <w:spacing w:val="-5"/>
        </w:rPr>
        <w:t xml:space="preserve"> </w:t>
      </w:r>
      <w:r w:rsidR="003C43A1" w:rsidRPr="008550A4">
        <w:rPr>
          <w:spacing w:val="-5"/>
        </w:rPr>
        <w:t>Перечень</w:t>
      </w:r>
      <w:r>
        <w:rPr>
          <w:spacing w:val="-5"/>
        </w:rPr>
        <w:t xml:space="preserve"> </w:t>
      </w:r>
      <w:r w:rsidR="003C43A1" w:rsidRPr="008550A4">
        <w:rPr>
          <w:spacing w:val="-5"/>
        </w:rPr>
        <w:t>муниципальных</w:t>
      </w:r>
      <w:r>
        <w:rPr>
          <w:spacing w:val="-5"/>
        </w:rPr>
        <w:t xml:space="preserve"> </w:t>
      </w:r>
      <w:r w:rsidR="003C43A1" w:rsidRPr="008550A4">
        <w:rPr>
          <w:spacing w:val="-5"/>
        </w:rPr>
        <w:t>программ</w:t>
      </w:r>
      <w:r>
        <w:rPr>
          <w:spacing w:val="-5"/>
        </w:rPr>
        <w:t xml:space="preserve"> </w:t>
      </w:r>
      <w:r w:rsidR="003C43A1" w:rsidRPr="008550A4">
        <w:rPr>
          <w:spacing w:val="-5"/>
        </w:rPr>
        <w:t>Кромского</w:t>
      </w:r>
      <w:r>
        <w:rPr>
          <w:spacing w:val="-5"/>
        </w:rPr>
        <w:t xml:space="preserve"> </w:t>
      </w:r>
      <w:r w:rsidR="003C43A1" w:rsidRPr="008550A4">
        <w:rPr>
          <w:spacing w:val="-5"/>
        </w:rPr>
        <w:t>района</w:t>
      </w:r>
      <w:r>
        <w:rPr>
          <w:spacing w:val="-5"/>
        </w:rPr>
        <w:t xml:space="preserve"> </w:t>
      </w:r>
      <w:r w:rsidR="003C43A1" w:rsidRPr="008550A4">
        <w:rPr>
          <w:spacing w:val="-5"/>
        </w:rPr>
        <w:t>(далее-</w:t>
      </w:r>
      <w:r>
        <w:rPr>
          <w:spacing w:val="-5"/>
        </w:rPr>
        <w:t xml:space="preserve"> </w:t>
      </w:r>
      <w:r w:rsidR="003C43A1" w:rsidRPr="008550A4">
        <w:rPr>
          <w:spacing w:val="-5"/>
        </w:rPr>
        <w:t>Перечень</w:t>
      </w:r>
      <w:r>
        <w:rPr>
          <w:spacing w:val="-5"/>
        </w:rPr>
        <w:t xml:space="preserve"> </w:t>
      </w:r>
      <w:r w:rsidR="003C43A1" w:rsidRPr="008550A4">
        <w:rPr>
          <w:spacing w:val="-5"/>
        </w:rPr>
        <w:t>программ).</w:t>
      </w:r>
    </w:p>
    <w:p w14:paraId="42087086" w14:textId="72628ADC" w:rsidR="00C01F5F" w:rsidRPr="008550A4" w:rsidRDefault="00F95368" w:rsidP="006A1DE1">
      <w:pPr>
        <w:widowControl/>
        <w:autoSpaceDE/>
        <w:autoSpaceDN/>
        <w:ind w:right="338" w:firstLine="720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 xml:space="preserve">  </w:t>
      </w:r>
      <w:r w:rsidR="00B10010" w:rsidRPr="008550A4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программном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формате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осуществлен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проекта,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пояснительной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записки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проекту,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паспортов</w:t>
      </w:r>
      <w:r>
        <w:rPr>
          <w:sz w:val="28"/>
          <w:szCs w:val="28"/>
        </w:rPr>
        <w:t xml:space="preserve"> </w:t>
      </w:r>
      <w:r w:rsidR="003C43A1" w:rsidRPr="008550A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показал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следующее.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C43A1" w:rsidRPr="008550A4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="003C43A1" w:rsidRPr="008550A4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паспортов</w:t>
      </w:r>
      <w:r>
        <w:rPr>
          <w:sz w:val="28"/>
          <w:szCs w:val="28"/>
        </w:rPr>
        <w:t xml:space="preserve"> </w:t>
      </w:r>
      <w:r w:rsidR="003C43A1" w:rsidRPr="008550A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программ,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</w:t>
      </w:r>
      <w:r w:rsidR="003C43A1" w:rsidRPr="008550A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год</w:t>
      </w:r>
      <w:r w:rsidR="003C43A1" w:rsidRPr="008550A4">
        <w:rPr>
          <w:sz w:val="28"/>
          <w:szCs w:val="28"/>
        </w:rPr>
        <w:t>у</w:t>
      </w:r>
      <w:r w:rsidR="00B10010" w:rsidRPr="008550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43A1" w:rsidRPr="008550A4">
        <w:rPr>
          <w:sz w:val="28"/>
          <w:szCs w:val="28"/>
        </w:rPr>
        <w:t>П</w:t>
      </w:r>
      <w:r w:rsidR="00B10010" w:rsidRPr="008550A4">
        <w:rPr>
          <w:sz w:val="28"/>
          <w:szCs w:val="28"/>
        </w:rPr>
        <w:t>роекты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паспортов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содержат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разрезе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дают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объемах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направляемых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мероприятий.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финансово-экономической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550A4" w:rsidRPr="008550A4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="008550A4" w:rsidRPr="008550A4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="00B10010" w:rsidRPr="008550A4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="008550A4" w:rsidRPr="008550A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550A4" w:rsidRPr="008550A4">
        <w:rPr>
          <w:sz w:val="28"/>
          <w:szCs w:val="28"/>
        </w:rPr>
        <w:t>программ</w:t>
      </w:r>
      <w:r w:rsidR="00B10010" w:rsidRPr="008550A4">
        <w:rPr>
          <w:sz w:val="28"/>
          <w:szCs w:val="28"/>
        </w:rPr>
        <w:t>.</w:t>
      </w:r>
    </w:p>
    <w:p w14:paraId="408CCA33" w14:textId="4A100B2C" w:rsidR="00A917B2" w:rsidRPr="008550A4" w:rsidRDefault="00A917B2" w:rsidP="006A1DE1">
      <w:pPr>
        <w:pStyle w:val="a3"/>
        <w:ind w:left="0" w:right="338" w:firstLine="709"/>
        <w:rPr>
          <w:color w:val="FF0000"/>
        </w:rPr>
      </w:pPr>
      <w:r w:rsidRPr="008550A4">
        <w:t>Бюджетные</w:t>
      </w:r>
      <w:r w:rsidR="00F95368">
        <w:t xml:space="preserve"> </w:t>
      </w:r>
      <w:r w:rsidRPr="008550A4">
        <w:t>ассигнования,</w:t>
      </w:r>
      <w:r w:rsidR="00F95368">
        <w:t xml:space="preserve"> </w:t>
      </w:r>
      <w:r w:rsidRPr="008550A4">
        <w:t>предусмотренные</w:t>
      </w:r>
      <w:r w:rsidR="00F95368">
        <w:t xml:space="preserve"> </w:t>
      </w:r>
      <w:r w:rsidRPr="008550A4">
        <w:t>проектом</w:t>
      </w:r>
      <w:r w:rsidR="00F95368">
        <w:t xml:space="preserve"> </w:t>
      </w:r>
      <w:r w:rsidRPr="008550A4">
        <w:t>на</w:t>
      </w:r>
      <w:r w:rsidR="00F95368">
        <w:t xml:space="preserve"> </w:t>
      </w:r>
      <w:r w:rsidRPr="008550A4">
        <w:t>202</w:t>
      </w:r>
      <w:r w:rsidR="00371855" w:rsidRPr="008550A4">
        <w:t>3</w:t>
      </w:r>
      <w:r w:rsidR="00F95368">
        <w:t xml:space="preserve"> </w:t>
      </w:r>
      <w:r w:rsidRPr="008550A4">
        <w:t>год</w:t>
      </w:r>
      <w:r w:rsidR="00F95368">
        <w:t xml:space="preserve"> </w:t>
      </w:r>
      <w:r w:rsidRPr="008550A4">
        <w:t>на</w:t>
      </w:r>
      <w:r w:rsidR="00F95368">
        <w:t xml:space="preserve"> </w:t>
      </w:r>
      <w:r w:rsidRPr="008550A4">
        <w:t>реализацию</w:t>
      </w:r>
      <w:r w:rsidR="00F95368">
        <w:t xml:space="preserve"> </w:t>
      </w:r>
      <w:r w:rsidR="00371855" w:rsidRPr="008550A4">
        <w:t>муниципальных</w:t>
      </w:r>
      <w:r w:rsidR="00F95368">
        <w:t xml:space="preserve"> </w:t>
      </w:r>
      <w:r w:rsidRPr="008550A4">
        <w:rPr>
          <w:color w:val="000000" w:themeColor="text1"/>
        </w:rPr>
        <w:t>программ,</w:t>
      </w:r>
      <w:r w:rsidR="00F95368">
        <w:rPr>
          <w:color w:val="000000" w:themeColor="text1"/>
        </w:rPr>
        <w:t xml:space="preserve"> </w:t>
      </w:r>
      <w:r w:rsidRPr="008550A4">
        <w:rPr>
          <w:color w:val="000000" w:themeColor="text1"/>
        </w:rPr>
        <w:t>составляют</w:t>
      </w:r>
      <w:r w:rsidR="00F95368">
        <w:rPr>
          <w:color w:val="000000" w:themeColor="text1"/>
        </w:rPr>
        <w:t xml:space="preserve"> </w:t>
      </w:r>
      <w:r w:rsidRPr="008550A4">
        <w:rPr>
          <w:color w:val="000000" w:themeColor="text1"/>
        </w:rPr>
        <w:t>порядка</w:t>
      </w:r>
      <w:r w:rsidR="00F95368">
        <w:rPr>
          <w:color w:val="000000" w:themeColor="text1"/>
        </w:rPr>
        <w:t xml:space="preserve"> </w:t>
      </w:r>
      <w:r w:rsidR="00371855" w:rsidRPr="008550A4">
        <w:rPr>
          <w:color w:val="000000" w:themeColor="text1"/>
        </w:rPr>
        <w:t>1</w:t>
      </w:r>
      <w:r w:rsidRPr="008550A4">
        <w:rPr>
          <w:color w:val="000000" w:themeColor="text1"/>
        </w:rPr>
        <w:t>2</w:t>
      </w:r>
      <w:r w:rsidR="00371855" w:rsidRPr="008550A4">
        <w:rPr>
          <w:color w:val="000000" w:themeColor="text1"/>
        </w:rPr>
        <w:t>,0</w:t>
      </w:r>
      <w:r w:rsidRPr="008550A4">
        <w:rPr>
          <w:color w:val="000000" w:themeColor="text1"/>
        </w:rPr>
        <w:t>%</w:t>
      </w:r>
      <w:r w:rsidR="00F95368">
        <w:rPr>
          <w:color w:val="000000" w:themeColor="text1"/>
        </w:rPr>
        <w:t xml:space="preserve"> </w:t>
      </w:r>
      <w:r w:rsidRPr="008550A4">
        <w:rPr>
          <w:color w:val="000000" w:themeColor="text1"/>
        </w:rPr>
        <w:t>общего</w:t>
      </w:r>
      <w:r w:rsidR="00F95368">
        <w:rPr>
          <w:color w:val="000000" w:themeColor="text1"/>
        </w:rPr>
        <w:t xml:space="preserve"> </w:t>
      </w:r>
      <w:r w:rsidRPr="008550A4">
        <w:rPr>
          <w:color w:val="000000" w:themeColor="text1"/>
        </w:rPr>
        <w:t>объема</w:t>
      </w:r>
      <w:r w:rsidR="00F95368">
        <w:rPr>
          <w:color w:val="000000" w:themeColor="text1"/>
        </w:rPr>
        <w:t xml:space="preserve"> </w:t>
      </w:r>
      <w:r w:rsidRPr="008550A4">
        <w:rPr>
          <w:color w:val="000000" w:themeColor="text1"/>
        </w:rPr>
        <w:t>бюджетных</w:t>
      </w:r>
      <w:r w:rsidR="00F95368">
        <w:rPr>
          <w:color w:val="000000" w:themeColor="text1"/>
        </w:rPr>
        <w:t xml:space="preserve"> </w:t>
      </w:r>
      <w:r w:rsidRPr="008550A4">
        <w:rPr>
          <w:color w:val="000000" w:themeColor="text1"/>
        </w:rPr>
        <w:t>ассигнований.</w:t>
      </w:r>
      <w:r w:rsidR="00F95368">
        <w:rPr>
          <w:color w:val="000000" w:themeColor="text1"/>
        </w:rPr>
        <w:t xml:space="preserve"> </w:t>
      </w:r>
    </w:p>
    <w:p w14:paraId="7435E41C" w14:textId="08FDE3ED" w:rsidR="00504FA2" w:rsidRDefault="004C771E" w:rsidP="006A1DE1">
      <w:pPr>
        <w:pStyle w:val="a3"/>
        <w:ind w:left="0" w:right="338" w:firstLine="567"/>
      </w:pPr>
      <w:r>
        <w:t>Финансирование</w:t>
      </w:r>
      <w:r w:rsidR="00F95368">
        <w:t xml:space="preserve"> </w:t>
      </w:r>
      <w:r>
        <w:t>мероприятий</w:t>
      </w:r>
      <w:r w:rsidR="00F95368">
        <w:t xml:space="preserve"> </w:t>
      </w:r>
      <w:r>
        <w:t>муниципальных</w:t>
      </w:r>
      <w:r w:rsidR="00F95368">
        <w:t xml:space="preserve"> </w:t>
      </w:r>
      <w:r>
        <w:t>программ</w:t>
      </w:r>
      <w:r w:rsidR="00F95368">
        <w:t xml:space="preserve"> </w:t>
      </w:r>
      <w:r>
        <w:t>планируется:</w:t>
      </w:r>
    </w:p>
    <w:p w14:paraId="527D015A" w14:textId="6704EE9E" w:rsidR="004C771E" w:rsidRDefault="004C771E" w:rsidP="006A1DE1">
      <w:pPr>
        <w:pStyle w:val="a3"/>
        <w:ind w:left="0" w:right="338" w:firstLine="567"/>
      </w:pPr>
      <w:r>
        <w:t>В</w:t>
      </w:r>
      <w:r w:rsidR="00F95368">
        <w:t xml:space="preserve"> </w:t>
      </w:r>
      <w:r>
        <w:t>202</w:t>
      </w:r>
      <w:r w:rsidR="00371855">
        <w:t>3</w:t>
      </w:r>
      <w:r w:rsidR="00F95368">
        <w:t xml:space="preserve"> </w:t>
      </w:r>
      <w:r>
        <w:t>году</w:t>
      </w:r>
      <w:r w:rsidR="00F95368">
        <w:t xml:space="preserve"> </w:t>
      </w:r>
      <w:r w:rsidR="00371855">
        <w:t>–</w:t>
      </w:r>
      <w:r w:rsidR="00F95368">
        <w:t xml:space="preserve"> </w:t>
      </w:r>
      <w:r w:rsidR="00371855">
        <w:t>52700,598</w:t>
      </w:r>
      <w:r w:rsidR="00F95368">
        <w:t xml:space="preserve"> </w:t>
      </w:r>
      <w:r>
        <w:t>тыс.</w:t>
      </w:r>
      <w:r w:rsidR="00F95368">
        <w:t xml:space="preserve"> </w:t>
      </w:r>
      <w:r>
        <w:t>рублей</w:t>
      </w:r>
      <w:r w:rsidR="00F95368">
        <w:t xml:space="preserve"> </w:t>
      </w:r>
      <w:r>
        <w:t>или</w:t>
      </w:r>
      <w:r w:rsidR="00F95368">
        <w:t xml:space="preserve"> </w:t>
      </w:r>
      <w:r w:rsidR="00371855">
        <w:t>1</w:t>
      </w:r>
      <w:r>
        <w:t>2</w:t>
      </w:r>
      <w:r w:rsidR="00371855">
        <w:t>,0</w:t>
      </w:r>
      <w:r w:rsidR="00F95368">
        <w:t xml:space="preserve"> </w:t>
      </w:r>
      <w:r>
        <w:t>%</w:t>
      </w:r>
      <w:r w:rsidR="00F95368">
        <w:t xml:space="preserve"> </w:t>
      </w:r>
      <w:r>
        <w:t>от</w:t>
      </w:r>
      <w:r w:rsidR="00F95368">
        <w:t xml:space="preserve"> </w:t>
      </w:r>
      <w:r>
        <w:t>общего</w:t>
      </w:r>
      <w:r w:rsidR="00F95368">
        <w:t xml:space="preserve"> </w:t>
      </w:r>
      <w:r>
        <w:t>объема</w:t>
      </w:r>
      <w:r w:rsidR="00F95368">
        <w:t xml:space="preserve"> </w:t>
      </w:r>
      <w:r>
        <w:t>расходов</w:t>
      </w:r>
      <w:r w:rsidR="00F95368">
        <w:t xml:space="preserve"> </w:t>
      </w:r>
      <w:r>
        <w:t>на</w:t>
      </w:r>
      <w:r w:rsidR="00F95368">
        <w:t xml:space="preserve"> </w:t>
      </w:r>
      <w:r>
        <w:t>202</w:t>
      </w:r>
      <w:r w:rsidR="00371855">
        <w:t>3</w:t>
      </w:r>
      <w:r w:rsidR="00F95368">
        <w:t xml:space="preserve"> </w:t>
      </w:r>
      <w:r>
        <w:t>год;</w:t>
      </w:r>
    </w:p>
    <w:p w14:paraId="20A9CB37" w14:textId="1D84FEAC" w:rsidR="004C771E" w:rsidRDefault="004C771E" w:rsidP="006A1DE1">
      <w:pPr>
        <w:pStyle w:val="a3"/>
        <w:ind w:left="0" w:right="338" w:firstLine="567"/>
      </w:pPr>
      <w:r>
        <w:t>В</w:t>
      </w:r>
      <w:r w:rsidR="00F95368">
        <w:t xml:space="preserve"> </w:t>
      </w:r>
      <w:r>
        <w:t>202</w:t>
      </w:r>
      <w:r w:rsidR="00371855">
        <w:t>4</w:t>
      </w:r>
      <w:r w:rsidR="00F95368">
        <w:t xml:space="preserve"> </w:t>
      </w:r>
      <w:r>
        <w:t>году</w:t>
      </w:r>
      <w:r w:rsidR="00F95368">
        <w:t xml:space="preserve"> </w:t>
      </w:r>
      <w:r w:rsidR="00371855">
        <w:t>–</w:t>
      </w:r>
      <w:r w:rsidR="00F95368">
        <w:t xml:space="preserve"> </w:t>
      </w:r>
      <w:r w:rsidR="00371855">
        <w:t>73153,611</w:t>
      </w:r>
      <w:r w:rsidR="00F95368">
        <w:t xml:space="preserve"> </w:t>
      </w:r>
      <w:r>
        <w:t>тыс.</w:t>
      </w:r>
      <w:r w:rsidR="00F95368">
        <w:t xml:space="preserve"> </w:t>
      </w:r>
      <w:r>
        <w:t>рублей</w:t>
      </w:r>
      <w:r w:rsidR="00F95368">
        <w:t xml:space="preserve"> </w:t>
      </w:r>
      <w:r>
        <w:t>или</w:t>
      </w:r>
      <w:r w:rsidR="00F95368">
        <w:t xml:space="preserve"> </w:t>
      </w:r>
      <w:r>
        <w:t>1</w:t>
      </w:r>
      <w:r w:rsidR="00371855">
        <w:t>5,9</w:t>
      </w:r>
      <w:r w:rsidR="00F95368">
        <w:t xml:space="preserve"> </w:t>
      </w:r>
      <w:r>
        <w:t>%</w:t>
      </w:r>
      <w:r w:rsidR="00F95368">
        <w:t xml:space="preserve"> </w:t>
      </w:r>
      <w:r>
        <w:t>от</w:t>
      </w:r>
      <w:r w:rsidR="00F95368">
        <w:t xml:space="preserve"> </w:t>
      </w:r>
      <w:r>
        <w:t>общего</w:t>
      </w:r>
      <w:r w:rsidR="00F95368">
        <w:t xml:space="preserve"> </w:t>
      </w:r>
      <w:r>
        <w:t>объема</w:t>
      </w:r>
      <w:r w:rsidR="00F95368">
        <w:t xml:space="preserve"> </w:t>
      </w:r>
      <w:r>
        <w:t>расходов</w:t>
      </w:r>
      <w:r w:rsidR="00F95368">
        <w:t xml:space="preserve"> </w:t>
      </w:r>
      <w:r>
        <w:t>на</w:t>
      </w:r>
      <w:r w:rsidR="00F95368">
        <w:t xml:space="preserve"> </w:t>
      </w:r>
      <w:r>
        <w:t>202</w:t>
      </w:r>
      <w:r w:rsidR="00371855">
        <w:t>4</w:t>
      </w:r>
      <w:r w:rsidR="00F95368">
        <w:t xml:space="preserve"> </w:t>
      </w:r>
      <w:r>
        <w:t>год;</w:t>
      </w:r>
    </w:p>
    <w:p w14:paraId="2CE5B793" w14:textId="460032A7" w:rsidR="004C771E" w:rsidRDefault="004C771E" w:rsidP="006A1DE1">
      <w:pPr>
        <w:pStyle w:val="a3"/>
        <w:ind w:left="0" w:right="338" w:firstLine="567"/>
      </w:pPr>
      <w:r>
        <w:t>В</w:t>
      </w:r>
      <w:r w:rsidR="00F95368">
        <w:t xml:space="preserve"> </w:t>
      </w:r>
      <w:r>
        <w:t>202</w:t>
      </w:r>
      <w:r w:rsidR="00371855">
        <w:t>5</w:t>
      </w:r>
      <w:r w:rsidR="00F95368">
        <w:t xml:space="preserve"> </w:t>
      </w:r>
      <w:r>
        <w:t>году</w:t>
      </w:r>
      <w:r w:rsidR="00F95368">
        <w:t xml:space="preserve"> </w:t>
      </w:r>
      <w:r w:rsidR="00654FCE">
        <w:t>–</w:t>
      </w:r>
      <w:r w:rsidR="00F95368">
        <w:t xml:space="preserve"> </w:t>
      </w:r>
      <w:r w:rsidRPr="004C771E">
        <w:t>4</w:t>
      </w:r>
      <w:r w:rsidR="00654FCE">
        <w:t>5,0</w:t>
      </w:r>
      <w:r w:rsidR="00F95368">
        <w:t xml:space="preserve"> </w:t>
      </w:r>
      <w:r>
        <w:t>тыс.</w:t>
      </w:r>
      <w:r w:rsidR="00F95368">
        <w:t xml:space="preserve"> </w:t>
      </w:r>
      <w:r>
        <w:t>рублей</w:t>
      </w:r>
      <w:r w:rsidR="00F95368">
        <w:t xml:space="preserve"> </w:t>
      </w:r>
      <w:r>
        <w:t>или</w:t>
      </w:r>
      <w:r w:rsidR="00F95368">
        <w:t xml:space="preserve"> </w:t>
      </w:r>
      <w:r w:rsidR="00654FCE">
        <w:t>0,01</w:t>
      </w:r>
      <w:r w:rsidR="00F95368">
        <w:t xml:space="preserve"> </w:t>
      </w:r>
      <w:r>
        <w:t>%</w:t>
      </w:r>
      <w:r w:rsidR="00F95368">
        <w:t xml:space="preserve"> </w:t>
      </w:r>
      <w:r>
        <w:t>от</w:t>
      </w:r>
      <w:r w:rsidR="00F95368">
        <w:t xml:space="preserve"> </w:t>
      </w:r>
      <w:r>
        <w:t>общего</w:t>
      </w:r>
      <w:r w:rsidR="00F95368">
        <w:t xml:space="preserve"> </w:t>
      </w:r>
      <w:r>
        <w:t>объема</w:t>
      </w:r>
      <w:r w:rsidR="00F95368">
        <w:t xml:space="preserve"> </w:t>
      </w:r>
      <w:r>
        <w:t>расходов</w:t>
      </w:r>
      <w:r w:rsidR="00F95368">
        <w:t xml:space="preserve"> </w:t>
      </w:r>
      <w:r>
        <w:t>на</w:t>
      </w:r>
      <w:r w:rsidR="00F95368">
        <w:t xml:space="preserve"> </w:t>
      </w:r>
      <w:r>
        <w:t>202</w:t>
      </w:r>
      <w:r w:rsidR="00654FCE">
        <w:t>5</w:t>
      </w:r>
      <w:r w:rsidR="00F95368">
        <w:t xml:space="preserve"> </w:t>
      </w:r>
      <w:r>
        <w:t>год;</w:t>
      </w:r>
    </w:p>
    <w:p w14:paraId="62FB8620" w14:textId="47D8D50E" w:rsidR="005F05DE" w:rsidRDefault="005F05DE" w:rsidP="006A1DE1">
      <w:pPr>
        <w:pStyle w:val="a3"/>
        <w:ind w:left="0" w:right="338" w:firstLine="709"/>
      </w:pPr>
      <w:r>
        <w:t>Статьей</w:t>
      </w:r>
      <w:r w:rsidR="00F95368">
        <w:t xml:space="preserve"> </w:t>
      </w:r>
      <w:r>
        <w:t>4</w:t>
      </w:r>
      <w:r w:rsidR="00F95368">
        <w:t xml:space="preserve"> </w:t>
      </w:r>
      <w:r>
        <w:t>проекта</w:t>
      </w:r>
      <w:r w:rsidR="00F95368">
        <w:t xml:space="preserve"> </w:t>
      </w:r>
      <w:r>
        <w:t>предлагается</w:t>
      </w:r>
      <w:r w:rsidR="00F95368">
        <w:t xml:space="preserve"> </w:t>
      </w:r>
      <w:r>
        <w:t>к</w:t>
      </w:r>
      <w:r w:rsidR="00F95368">
        <w:t xml:space="preserve"> </w:t>
      </w:r>
      <w:r>
        <w:t>утверждению</w:t>
      </w:r>
      <w:r w:rsidR="00F95368">
        <w:t xml:space="preserve"> </w:t>
      </w:r>
      <w:r>
        <w:t>распределение</w:t>
      </w:r>
      <w:r w:rsidR="00F95368">
        <w:t xml:space="preserve"> </w:t>
      </w:r>
      <w:r>
        <w:t>бюджетных</w:t>
      </w:r>
      <w:r w:rsidR="00F95368">
        <w:t xml:space="preserve"> </w:t>
      </w:r>
      <w:r>
        <w:t>ассигнований</w:t>
      </w:r>
      <w:r w:rsidR="00F95368">
        <w:t xml:space="preserve"> </w:t>
      </w:r>
      <w:r>
        <w:t>по</w:t>
      </w:r>
      <w:r w:rsidR="00F95368">
        <w:t xml:space="preserve"> </w:t>
      </w:r>
      <w:r>
        <w:t>разделам,</w:t>
      </w:r>
      <w:r w:rsidR="00F95368">
        <w:t xml:space="preserve"> </w:t>
      </w:r>
      <w:r>
        <w:t>подразделам,</w:t>
      </w:r>
      <w:r w:rsidR="00F95368">
        <w:t xml:space="preserve"> </w:t>
      </w:r>
      <w:r>
        <w:t>целевым</w:t>
      </w:r>
      <w:r w:rsidR="00F95368">
        <w:t xml:space="preserve"> </w:t>
      </w:r>
      <w:r>
        <w:t>статьям</w:t>
      </w:r>
      <w:r w:rsidR="00F95368">
        <w:t xml:space="preserve"> </w:t>
      </w:r>
      <w:r>
        <w:t>(в</w:t>
      </w:r>
      <w:r w:rsidR="00F95368">
        <w:t xml:space="preserve"> </w:t>
      </w:r>
      <w:r>
        <w:t>том</w:t>
      </w:r>
      <w:r w:rsidR="00F95368">
        <w:t xml:space="preserve"> </w:t>
      </w:r>
      <w:r>
        <w:t>числе</w:t>
      </w:r>
      <w:r w:rsidR="00F95368">
        <w:t xml:space="preserve"> </w:t>
      </w:r>
      <w:r>
        <w:t>по</w:t>
      </w:r>
      <w:r w:rsidR="00F95368">
        <w:t xml:space="preserve"> </w:t>
      </w:r>
      <w:r>
        <w:lastRenderedPageBreak/>
        <w:t>непрограммным</w:t>
      </w:r>
      <w:r w:rsidR="00F95368">
        <w:t xml:space="preserve"> </w:t>
      </w:r>
      <w:r>
        <w:t>направлениям</w:t>
      </w:r>
      <w:r w:rsidR="00F95368">
        <w:t xml:space="preserve"> </w:t>
      </w:r>
      <w:r>
        <w:t>деятельности),</w:t>
      </w:r>
      <w:r w:rsidR="00F95368">
        <w:t xml:space="preserve"> </w:t>
      </w:r>
      <w:r>
        <w:t>группам</w:t>
      </w:r>
      <w:r w:rsidR="00F95368">
        <w:t xml:space="preserve"> </w:t>
      </w:r>
      <w:r>
        <w:t>и</w:t>
      </w:r>
      <w:r w:rsidR="00F95368">
        <w:t xml:space="preserve"> </w:t>
      </w:r>
      <w:r>
        <w:t>подгруппам</w:t>
      </w:r>
      <w:r w:rsidR="00F95368">
        <w:t xml:space="preserve"> </w:t>
      </w:r>
      <w:r>
        <w:t>видов</w:t>
      </w:r>
      <w:r w:rsidR="00F95368">
        <w:t xml:space="preserve"> </w:t>
      </w:r>
      <w:r>
        <w:t>расходов</w:t>
      </w:r>
      <w:r w:rsidR="00F95368">
        <w:t xml:space="preserve"> </w:t>
      </w:r>
      <w:r>
        <w:t>классификации</w:t>
      </w:r>
      <w:r w:rsidR="00F95368">
        <w:t xml:space="preserve"> </w:t>
      </w:r>
      <w:r>
        <w:t>расходов</w:t>
      </w:r>
      <w:r w:rsidR="00F95368">
        <w:t xml:space="preserve"> </w:t>
      </w:r>
      <w:r>
        <w:t>районного</w:t>
      </w:r>
      <w:r w:rsidR="00F95368">
        <w:t xml:space="preserve"> </w:t>
      </w:r>
      <w:r>
        <w:t>бюджета</w:t>
      </w:r>
      <w:r w:rsidR="00F95368">
        <w:t xml:space="preserve">  </w:t>
      </w:r>
      <w:r>
        <w:t>на</w:t>
      </w:r>
      <w:r w:rsidR="00F95368">
        <w:t xml:space="preserve"> </w:t>
      </w:r>
      <w:r>
        <w:t>2023</w:t>
      </w:r>
      <w:r w:rsidR="00F95368">
        <w:t xml:space="preserve"> </w:t>
      </w:r>
      <w:r>
        <w:t>год</w:t>
      </w:r>
      <w:r w:rsidR="00F95368">
        <w:t xml:space="preserve"> </w:t>
      </w:r>
      <w:r>
        <w:t>и</w:t>
      </w:r>
      <w:r w:rsidR="00F95368">
        <w:t xml:space="preserve"> </w:t>
      </w:r>
      <w:r>
        <w:t>на</w:t>
      </w:r>
      <w:r w:rsidR="00F95368">
        <w:t xml:space="preserve"> </w:t>
      </w:r>
      <w:r>
        <w:t>плановый</w:t>
      </w:r>
      <w:r w:rsidR="00F95368">
        <w:t xml:space="preserve"> </w:t>
      </w:r>
      <w:r>
        <w:t>период</w:t>
      </w:r>
      <w:r w:rsidR="00F95368">
        <w:t xml:space="preserve"> </w:t>
      </w:r>
      <w:r>
        <w:t>2024</w:t>
      </w:r>
      <w:r w:rsidR="00F95368">
        <w:t xml:space="preserve"> </w:t>
      </w:r>
      <w:r>
        <w:t>и</w:t>
      </w:r>
      <w:r w:rsidR="00F95368">
        <w:t xml:space="preserve"> </w:t>
      </w:r>
      <w:r>
        <w:t>2025</w:t>
      </w:r>
      <w:r w:rsidR="00F95368">
        <w:t xml:space="preserve"> </w:t>
      </w:r>
      <w:r>
        <w:t>годов</w:t>
      </w:r>
      <w:r w:rsidR="00F95368">
        <w:t xml:space="preserve"> </w:t>
      </w:r>
      <w:r w:rsidR="00AB56C1">
        <w:t>(</w:t>
      </w:r>
      <w:r>
        <w:t>Приложени</w:t>
      </w:r>
      <w:r w:rsidR="00AB56C1">
        <w:t>е</w:t>
      </w:r>
      <w:r w:rsidR="00F95368">
        <w:t xml:space="preserve"> </w:t>
      </w:r>
      <w:r>
        <w:t>14,15</w:t>
      </w:r>
      <w:r w:rsidR="009348C6">
        <w:t>)-</w:t>
      </w:r>
      <w:r w:rsidR="00F95368">
        <w:t xml:space="preserve">  </w:t>
      </w:r>
      <w:r>
        <w:t>385068,687</w:t>
      </w:r>
      <w:r w:rsidR="00AB56C1">
        <w:t>тыс.</w:t>
      </w:r>
      <w:r w:rsidR="00F95368">
        <w:t xml:space="preserve"> </w:t>
      </w:r>
      <w:r w:rsidR="00AB56C1">
        <w:t>рублей</w:t>
      </w:r>
      <w:r w:rsidR="00F95368">
        <w:t xml:space="preserve"> </w:t>
      </w:r>
      <w:r>
        <w:t>или</w:t>
      </w:r>
      <w:r w:rsidR="00F95368">
        <w:t xml:space="preserve"> </w:t>
      </w:r>
      <w:r>
        <w:t>87,9%</w:t>
      </w:r>
      <w:r w:rsidR="00F95368">
        <w:t xml:space="preserve"> </w:t>
      </w:r>
      <w:r>
        <w:t>общего</w:t>
      </w:r>
      <w:r w:rsidR="00F95368">
        <w:t xml:space="preserve"> </w:t>
      </w:r>
      <w:r>
        <w:t>объема</w:t>
      </w:r>
      <w:r w:rsidR="00F95368">
        <w:t xml:space="preserve"> </w:t>
      </w:r>
      <w:r>
        <w:t>расходов</w:t>
      </w:r>
      <w:r w:rsidR="00F95368">
        <w:t xml:space="preserve"> </w:t>
      </w:r>
      <w:r>
        <w:t>на</w:t>
      </w:r>
      <w:r w:rsidR="00F95368">
        <w:t xml:space="preserve"> </w:t>
      </w:r>
      <w:r>
        <w:t>2023</w:t>
      </w:r>
      <w:r w:rsidR="00F95368">
        <w:t xml:space="preserve"> </w:t>
      </w:r>
      <w:r>
        <w:t>год,</w:t>
      </w:r>
      <w:r w:rsidR="00F95368">
        <w:t xml:space="preserve"> </w:t>
      </w:r>
      <w:r>
        <w:t>386991,495</w:t>
      </w:r>
      <w:r w:rsidR="00F95368">
        <w:t xml:space="preserve"> </w:t>
      </w:r>
      <w:r>
        <w:t>тыс.</w:t>
      </w:r>
      <w:r w:rsidR="00F95368">
        <w:t xml:space="preserve"> </w:t>
      </w:r>
      <w:r>
        <w:t>рублей</w:t>
      </w:r>
      <w:r w:rsidR="00F95368">
        <w:t xml:space="preserve"> </w:t>
      </w:r>
      <w:r>
        <w:t>или</w:t>
      </w:r>
      <w:r w:rsidR="00F95368">
        <w:t xml:space="preserve"> </w:t>
      </w:r>
      <w:r>
        <w:t>84,1%</w:t>
      </w:r>
      <w:r w:rsidR="00F95368">
        <w:t xml:space="preserve"> </w:t>
      </w:r>
      <w:r>
        <w:t>общего</w:t>
      </w:r>
      <w:r w:rsidR="00F95368">
        <w:t xml:space="preserve"> </w:t>
      </w:r>
      <w:r>
        <w:t>объема</w:t>
      </w:r>
      <w:r w:rsidR="00F95368">
        <w:t xml:space="preserve"> </w:t>
      </w:r>
      <w:r>
        <w:t>расходов</w:t>
      </w:r>
      <w:r w:rsidR="00F95368">
        <w:t xml:space="preserve"> </w:t>
      </w:r>
      <w:r>
        <w:t>на</w:t>
      </w:r>
      <w:r w:rsidR="00F95368">
        <w:t xml:space="preserve"> </w:t>
      </w:r>
      <w:r>
        <w:t>2024</w:t>
      </w:r>
      <w:r w:rsidR="00F95368">
        <w:t xml:space="preserve"> </w:t>
      </w:r>
      <w:r>
        <w:t>год,</w:t>
      </w:r>
      <w:r w:rsidR="00F95368">
        <w:t xml:space="preserve"> </w:t>
      </w:r>
      <w:r>
        <w:t>442415,602</w:t>
      </w:r>
      <w:r w:rsidR="00F95368">
        <w:t xml:space="preserve"> </w:t>
      </w:r>
      <w:r>
        <w:t>тыс.</w:t>
      </w:r>
      <w:r w:rsidR="00F95368">
        <w:t xml:space="preserve"> </w:t>
      </w:r>
      <w:r>
        <w:t>рублей</w:t>
      </w:r>
      <w:r w:rsidR="00F95368">
        <w:t xml:space="preserve"> </w:t>
      </w:r>
      <w:r>
        <w:t>или</w:t>
      </w:r>
      <w:r w:rsidR="00F95368">
        <w:t xml:space="preserve"> </w:t>
      </w:r>
      <w:r>
        <w:t>99,9%</w:t>
      </w:r>
      <w:r w:rsidR="00F95368">
        <w:t xml:space="preserve"> </w:t>
      </w:r>
      <w:r>
        <w:t>общего</w:t>
      </w:r>
      <w:r w:rsidR="00F95368">
        <w:t xml:space="preserve"> </w:t>
      </w:r>
      <w:r>
        <w:t>объема</w:t>
      </w:r>
      <w:r w:rsidR="00F95368">
        <w:t xml:space="preserve"> </w:t>
      </w:r>
      <w:r>
        <w:t>расходов</w:t>
      </w:r>
      <w:r w:rsidR="00F95368">
        <w:t xml:space="preserve">  </w:t>
      </w:r>
      <w:r>
        <w:t>на</w:t>
      </w:r>
      <w:r w:rsidR="00F95368">
        <w:t xml:space="preserve"> </w:t>
      </w:r>
      <w:r>
        <w:t>2025</w:t>
      </w:r>
      <w:r w:rsidR="00F95368">
        <w:t xml:space="preserve"> </w:t>
      </w:r>
      <w:r>
        <w:t>год.</w:t>
      </w:r>
      <w:r w:rsidR="00F95368">
        <w:t xml:space="preserve"> </w:t>
      </w:r>
    </w:p>
    <w:p w14:paraId="28D0F750" w14:textId="03908D31" w:rsidR="00055446" w:rsidRDefault="005F05DE" w:rsidP="006A1DE1">
      <w:pPr>
        <w:pStyle w:val="a3"/>
        <w:ind w:left="0" w:right="338" w:firstLine="709"/>
      </w:pPr>
      <w:r>
        <w:t>Расходы</w:t>
      </w:r>
      <w:r w:rsidR="00F95368">
        <w:t xml:space="preserve"> </w:t>
      </w:r>
      <w:r>
        <w:t>по</w:t>
      </w:r>
      <w:r w:rsidR="00F95368">
        <w:t xml:space="preserve"> </w:t>
      </w:r>
      <w:r>
        <w:t>непрограммным</w:t>
      </w:r>
      <w:r w:rsidR="00F95368">
        <w:t xml:space="preserve"> </w:t>
      </w:r>
      <w:r>
        <w:t>направлениям</w:t>
      </w:r>
      <w:r w:rsidR="00F95368">
        <w:t xml:space="preserve"> </w:t>
      </w:r>
      <w:r>
        <w:t>деятельности</w:t>
      </w:r>
      <w:r w:rsidR="00F95368">
        <w:t xml:space="preserve"> </w:t>
      </w:r>
      <w:r>
        <w:t>предусматриваются</w:t>
      </w:r>
      <w:r w:rsidR="00F95368">
        <w:t xml:space="preserve"> </w:t>
      </w:r>
      <w:r w:rsidR="00055446">
        <w:t>в</w:t>
      </w:r>
      <w:r w:rsidR="00F95368">
        <w:t xml:space="preserve"> </w:t>
      </w:r>
      <w:r w:rsidR="00055446">
        <w:t>2023</w:t>
      </w:r>
      <w:r w:rsidR="00F95368">
        <w:t xml:space="preserve"> </w:t>
      </w:r>
      <w:r w:rsidR="00055446">
        <w:t>году</w:t>
      </w:r>
      <w:r w:rsidR="00F95368">
        <w:t xml:space="preserve"> </w:t>
      </w:r>
      <w:r w:rsidR="00055446">
        <w:t>на</w:t>
      </w:r>
      <w:r>
        <w:t>:</w:t>
      </w:r>
      <w:r w:rsidR="00F95368">
        <w:t xml:space="preserve"> </w:t>
      </w:r>
    </w:p>
    <w:p w14:paraId="3DB6C47B" w14:textId="188C168A" w:rsidR="00055446" w:rsidRDefault="00055446" w:rsidP="006A1DE1">
      <w:pPr>
        <w:pStyle w:val="a3"/>
        <w:tabs>
          <w:tab w:val="left" w:pos="10065"/>
        </w:tabs>
        <w:ind w:left="0" w:right="479" w:firstLine="709"/>
      </w:pPr>
      <w:r w:rsidRPr="00055446">
        <w:t>выплаты</w:t>
      </w:r>
      <w:r w:rsidR="00F95368">
        <w:t xml:space="preserve"> </w:t>
      </w:r>
      <w:r w:rsidRPr="00055446">
        <w:t>персоналу</w:t>
      </w:r>
      <w:r w:rsidR="00F95368">
        <w:t xml:space="preserve"> </w:t>
      </w:r>
      <w:r w:rsidRPr="00055446">
        <w:t>в</w:t>
      </w:r>
      <w:r w:rsidR="00F95368">
        <w:t xml:space="preserve"> </w:t>
      </w:r>
      <w:r w:rsidRPr="00055446">
        <w:t>целях</w:t>
      </w:r>
      <w:r w:rsidR="00F95368">
        <w:t xml:space="preserve"> </w:t>
      </w:r>
      <w:r w:rsidRPr="00055446">
        <w:t>обеспечения</w:t>
      </w:r>
      <w:r w:rsidR="00F95368">
        <w:t xml:space="preserve"> </w:t>
      </w:r>
      <w:r w:rsidRPr="00055446">
        <w:t>выполнения</w:t>
      </w:r>
      <w:r w:rsidR="00F95368">
        <w:t xml:space="preserve"> </w:t>
      </w:r>
      <w:r w:rsidRPr="00055446">
        <w:t>функций</w:t>
      </w:r>
      <w:r w:rsidR="00F95368">
        <w:t xml:space="preserve"> </w:t>
      </w:r>
      <w:r w:rsidRPr="00055446">
        <w:t>государственными</w:t>
      </w:r>
      <w:r w:rsidR="00F95368">
        <w:t xml:space="preserve"> </w:t>
      </w:r>
      <w:r w:rsidRPr="00055446">
        <w:t>(муниципальными)</w:t>
      </w:r>
      <w:r w:rsidR="00F95368">
        <w:t xml:space="preserve"> </w:t>
      </w:r>
      <w:r w:rsidRPr="00055446">
        <w:t>органами,</w:t>
      </w:r>
      <w:r w:rsidR="00F95368">
        <w:t xml:space="preserve"> </w:t>
      </w:r>
      <w:r w:rsidRPr="00055446">
        <w:t>казенными</w:t>
      </w:r>
      <w:r w:rsidR="00F95368">
        <w:t xml:space="preserve"> </w:t>
      </w:r>
      <w:r w:rsidRPr="00055446">
        <w:t>учреждениями</w:t>
      </w:r>
      <w:r>
        <w:t>-</w:t>
      </w:r>
      <w:r w:rsidR="00F95368">
        <w:t xml:space="preserve"> </w:t>
      </w:r>
      <w:r>
        <w:t>57</w:t>
      </w:r>
      <w:r w:rsidR="00CC6CD5">
        <w:t>242,1</w:t>
      </w:r>
      <w:r w:rsidR="00F95368">
        <w:t xml:space="preserve"> </w:t>
      </w:r>
      <w:r>
        <w:t>тыс.</w:t>
      </w:r>
      <w:r w:rsidR="00F95368">
        <w:t xml:space="preserve"> </w:t>
      </w:r>
      <w:r>
        <w:t>рублей;</w:t>
      </w:r>
    </w:p>
    <w:p w14:paraId="7847B899" w14:textId="2D33634B" w:rsidR="00055446" w:rsidRDefault="00055446" w:rsidP="006A1DE1">
      <w:pPr>
        <w:pStyle w:val="a3"/>
        <w:tabs>
          <w:tab w:val="left" w:pos="10065"/>
        </w:tabs>
        <w:ind w:left="0" w:right="479" w:firstLine="709"/>
      </w:pPr>
      <w:r>
        <w:t>п</w:t>
      </w:r>
      <w:r w:rsidRPr="00055446">
        <w:t>редоставление</w:t>
      </w:r>
      <w:r w:rsidR="00F95368">
        <w:t xml:space="preserve"> </w:t>
      </w:r>
      <w:r w:rsidRPr="00055446">
        <w:t>субсидий</w:t>
      </w:r>
      <w:r w:rsidR="00F95368">
        <w:t xml:space="preserve"> </w:t>
      </w:r>
      <w:r w:rsidRPr="00055446">
        <w:t>бюджетным</w:t>
      </w:r>
      <w:r w:rsidR="00F95368">
        <w:t xml:space="preserve"> </w:t>
      </w:r>
      <w:r w:rsidRPr="00055446">
        <w:t>учреждениям</w:t>
      </w:r>
      <w:r w:rsidR="00F95368">
        <w:t xml:space="preserve"> </w:t>
      </w:r>
      <w:r w:rsidRPr="00055446">
        <w:t>и</w:t>
      </w:r>
      <w:r w:rsidR="00F95368">
        <w:t xml:space="preserve"> </w:t>
      </w:r>
      <w:r w:rsidRPr="00055446">
        <w:t>иным</w:t>
      </w:r>
      <w:r w:rsidR="00F95368">
        <w:t xml:space="preserve"> </w:t>
      </w:r>
      <w:r w:rsidRPr="00055446">
        <w:t>некоммерческим</w:t>
      </w:r>
      <w:r w:rsidR="00F95368">
        <w:t xml:space="preserve"> </w:t>
      </w:r>
      <w:r w:rsidRPr="00055446">
        <w:t>организациям</w:t>
      </w:r>
      <w:r>
        <w:t>-</w:t>
      </w:r>
      <w:r w:rsidR="00F95368">
        <w:t xml:space="preserve"> </w:t>
      </w:r>
      <w:r>
        <w:t>268775,052</w:t>
      </w:r>
      <w:r w:rsidR="00F95368">
        <w:t xml:space="preserve"> </w:t>
      </w:r>
      <w:r>
        <w:t>тыс.</w:t>
      </w:r>
      <w:r w:rsidR="00F95368">
        <w:t xml:space="preserve"> </w:t>
      </w:r>
      <w:r>
        <w:t>рублей;</w:t>
      </w:r>
    </w:p>
    <w:p w14:paraId="3F6BF964" w14:textId="6771F695" w:rsidR="00055446" w:rsidRDefault="00055446" w:rsidP="006A1DE1">
      <w:pPr>
        <w:pStyle w:val="a3"/>
        <w:tabs>
          <w:tab w:val="left" w:pos="9923"/>
          <w:tab w:val="left" w:pos="10065"/>
        </w:tabs>
        <w:ind w:left="0" w:right="479" w:firstLine="709"/>
      </w:pPr>
      <w:r>
        <w:t>з</w:t>
      </w:r>
      <w:r w:rsidRPr="00055446">
        <w:t>акупк</w:t>
      </w:r>
      <w:r w:rsidR="00E42472">
        <w:t>у</w:t>
      </w:r>
      <w:r w:rsidR="00F95368">
        <w:t xml:space="preserve"> </w:t>
      </w:r>
      <w:r w:rsidRPr="00055446">
        <w:t>товаров,</w:t>
      </w:r>
      <w:r w:rsidR="00F95368">
        <w:t xml:space="preserve"> </w:t>
      </w:r>
      <w:r w:rsidRPr="00055446">
        <w:t>работ</w:t>
      </w:r>
      <w:r w:rsidR="00F95368">
        <w:t xml:space="preserve"> </w:t>
      </w:r>
      <w:r w:rsidRPr="00055446">
        <w:t>и</w:t>
      </w:r>
      <w:r w:rsidR="00F95368">
        <w:t xml:space="preserve"> </w:t>
      </w:r>
      <w:r w:rsidRPr="00055446">
        <w:t>услуг</w:t>
      </w:r>
      <w:r w:rsidR="00F95368">
        <w:t xml:space="preserve"> </w:t>
      </w:r>
      <w:r w:rsidRPr="00055446">
        <w:t>для</w:t>
      </w:r>
      <w:r w:rsidR="00F95368">
        <w:t xml:space="preserve"> </w:t>
      </w:r>
      <w:r w:rsidRPr="00055446">
        <w:t>обеспечения</w:t>
      </w:r>
      <w:r w:rsidR="00F95368">
        <w:t xml:space="preserve"> </w:t>
      </w:r>
      <w:r w:rsidRPr="00055446">
        <w:t>государственных</w:t>
      </w:r>
      <w:r w:rsidR="00F95368">
        <w:t xml:space="preserve"> </w:t>
      </w:r>
      <w:r w:rsidRPr="00055446">
        <w:t>(муниципальных)</w:t>
      </w:r>
      <w:r w:rsidR="00F95368">
        <w:t xml:space="preserve"> </w:t>
      </w:r>
      <w:r w:rsidRPr="00055446">
        <w:t>нужд</w:t>
      </w:r>
      <w:r w:rsidR="00937571">
        <w:t>-</w:t>
      </w:r>
      <w:r w:rsidR="00F95368">
        <w:t xml:space="preserve"> </w:t>
      </w:r>
      <w:r w:rsidR="00CC6CD5">
        <w:t>10382,9</w:t>
      </w:r>
      <w:r w:rsidR="00F95368">
        <w:t xml:space="preserve"> </w:t>
      </w:r>
      <w:r w:rsidR="00937571">
        <w:t>тыс.</w:t>
      </w:r>
      <w:r w:rsidR="00F95368">
        <w:t xml:space="preserve"> </w:t>
      </w:r>
      <w:r w:rsidR="00937571">
        <w:t>рублей;</w:t>
      </w:r>
    </w:p>
    <w:p w14:paraId="16EC9A97" w14:textId="42246912" w:rsidR="00E42472" w:rsidRDefault="0037191A" w:rsidP="006A1DE1">
      <w:pPr>
        <w:pStyle w:val="a3"/>
        <w:tabs>
          <w:tab w:val="left" w:pos="10065"/>
        </w:tabs>
        <w:ind w:left="0" w:right="479" w:firstLine="709"/>
      </w:pPr>
      <w:r>
        <w:t>с</w:t>
      </w:r>
      <w:r w:rsidRPr="0037191A">
        <w:t>оциальное</w:t>
      </w:r>
      <w:r w:rsidR="00F95368">
        <w:t xml:space="preserve"> </w:t>
      </w:r>
      <w:r w:rsidRPr="0037191A">
        <w:t>обеспечение</w:t>
      </w:r>
      <w:r w:rsidR="00F95368">
        <w:t xml:space="preserve"> </w:t>
      </w:r>
      <w:r w:rsidRPr="0037191A">
        <w:t>и</w:t>
      </w:r>
      <w:r w:rsidR="00F95368">
        <w:t xml:space="preserve"> </w:t>
      </w:r>
      <w:r w:rsidRPr="0037191A">
        <w:t>иные</w:t>
      </w:r>
      <w:r w:rsidR="00F95368">
        <w:t xml:space="preserve"> </w:t>
      </w:r>
      <w:r w:rsidRPr="0037191A">
        <w:t>выплаты</w:t>
      </w:r>
      <w:r w:rsidR="00F95368">
        <w:t xml:space="preserve"> </w:t>
      </w:r>
      <w:r w:rsidRPr="0037191A">
        <w:t>населению</w:t>
      </w:r>
      <w:r>
        <w:t>-</w:t>
      </w:r>
      <w:r w:rsidR="00F95368">
        <w:t xml:space="preserve"> </w:t>
      </w:r>
      <w:r>
        <w:t>12</w:t>
      </w:r>
      <w:r w:rsidR="00CC6CD5">
        <w:t>642</w:t>
      </w:r>
      <w:r>
        <w:t>,888</w:t>
      </w:r>
      <w:r w:rsidR="00F95368">
        <w:t xml:space="preserve"> </w:t>
      </w:r>
      <w:r>
        <w:t>тыс.</w:t>
      </w:r>
      <w:r w:rsidR="00F95368">
        <w:t xml:space="preserve"> </w:t>
      </w:r>
      <w:r>
        <w:t>рублей;</w:t>
      </w:r>
    </w:p>
    <w:p w14:paraId="3E1A7193" w14:textId="1023907E" w:rsidR="0037191A" w:rsidRDefault="0037191A" w:rsidP="006A1DE1">
      <w:pPr>
        <w:pStyle w:val="a3"/>
        <w:tabs>
          <w:tab w:val="left" w:pos="10065"/>
        </w:tabs>
        <w:ind w:left="0" w:right="479" w:firstLine="709"/>
      </w:pPr>
      <w:r>
        <w:t>к</w:t>
      </w:r>
      <w:r w:rsidRPr="0037191A">
        <w:t>апитальные</w:t>
      </w:r>
      <w:r w:rsidR="00F95368">
        <w:t xml:space="preserve"> </w:t>
      </w:r>
      <w:r w:rsidRPr="0037191A">
        <w:t>вложения</w:t>
      </w:r>
      <w:r w:rsidR="00F95368">
        <w:t xml:space="preserve"> </w:t>
      </w:r>
      <w:r w:rsidRPr="0037191A">
        <w:t>в</w:t>
      </w:r>
      <w:r w:rsidR="00F95368">
        <w:t xml:space="preserve"> </w:t>
      </w:r>
      <w:r w:rsidRPr="0037191A">
        <w:t>объекты</w:t>
      </w:r>
      <w:r w:rsidR="00F95368">
        <w:t xml:space="preserve"> </w:t>
      </w:r>
      <w:r w:rsidRPr="0037191A">
        <w:t>государственной</w:t>
      </w:r>
      <w:r w:rsidR="00F95368">
        <w:t xml:space="preserve"> </w:t>
      </w:r>
      <w:r w:rsidRPr="0037191A">
        <w:t>(муниципальной)</w:t>
      </w:r>
      <w:r w:rsidR="00F95368">
        <w:t xml:space="preserve"> </w:t>
      </w:r>
      <w:r w:rsidRPr="0037191A">
        <w:t>собственности</w:t>
      </w:r>
      <w:r>
        <w:t>-</w:t>
      </w:r>
      <w:r w:rsidR="00F95368">
        <w:t xml:space="preserve"> </w:t>
      </w:r>
      <w:r>
        <w:t>4790,9</w:t>
      </w:r>
      <w:r w:rsidR="00F95368">
        <w:t xml:space="preserve"> </w:t>
      </w:r>
      <w:r w:rsidR="00CC6CD5">
        <w:t>тыс.</w:t>
      </w:r>
      <w:r w:rsidR="00F95368">
        <w:t xml:space="preserve"> </w:t>
      </w:r>
      <w:r w:rsidR="00CC6CD5">
        <w:t>рублей;</w:t>
      </w:r>
    </w:p>
    <w:p w14:paraId="030D1AF9" w14:textId="57646936" w:rsidR="00CC6CD5" w:rsidRDefault="00CC6CD5" w:rsidP="006A1DE1">
      <w:pPr>
        <w:pStyle w:val="a3"/>
        <w:tabs>
          <w:tab w:val="left" w:pos="10065"/>
        </w:tabs>
        <w:ind w:left="0" w:right="479" w:firstLine="709"/>
      </w:pPr>
      <w:r>
        <w:t>м</w:t>
      </w:r>
      <w:r w:rsidRPr="00CC6CD5">
        <w:t>ежбюджетные</w:t>
      </w:r>
      <w:r w:rsidR="00F95368">
        <w:t xml:space="preserve"> </w:t>
      </w:r>
      <w:r w:rsidRPr="00CC6CD5">
        <w:t>трансферты</w:t>
      </w:r>
      <w:r>
        <w:t>-14152,5</w:t>
      </w:r>
      <w:r w:rsidR="00F95368">
        <w:t xml:space="preserve"> </w:t>
      </w:r>
      <w:r>
        <w:t>тыс.</w:t>
      </w:r>
      <w:r w:rsidR="00F95368">
        <w:t xml:space="preserve"> </w:t>
      </w:r>
      <w:r>
        <w:t>рублей</w:t>
      </w:r>
    </w:p>
    <w:p w14:paraId="24873EEF" w14:textId="4BA2B165" w:rsidR="00E42472" w:rsidRDefault="00E42472" w:rsidP="006A1DE1">
      <w:pPr>
        <w:pStyle w:val="a3"/>
        <w:tabs>
          <w:tab w:val="left" w:pos="10065"/>
        </w:tabs>
        <w:ind w:left="0" w:right="479" w:firstLine="709"/>
      </w:pPr>
      <w:r w:rsidRPr="00E42472">
        <w:t>Иные</w:t>
      </w:r>
      <w:r w:rsidR="00F95368">
        <w:t xml:space="preserve"> </w:t>
      </w:r>
      <w:r w:rsidRPr="00E42472">
        <w:t>бюджетные</w:t>
      </w:r>
      <w:r w:rsidR="00F95368">
        <w:t xml:space="preserve"> </w:t>
      </w:r>
      <w:r w:rsidRPr="00E42472">
        <w:t>ассигнования</w:t>
      </w:r>
      <w:r>
        <w:t>-17082,347</w:t>
      </w:r>
      <w:r w:rsidR="00F95368">
        <w:t xml:space="preserve"> </w:t>
      </w:r>
      <w:r>
        <w:t>тыс.</w:t>
      </w:r>
      <w:r w:rsidR="00F95368">
        <w:t xml:space="preserve"> </w:t>
      </w:r>
      <w:r>
        <w:t>рублей,</w:t>
      </w:r>
      <w:r w:rsidR="00F95368">
        <w:t xml:space="preserve"> </w:t>
      </w:r>
      <w:r>
        <w:t>в</w:t>
      </w:r>
      <w:r w:rsidR="00F95368">
        <w:t xml:space="preserve"> </w:t>
      </w:r>
      <w:r>
        <w:t>том</w:t>
      </w:r>
      <w:r w:rsidR="00F95368">
        <w:t xml:space="preserve"> </w:t>
      </w:r>
      <w:r>
        <w:t>числе:</w:t>
      </w:r>
      <w:r w:rsidR="00F95368">
        <w:t xml:space="preserve"> </w:t>
      </w:r>
      <w:r>
        <w:t>резервный</w:t>
      </w:r>
      <w:r w:rsidR="00F95368">
        <w:t xml:space="preserve"> </w:t>
      </w:r>
      <w:r w:rsidR="004F0471">
        <w:t>фонд</w:t>
      </w:r>
      <w:r w:rsidR="00F95368">
        <w:t xml:space="preserve"> </w:t>
      </w:r>
      <w:r w:rsidR="004F0471">
        <w:t>и</w:t>
      </w:r>
      <w:r w:rsidR="00F95368">
        <w:t xml:space="preserve"> </w:t>
      </w:r>
      <w:r>
        <w:t>резервные</w:t>
      </w:r>
      <w:r w:rsidR="00F95368">
        <w:t xml:space="preserve"> </w:t>
      </w:r>
      <w:r>
        <w:t>средства.</w:t>
      </w:r>
    </w:p>
    <w:p w14:paraId="42E166E3" w14:textId="3954F74E" w:rsidR="00E42472" w:rsidRPr="00E42472" w:rsidRDefault="00E42472" w:rsidP="006A1DE1">
      <w:pPr>
        <w:pStyle w:val="1"/>
        <w:spacing w:before="0"/>
        <w:ind w:left="0" w:right="479" w:firstLine="709"/>
        <w:jc w:val="both"/>
        <w:rPr>
          <w:b w:val="0"/>
          <w:bCs w:val="0"/>
        </w:rPr>
      </w:pPr>
      <w:r w:rsidRPr="00E42472">
        <w:rPr>
          <w:b w:val="0"/>
          <w:bCs w:val="0"/>
        </w:rPr>
        <w:t>В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соответствии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с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требованием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абзаца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четырнадцатого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пункта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3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статьи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217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Бюджетного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кодекса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Российской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Федерации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средства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резервных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фондов,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а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также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средства,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иным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образом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зарезервированные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в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составе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утвержденных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бюджетных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ассигнований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предусматриваются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финансовому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органу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либо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в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случаях,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установленных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законом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субъекта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Российской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Федерации,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регулирующими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бюджетные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правоотношения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(за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исключением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закона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о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бюджете),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главному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распорядителю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бюджетных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средств.</w:t>
      </w:r>
      <w:r w:rsidR="00F95368">
        <w:rPr>
          <w:b w:val="0"/>
          <w:bCs w:val="0"/>
        </w:rPr>
        <w:t xml:space="preserve"> </w:t>
      </w:r>
    </w:p>
    <w:p w14:paraId="77684657" w14:textId="6D208C0B" w:rsidR="00E42472" w:rsidRPr="00E42472" w:rsidRDefault="00E42472" w:rsidP="006A1DE1">
      <w:pPr>
        <w:pStyle w:val="1"/>
        <w:spacing w:before="0"/>
        <w:ind w:left="0" w:right="479" w:firstLine="709"/>
        <w:jc w:val="both"/>
        <w:rPr>
          <w:b w:val="0"/>
          <w:bCs w:val="0"/>
        </w:rPr>
      </w:pPr>
      <w:r w:rsidRPr="00E42472">
        <w:rPr>
          <w:b w:val="0"/>
          <w:bCs w:val="0"/>
        </w:rPr>
        <w:t>Согласно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ведомственной</w:t>
      </w:r>
      <w:r w:rsidR="00F95368">
        <w:rPr>
          <w:b w:val="0"/>
          <w:bCs w:val="0"/>
        </w:rPr>
        <w:t xml:space="preserve"> </w:t>
      </w:r>
      <w:bookmarkStart w:id="6" w:name="_Hlk122527181"/>
      <w:r w:rsidRPr="00E42472">
        <w:rPr>
          <w:b w:val="0"/>
          <w:bCs w:val="0"/>
        </w:rPr>
        <w:t>структуре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проекта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резервные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средства,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иным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образом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зарезервированные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в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составе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бюджетных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ассигнований,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на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2023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год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предусмотрены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Финансовому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отделу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администрации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Кромского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района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по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разделу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0100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«Общегосударственные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вопросы»,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подразделу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0113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«Другие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общегосударственные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вопросы»,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целевой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статье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8500080070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«Резервные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средства»,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виду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расходов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870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«Резервные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средства»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в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объеме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13543,747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тыс.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рублей.</w:t>
      </w:r>
      <w:r w:rsidR="00F95368">
        <w:rPr>
          <w:b w:val="0"/>
          <w:bCs w:val="0"/>
        </w:rPr>
        <w:t xml:space="preserve"> </w:t>
      </w:r>
    </w:p>
    <w:p w14:paraId="43AA1E3B" w14:textId="6CD26292" w:rsidR="00E42472" w:rsidRPr="00E42472" w:rsidRDefault="00E42472" w:rsidP="006A1DE1">
      <w:pPr>
        <w:pStyle w:val="1"/>
        <w:spacing w:before="0"/>
        <w:ind w:left="0" w:right="479" w:firstLine="709"/>
        <w:jc w:val="both"/>
        <w:rPr>
          <w:b w:val="0"/>
          <w:bCs w:val="0"/>
          <w:sz w:val="24"/>
          <w:szCs w:val="24"/>
        </w:rPr>
      </w:pPr>
      <w:r w:rsidRPr="00E42472">
        <w:rPr>
          <w:b w:val="0"/>
          <w:bCs w:val="0"/>
        </w:rPr>
        <w:t>В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ходе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исполнения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бюджета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средства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перераспределяются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путем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изменения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сводной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бюджетной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росписи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расходов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районного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бюджета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по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обращениям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главных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распорядителей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бюджетных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средств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по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итогам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принятия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нормативных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правовых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актов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Кромского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района</w:t>
      </w:r>
      <w:r w:rsidR="00AD38ED">
        <w:rPr>
          <w:b w:val="0"/>
          <w:bCs w:val="0"/>
        </w:rPr>
        <w:t>.</w:t>
      </w:r>
      <w:r w:rsidR="00F95368">
        <w:rPr>
          <w:b w:val="0"/>
          <w:bCs w:val="0"/>
        </w:rPr>
        <w:t xml:space="preserve"> </w:t>
      </w:r>
      <w:r w:rsidR="00AD38ED">
        <w:rPr>
          <w:b w:val="0"/>
          <w:bCs w:val="0"/>
        </w:rPr>
        <w:t>(статья6</w:t>
      </w:r>
      <w:r w:rsidR="00F95368">
        <w:rPr>
          <w:b w:val="0"/>
          <w:bCs w:val="0"/>
        </w:rPr>
        <w:t xml:space="preserve"> </w:t>
      </w:r>
      <w:r w:rsidR="00AD38ED">
        <w:rPr>
          <w:b w:val="0"/>
          <w:bCs w:val="0"/>
        </w:rPr>
        <w:t>Проекта</w:t>
      </w:r>
      <w:r w:rsidR="00F95368">
        <w:rPr>
          <w:b w:val="0"/>
          <w:bCs w:val="0"/>
        </w:rPr>
        <w:t xml:space="preserve"> </w:t>
      </w:r>
      <w:r w:rsidR="00AD38ED">
        <w:rPr>
          <w:b w:val="0"/>
          <w:bCs w:val="0"/>
        </w:rPr>
        <w:t>Решения).</w:t>
      </w:r>
    </w:p>
    <w:bookmarkEnd w:id="6"/>
    <w:p w14:paraId="7F4F66EB" w14:textId="5D4C61C4" w:rsidR="00E42472" w:rsidRPr="00E42472" w:rsidRDefault="00E42472" w:rsidP="006A1DE1">
      <w:pPr>
        <w:pStyle w:val="1"/>
        <w:spacing w:before="0"/>
        <w:ind w:left="0" w:right="338" w:firstLine="709"/>
        <w:jc w:val="both"/>
        <w:rPr>
          <w:b w:val="0"/>
          <w:bCs w:val="0"/>
        </w:rPr>
      </w:pPr>
      <w:r w:rsidRPr="00E42472">
        <w:rPr>
          <w:b w:val="0"/>
          <w:bCs w:val="0"/>
        </w:rPr>
        <w:t>Согласно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ведомственной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структуре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проекта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резервны</w:t>
      </w:r>
      <w:r>
        <w:rPr>
          <w:b w:val="0"/>
          <w:bCs w:val="0"/>
        </w:rPr>
        <w:t>й</w:t>
      </w:r>
      <w:r w:rsidR="00F95368">
        <w:rPr>
          <w:b w:val="0"/>
          <w:bCs w:val="0"/>
        </w:rPr>
        <w:t xml:space="preserve"> </w:t>
      </w:r>
      <w:r>
        <w:rPr>
          <w:b w:val="0"/>
          <w:bCs w:val="0"/>
        </w:rPr>
        <w:t>фонд</w:t>
      </w:r>
      <w:r w:rsidR="00F95368">
        <w:rPr>
          <w:b w:val="0"/>
          <w:bCs w:val="0"/>
        </w:rPr>
        <w:t xml:space="preserve"> </w:t>
      </w:r>
      <w:r w:rsidR="0037191A">
        <w:rPr>
          <w:b w:val="0"/>
          <w:bCs w:val="0"/>
        </w:rPr>
        <w:t>администрации</w:t>
      </w:r>
      <w:r w:rsidR="0037191A" w:rsidRPr="00E42472">
        <w:rPr>
          <w:b w:val="0"/>
          <w:bCs w:val="0"/>
        </w:rPr>
        <w:t>,</w:t>
      </w:r>
      <w:r w:rsidR="00F95368">
        <w:rPr>
          <w:b w:val="0"/>
          <w:bCs w:val="0"/>
        </w:rPr>
        <w:t xml:space="preserve"> </w:t>
      </w:r>
      <w:r w:rsidR="0037191A" w:rsidRPr="00E42472">
        <w:rPr>
          <w:b w:val="0"/>
          <w:bCs w:val="0"/>
        </w:rPr>
        <w:t>на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2023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год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предусмотрен</w:t>
      </w:r>
      <w:r w:rsidR="00F95368">
        <w:rPr>
          <w:b w:val="0"/>
          <w:bCs w:val="0"/>
        </w:rPr>
        <w:t xml:space="preserve"> </w:t>
      </w:r>
      <w:r>
        <w:rPr>
          <w:b w:val="0"/>
          <w:bCs w:val="0"/>
        </w:rPr>
        <w:t>А</w:t>
      </w:r>
      <w:r w:rsidRPr="00E42472">
        <w:rPr>
          <w:b w:val="0"/>
          <w:bCs w:val="0"/>
        </w:rPr>
        <w:t>дминистрации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Кромского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района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по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разделу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0100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«Общегосударственные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вопросы»,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подразделу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011</w:t>
      </w:r>
      <w:r>
        <w:rPr>
          <w:b w:val="0"/>
          <w:bCs w:val="0"/>
        </w:rPr>
        <w:t>1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«</w:t>
      </w:r>
      <w:r>
        <w:rPr>
          <w:b w:val="0"/>
          <w:bCs w:val="0"/>
        </w:rPr>
        <w:t>Резервные</w:t>
      </w:r>
      <w:r w:rsidR="00F95368">
        <w:rPr>
          <w:b w:val="0"/>
          <w:bCs w:val="0"/>
        </w:rPr>
        <w:t xml:space="preserve"> </w:t>
      </w:r>
      <w:r>
        <w:rPr>
          <w:b w:val="0"/>
          <w:bCs w:val="0"/>
        </w:rPr>
        <w:t>фонды</w:t>
      </w:r>
      <w:r w:rsidRPr="00E42472">
        <w:rPr>
          <w:b w:val="0"/>
          <w:bCs w:val="0"/>
        </w:rPr>
        <w:t>»,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целевой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статье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85000800</w:t>
      </w:r>
      <w:r>
        <w:rPr>
          <w:b w:val="0"/>
          <w:bCs w:val="0"/>
        </w:rPr>
        <w:t>1</w:t>
      </w:r>
      <w:r w:rsidRPr="00E42472">
        <w:rPr>
          <w:b w:val="0"/>
          <w:bCs w:val="0"/>
        </w:rPr>
        <w:t>0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«</w:t>
      </w:r>
      <w:r>
        <w:rPr>
          <w:b w:val="0"/>
          <w:bCs w:val="0"/>
        </w:rPr>
        <w:t>Иные</w:t>
      </w:r>
      <w:r w:rsidR="00F95368">
        <w:rPr>
          <w:b w:val="0"/>
          <w:bCs w:val="0"/>
        </w:rPr>
        <w:t xml:space="preserve"> </w:t>
      </w:r>
      <w:r>
        <w:rPr>
          <w:b w:val="0"/>
          <w:bCs w:val="0"/>
        </w:rPr>
        <w:t>бюджетные</w:t>
      </w:r>
      <w:r w:rsidR="00F95368">
        <w:rPr>
          <w:b w:val="0"/>
          <w:bCs w:val="0"/>
        </w:rPr>
        <w:t xml:space="preserve"> </w:t>
      </w:r>
      <w:r>
        <w:rPr>
          <w:b w:val="0"/>
          <w:bCs w:val="0"/>
        </w:rPr>
        <w:t>ассигнования</w:t>
      </w:r>
      <w:r w:rsidRPr="00E42472">
        <w:rPr>
          <w:b w:val="0"/>
          <w:bCs w:val="0"/>
        </w:rPr>
        <w:t>»,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виду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расходов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870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«Резервные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средства»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в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объеме</w:t>
      </w:r>
      <w:r w:rsidR="00F95368">
        <w:rPr>
          <w:b w:val="0"/>
          <w:bCs w:val="0"/>
        </w:rPr>
        <w:t xml:space="preserve"> </w:t>
      </w:r>
      <w:r>
        <w:rPr>
          <w:b w:val="0"/>
          <w:bCs w:val="0"/>
        </w:rPr>
        <w:t>200,0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тыс.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рублей.</w:t>
      </w:r>
      <w:r w:rsidR="00F95368">
        <w:rPr>
          <w:b w:val="0"/>
          <w:bCs w:val="0"/>
        </w:rPr>
        <w:t xml:space="preserve"> </w:t>
      </w:r>
    </w:p>
    <w:p w14:paraId="01438997" w14:textId="79FCD1F8" w:rsidR="005F3938" w:rsidRPr="004D6155" w:rsidRDefault="005F3938" w:rsidP="008147A3">
      <w:pPr>
        <w:pStyle w:val="a3"/>
        <w:ind w:left="0" w:right="344" w:firstLine="709"/>
        <w:rPr>
          <w:color w:val="000000" w:themeColor="text1"/>
        </w:rPr>
      </w:pPr>
      <w:r>
        <w:t>Абзацем</w:t>
      </w:r>
      <w:r w:rsidR="00F95368">
        <w:t xml:space="preserve"> </w:t>
      </w:r>
      <w:r>
        <w:t>пятым</w:t>
      </w:r>
      <w:r w:rsidR="00F95368">
        <w:t xml:space="preserve"> </w:t>
      </w:r>
      <w:r>
        <w:t>статьи</w:t>
      </w:r>
      <w:r w:rsidR="00F95368">
        <w:t xml:space="preserve"> </w:t>
      </w:r>
      <w:r w:rsidR="008550A4">
        <w:t>4</w:t>
      </w:r>
      <w:r w:rsidR="00F95368">
        <w:t xml:space="preserve"> </w:t>
      </w:r>
      <w:r>
        <w:t>проекта</w:t>
      </w:r>
      <w:r w:rsidR="00F95368">
        <w:t xml:space="preserve"> </w:t>
      </w:r>
      <w:r>
        <w:t>решения</w:t>
      </w:r>
      <w:r w:rsidR="00F95368">
        <w:t xml:space="preserve"> </w:t>
      </w:r>
      <w:r>
        <w:t>предлагается</w:t>
      </w:r>
      <w:r w:rsidR="00F95368">
        <w:t xml:space="preserve"> </w:t>
      </w:r>
      <w:r>
        <w:t>к</w:t>
      </w:r>
      <w:r w:rsidR="00F95368">
        <w:t xml:space="preserve"> </w:t>
      </w:r>
      <w:r>
        <w:t>утверждению</w:t>
      </w:r>
      <w:r w:rsidR="00F95368">
        <w:t xml:space="preserve"> </w:t>
      </w:r>
      <w:r>
        <w:t>ведомственная</w:t>
      </w:r>
      <w:r w:rsidR="00F95368">
        <w:t xml:space="preserve"> </w:t>
      </w:r>
      <w:r>
        <w:t>структура</w:t>
      </w:r>
      <w:r w:rsidR="00F95368">
        <w:t xml:space="preserve"> </w:t>
      </w:r>
      <w:r>
        <w:t>расходов</w:t>
      </w:r>
      <w:r w:rsidR="00F95368">
        <w:t xml:space="preserve"> </w:t>
      </w:r>
      <w:r>
        <w:t>районного</w:t>
      </w:r>
      <w:r w:rsidR="00F95368">
        <w:t xml:space="preserve"> </w:t>
      </w:r>
      <w:r>
        <w:t>бюджета</w:t>
      </w:r>
      <w:r w:rsidR="00F95368">
        <w:t xml:space="preserve"> </w:t>
      </w:r>
      <w:r>
        <w:t>на</w:t>
      </w:r>
      <w:r w:rsidR="00F95368">
        <w:t xml:space="preserve"> </w:t>
      </w:r>
      <w:r>
        <w:t>2023</w:t>
      </w:r>
      <w:r w:rsidR="00F95368">
        <w:t xml:space="preserve"> </w:t>
      </w:r>
      <w:r>
        <w:t>год</w:t>
      </w:r>
      <w:r w:rsidR="00F95368">
        <w:t xml:space="preserve"> </w:t>
      </w:r>
      <w:r>
        <w:t>и</w:t>
      </w:r>
      <w:r w:rsidR="00F95368">
        <w:t xml:space="preserve"> </w:t>
      </w:r>
      <w:r>
        <w:t>на</w:t>
      </w:r>
      <w:r w:rsidR="00F95368">
        <w:t xml:space="preserve"> </w:t>
      </w:r>
      <w:r>
        <w:t>плановый</w:t>
      </w:r>
      <w:r w:rsidR="00F95368">
        <w:t xml:space="preserve"> </w:t>
      </w:r>
      <w:r>
        <w:t>период</w:t>
      </w:r>
      <w:r w:rsidR="00F95368">
        <w:t xml:space="preserve"> </w:t>
      </w:r>
      <w:r>
        <w:t>2024</w:t>
      </w:r>
      <w:r w:rsidR="00F95368">
        <w:t xml:space="preserve"> </w:t>
      </w:r>
      <w:r>
        <w:t>и</w:t>
      </w:r>
      <w:r w:rsidR="00F95368">
        <w:t xml:space="preserve"> </w:t>
      </w:r>
      <w:r>
        <w:t>2025</w:t>
      </w:r>
      <w:r w:rsidR="00F95368">
        <w:t xml:space="preserve"> </w:t>
      </w:r>
      <w:r>
        <w:t>годов</w:t>
      </w:r>
      <w:r w:rsidR="00F95368">
        <w:t xml:space="preserve"> </w:t>
      </w:r>
      <w:r>
        <w:t>(Приложение</w:t>
      </w:r>
      <w:r w:rsidR="00F95368">
        <w:t xml:space="preserve"> </w:t>
      </w:r>
      <w:r>
        <w:t>12,13)</w:t>
      </w:r>
      <w:r w:rsidR="00F95368">
        <w:t xml:space="preserve"> </w:t>
      </w:r>
      <w:r>
        <w:t>по</w:t>
      </w:r>
      <w:r w:rsidR="00F95368">
        <w:t xml:space="preserve"> </w:t>
      </w:r>
      <w:r>
        <w:t>7</w:t>
      </w:r>
      <w:r w:rsidR="00F95368">
        <w:t xml:space="preserve"> </w:t>
      </w:r>
      <w:r>
        <w:t>главным</w:t>
      </w:r>
      <w:r w:rsidR="00F95368">
        <w:t xml:space="preserve"> </w:t>
      </w:r>
      <w:r>
        <w:t>распорядителям</w:t>
      </w:r>
      <w:r w:rsidR="00F95368">
        <w:t xml:space="preserve"> </w:t>
      </w:r>
      <w:r>
        <w:t>бюджетных</w:t>
      </w:r>
      <w:r w:rsidR="00F95368">
        <w:t xml:space="preserve"> </w:t>
      </w:r>
      <w:r>
        <w:t>средств.</w:t>
      </w:r>
      <w:r w:rsidR="00F95368">
        <w:t xml:space="preserve"> </w:t>
      </w:r>
      <w:r>
        <w:t>Распределение</w:t>
      </w:r>
      <w:r w:rsidR="00F95368">
        <w:t xml:space="preserve"> </w:t>
      </w:r>
      <w:r>
        <w:t>бюджетных</w:t>
      </w:r>
      <w:r w:rsidR="00F95368">
        <w:t xml:space="preserve"> </w:t>
      </w:r>
      <w:r>
        <w:t>ассигнований</w:t>
      </w:r>
      <w:r w:rsidR="00F95368">
        <w:t xml:space="preserve"> </w:t>
      </w:r>
      <w:r>
        <w:t>по</w:t>
      </w:r>
      <w:r w:rsidR="00F95368">
        <w:t xml:space="preserve"> </w:t>
      </w:r>
      <w:r>
        <w:t>ведомственной</w:t>
      </w:r>
      <w:r w:rsidR="00F95368">
        <w:t xml:space="preserve"> </w:t>
      </w:r>
      <w:r>
        <w:t>структуре</w:t>
      </w:r>
      <w:r w:rsidR="00F95368">
        <w:t xml:space="preserve"> </w:t>
      </w:r>
      <w:r>
        <w:t>расходов</w:t>
      </w:r>
      <w:r w:rsidR="00F95368">
        <w:t xml:space="preserve"> </w:t>
      </w:r>
      <w:r>
        <w:t>районного</w:t>
      </w:r>
      <w:r w:rsidR="00F95368">
        <w:t xml:space="preserve"> </w:t>
      </w:r>
      <w:r>
        <w:t>бюджета</w:t>
      </w:r>
      <w:r w:rsidR="00F95368">
        <w:t xml:space="preserve"> </w:t>
      </w:r>
      <w:r>
        <w:t>на</w:t>
      </w:r>
      <w:r w:rsidR="00F95368">
        <w:t xml:space="preserve"> </w:t>
      </w:r>
      <w:r>
        <w:t>2023-2025</w:t>
      </w:r>
      <w:r w:rsidR="00F95368">
        <w:t xml:space="preserve"> </w:t>
      </w:r>
      <w:r>
        <w:t>годы</w:t>
      </w:r>
      <w:r w:rsidR="00F95368">
        <w:t xml:space="preserve"> </w:t>
      </w:r>
      <w:r>
        <w:t>сформировано</w:t>
      </w:r>
      <w:r w:rsidR="00F95368">
        <w:t xml:space="preserve"> </w:t>
      </w:r>
      <w:r>
        <w:t>по</w:t>
      </w:r>
      <w:r w:rsidR="00F95368">
        <w:t xml:space="preserve"> </w:t>
      </w:r>
      <w:r>
        <w:t>главным</w:t>
      </w:r>
      <w:r w:rsidR="00F95368">
        <w:t xml:space="preserve"> </w:t>
      </w:r>
      <w:r>
        <w:lastRenderedPageBreak/>
        <w:t>распорядителям</w:t>
      </w:r>
      <w:r w:rsidR="00F95368">
        <w:t xml:space="preserve"> </w:t>
      </w:r>
      <w:r>
        <w:t>бюджетных</w:t>
      </w:r>
      <w:r w:rsidR="00F95368">
        <w:t xml:space="preserve"> </w:t>
      </w:r>
      <w:r>
        <w:t>средств,</w:t>
      </w:r>
      <w:r w:rsidR="00F95368">
        <w:t xml:space="preserve"> </w:t>
      </w:r>
      <w:r>
        <w:t>разделам,</w:t>
      </w:r>
      <w:r w:rsidR="00F95368">
        <w:t xml:space="preserve"> </w:t>
      </w:r>
      <w:r>
        <w:t>подразделам</w:t>
      </w:r>
      <w:r w:rsidR="00F95368">
        <w:t xml:space="preserve"> </w:t>
      </w:r>
      <w:r>
        <w:t>и</w:t>
      </w:r>
      <w:r w:rsidR="00F95368">
        <w:t xml:space="preserve"> </w:t>
      </w:r>
      <w:r>
        <w:t>целевым</w:t>
      </w:r>
      <w:r w:rsidR="00F95368">
        <w:t xml:space="preserve"> </w:t>
      </w:r>
      <w:r>
        <w:t>статьям</w:t>
      </w:r>
      <w:r w:rsidR="00F95368">
        <w:t xml:space="preserve"> </w:t>
      </w:r>
      <w:r>
        <w:t>(муниципальным</w:t>
      </w:r>
      <w:r w:rsidR="00F95368">
        <w:t xml:space="preserve"> </w:t>
      </w:r>
      <w:r>
        <w:t>программам</w:t>
      </w:r>
      <w:r w:rsidR="00F95368">
        <w:t xml:space="preserve"> </w:t>
      </w:r>
      <w:r>
        <w:t>и</w:t>
      </w:r>
      <w:r w:rsidR="00F95368">
        <w:t xml:space="preserve"> </w:t>
      </w:r>
      <w:r>
        <w:t>непрограммным</w:t>
      </w:r>
      <w:r w:rsidR="00F95368">
        <w:t xml:space="preserve"> </w:t>
      </w:r>
      <w:r>
        <w:t>направлениям</w:t>
      </w:r>
      <w:r w:rsidR="00F95368">
        <w:t xml:space="preserve"> </w:t>
      </w:r>
      <w:r>
        <w:t>деятельности),</w:t>
      </w:r>
      <w:r w:rsidR="00F95368">
        <w:t xml:space="preserve"> </w:t>
      </w:r>
      <w:r>
        <w:t>группам</w:t>
      </w:r>
      <w:r w:rsidR="00F95368">
        <w:t xml:space="preserve"> </w:t>
      </w:r>
      <w:r>
        <w:t>и</w:t>
      </w:r>
      <w:r w:rsidR="00F95368">
        <w:t xml:space="preserve"> </w:t>
      </w:r>
      <w:r>
        <w:t>подгруппам</w:t>
      </w:r>
      <w:r w:rsidR="00F95368">
        <w:t xml:space="preserve"> </w:t>
      </w:r>
      <w:r>
        <w:t>видов</w:t>
      </w:r>
      <w:r w:rsidR="00F95368">
        <w:t xml:space="preserve"> </w:t>
      </w:r>
      <w:r>
        <w:t>расходов</w:t>
      </w:r>
      <w:r w:rsidR="00F95368">
        <w:t xml:space="preserve"> </w:t>
      </w:r>
      <w:r>
        <w:t>классификации</w:t>
      </w:r>
      <w:r w:rsidR="00F95368">
        <w:t xml:space="preserve"> </w:t>
      </w:r>
      <w:r>
        <w:t>расходов</w:t>
      </w:r>
      <w:r w:rsidR="00F95368">
        <w:t xml:space="preserve"> </w:t>
      </w:r>
      <w:r>
        <w:t>бюджета.</w:t>
      </w:r>
      <w:r w:rsidR="00F95368">
        <w:t xml:space="preserve"> </w:t>
      </w:r>
      <w:r>
        <w:t>В</w:t>
      </w:r>
      <w:r w:rsidR="00F95368">
        <w:t xml:space="preserve"> </w:t>
      </w:r>
      <w:r>
        <w:t>связи</w:t>
      </w:r>
      <w:r w:rsidR="00F95368">
        <w:t xml:space="preserve"> </w:t>
      </w:r>
      <w:r>
        <w:t>с</w:t>
      </w:r>
      <w:r w:rsidR="00F95368">
        <w:t xml:space="preserve"> </w:t>
      </w:r>
      <w:r>
        <w:t>тем,</w:t>
      </w:r>
      <w:r w:rsidR="00F95368">
        <w:t xml:space="preserve"> </w:t>
      </w:r>
      <w:r>
        <w:t>что</w:t>
      </w:r>
      <w:r w:rsidR="00F95368">
        <w:t xml:space="preserve"> </w:t>
      </w:r>
      <w:r>
        <w:t>в</w:t>
      </w:r>
      <w:r w:rsidR="00F95368">
        <w:t xml:space="preserve"> </w:t>
      </w:r>
      <w:r>
        <w:t>материалах</w:t>
      </w:r>
      <w:r w:rsidR="00F95368">
        <w:t xml:space="preserve"> </w:t>
      </w:r>
      <w:r>
        <w:t>к</w:t>
      </w:r>
      <w:r w:rsidR="00F95368">
        <w:t xml:space="preserve"> </w:t>
      </w:r>
      <w:r>
        <w:t>проекту</w:t>
      </w:r>
      <w:r w:rsidR="00F95368">
        <w:t xml:space="preserve"> </w:t>
      </w:r>
      <w:r>
        <w:t>информация</w:t>
      </w:r>
      <w:r w:rsidR="00F95368">
        <w:t xml:space="preserve"> </w:t>
      </w:r>
      <w:r>
        <w:t>об</w:t>
      </w:r>
      <w:r w:rsidR="00F95368">
        <w:t xml:space="preserve"> </w:t>
      </w:r>
      <w:r>
        <w:t>ожидаемом</w:t>
      </w:r>
      <w:r w:rsidR="00F95368">
        <w:t xml:space="preserve"> </w:t>
      </w:r>
      <w:r>
        <w:t>исполнении</w:t>
      </w:r>
      <w:r w:rsidR="00F95368">
        <w:t xml:space="preserve"> </w:t>
      </w:r>
      <w:r>
        <w:t>районного</w:t>
      </w:r>
      <w:r w:rsidR="00F95368">
        <w:t xml:space="preserve"> </w:t>
      </w:r>
      <w:r>
        <w:t>бюджета</w:t>
      </w:r>
      <w:r w:rsidR="00F95368">
        <w:t xml:space="preserve"> </w:t>
      </w:r>
      <w:r>
        <w:t>за</w:t>
      </w:r>
      <w:r w:rsidR="00F95368">
        <w:t xml:space="preserve"> </w:t>
      </w:r>
      <w:r>
        <w:t>2023</w:t>
      </w:r>
      <w:r w:rsidR="00F95368">
        <w:t xml:space="preserve"> </w:t>
      </w:r>
      <w:r>
        <w:t>год</w:t>
      </w:r>
      <w:r w:rsidR="00F95368">
        <w:t xml:space="preserve"> </w:t>
      </w:r>
      <w:r>
        <w:t>представлена</w:t>
      </w:r>
      <w:r w:rsidR="00F95368">
        <w:t xml:space="preserve"> </w:t>
      </w:r>
      <w:r>
        <w:t>только</w:t>
      </w:r>
      <w:r w:rsidR="00F95368">
        <w:t xml:space="preserve"> </w:t>
      </w:r>
      <w:r>
        <w:t>в</w:t>
      </w:r>
      <w:r w:rsidR="00F95368">
        <w:t xml:space="preserve"> </w:t>
      </w:r>
      <w:r>
        <w:t>разрезе</w:t>
      </w:r>
      <w:r w:rsidR="00F95368">
        <w:t xml:space="preserve"> </w:t>
      </w:r>
      <w:r>
        <w:t>разделов</w:t>
      </w:r>
      <w:r w:rsidR="00F95368">
        <w:t xml:space="preserve"> </w:t>
      </w:r>
      <w:r>
        <w:t>классификации</w:t>
      </w:r>
      <w:r w:rsidR="00F95368">
        <w:t xml:space="preserve"> </w:t>
      </w:r>
      <w:r>
        <w:t>расходов</w:t>
      </w:r>
      <w:r w:rsidR="00F95368">
        <w:t xml:space="preserve"> </w:t>
      </w:r>
      <w:r>
        <w:t>бюджета</w:t>
      </w:r>
      <w:r w:rsidR="00F95368">
        <w:t xml:space="preserve"> </w:t>
      </w:r>
      <w:r>
        <w:t>не</w:t>
      </w:r>
      <w:r w:rsidR="00F95368">
        <w:t xml:space="preserve"> </w:t>
      </w:r>
      <w:r>
        <w:t>представляется</w:t>
      </w:r>
      <w:r w:rsidR="00F95368">
        <w:t xml:space="preserve"> </w:t>
      </w:r>
      <w:r>
        <w:t>возможным</w:t>
      </w:r>
      <w:r w:rsidR="00F95368">
        <w:t xml:space="preserve"> </w:t>
      </w:r>
      <w:r>
        <w:t>сопоставить</w:t>
      </w:r>
      <w:r w:rsidR="00F95368">
        <w:t xml:space="preserve"> </w:t>
      </w:r>
      <w:r>
        <w:t>объем</w:t>
      </w:r>
      <w:r w:rsidR="00F95368">
        <w:t xml:space="preserve"> </w:t>
      </w:r>
      <w:r>
        <w:t>средств,</w:t>
      </w:r>
      <w:r w:rsidR="00F95368">
        <w:t xml:space="preserve"> </w:t>
      </w:r>
      <w:r>
        <w:t>предусмотренный</w:t>
      </w:r>
      <w:r w:rsidR="00F95368">
        <w:t xml:space="preserve"> </w:t>
      </w:r>
      <w:r>
        <w:t>проектом</w:t>
      </w:r>
      <w:r w:rsidR="00F95368">
        <w:t xml:space="preserve"> </w:t>
      </w:r>
      <w:r>
        <w:t>Решения</w:t>
      </w:r>
      <w:r w:rsidR="00F95368">
        <w:t xml:space="preserve"> </w:t>
      </w:r>
      <w:r>
        <w:t>по</w:t>
      </w:r>
      <w:r w:rsidR="00F95368">
        <w:t xml:space="preserve"> </w:t>
      </w:r>
      <w:r>
        <w:t>целевым</w:t>
      </w:r>
      <w:r w:rsidR="00F95368">
        <w:t xml:space="preserve"> </w:t>
      </w:r>
      <w:r>
        <w:t>статьям</w:t>
      </w:r>
      <w:r w:rsidR="00F95368">
        <w:t xml:space="preserve"> </w:t>
      </w:r>
      <w:r>
        <w:t>расходов,</w:t>
      </w:r>
      <w:r w:rsidR="00F95368">
        <w:t xml:space="preserve"> </w:t>
      </w:r>
      <w:r>
        <w:t>с</w:t>
      </w:r>
      <w:r w:rsidR="00F95368">
        <w:t xml:space="preserve"> </w:t>
      </w:r>
      <w:r>
        <w:t>ожидаемым</w:t>
      </w:r>
      <w:r w:rsidR="00F95368">
        <w:t xml:space="preserve"> </w:t>
      </w:r>
      <w:r>
        <w:t>исполнением</w:t>
      </w:r>
      <w:r w:rsidR="00F95368">
        <w:t xml:space="preserve"> </w:t>
      </w:r>
      <w:r>
        <w:t>в</w:t>
      </w:r>
      <w:r w:rsidR="00F95368">
        <w:t xml:space="preserve"> </w:t>
      </w:r>
      <w:r>
        <w:t>текущем</w:t>
      </w:r>
      <w:r w:rsidR="00F95368">
        <w:t xml:space="preserve"> </w:t>
      </w:r>
      <w:r>
        <w:t>финансовом</w:t>
      </w:r>
      <w:r w:rsidR="00F95368">
        <w:t xml:space="preserve"> </w:t>
      </w:r>
      <w:r>
        <w:t>год.</w:t>
      </w:r>
    </w:p>
    <w:p w14:paraId="67C15B64" w14:textId="3B46EA43" w:rsidR="005F05DE" w:rsidRDefault="00F95368" w:rsidP="00202A08">
      <w:pPr>
        <w:pStyle w:val="a3"/>
        <w:ind w:left="0" w:right="344" w:firstLine="709"/>
      </w:pPr>
      <w:r>
        <w:t xml:space="preserve">  </w:t>
      </w:r>
      <w:bookmarkStart w:id="7" w:name="_Hlk122526404"/>
      <w:r w:rsidR="00FC58F5" w:rsidRPr="009C4650">
        <w:t>Ведомственной</w:t>
      </w:r>
      <w:r>
        <w:t xml:space="preserve"> </w:t>
      </w:r>
      <w:r w:rsidR="00FC58F5" w:rsidRPr="009C4650">
        <w:t>структурой</w:t>
      </w:r>
      <w:r>
        <w:t xml:space="preserve">   </w:t>
      </w:r>
      <w:r w:rsidR="00FC58F5" w:rsidRPr="009C4650">
        <w:t>расходов</w:t>
      </w:r>
      <w:r>
        <w:t xml:space="preserve"> </w:t>
      </w:r>
      <w:r w:rsidR="00FC58F5" w:rsidRPr="009C4650">
        <w:t>бюджета</w:t>
      </w:r>
      <w:r>
        <w:t xml:space="preserve"> </w:t>
      </w:r>
      <w:r w:rsidR="00FC58F5" w:rsidRPr="009C4650">
        <w:t>Кромского</w:t>
      </w:r>
      <w:r>
        <w:t xml:space="preserve"> </w:t>
      </w:r>
      <w:r w:rsidR="00FC58F5" w:rsidRPr="009C4650">
        <w:t>района</w:t>
      </w:r>
      <w:r>
        <w:t xml:space="preserve"> </w:t>
      </w:r>
      <w:r w:rsidR="004D6155">
        <w:t>на</w:t>
      </w:r>
      <w:r>
        <w:t xml:space="preserve"> </w:t>
      </w:r>
      <w:r w:rsidR="004D6155">
        <w:t>202</w:t>
      </w:r>
      <w:r w:rsidR="00935C6B">
        <w:t>3</w:t>
      </w:r>
      <w:r w:rsidR="004D6155">
        <w:t>-202</w:t>
      </w:r>
      <w:r w:rsidR="00935C6B">
        <w:t>5</w:t>
      </w:r>
      <w:r w:rsidR="004D6155">
        <w:t>годы</w:t>
      </w:r>
      <w:r>
        <w:t xml:space="preserve"> </w:t>
      </w:r>
      <w:r w:rsidR="00FC58F5" w:rsidRPr="009C4650">
        <w:t>утверждено</w:t>
      </w:r>
      <w:r>
        <w:t xml:space="preserve"> </w:t>
      </w:r>
      <w:r w:rsidR="004D6155">
        <w:t>7</w:t>
      </w:r>
      <w:r>
        <w:t xml:space="preserve"> </w:t>
      </w:r>
      <w:r w:rsidR="00FC58F5" w:rsidRPr="009C4650">
        <w:t>главных</w:t>
      </w:r>
      <w:r>
        <w:t xml:space="preserve"> </w:t>
      </w:r>
      <w:r w:rsidR="00FC58F5" w:rsidRPr="009C4650">
        <w:t>распорядителей</w:t>
      </w:r>
      <w:r>
        <w:t xml:space="preserve"> </w:t>
      </w:r>
      <w:r w:rsidR="00FC58F5" w:rsidRPr="009C4650">
        <w:t>средств</w:t>
      </w:r>
      <w:r>
        <w:t xml:space="preserve"> </w:t>
      </w:r>
      <w:r w:rsidR="00FC58F5" w:rsidRPr="009C4650">
        <w:t>бюджета</w:t>
      </w:r>
      <w:bookmarkEnd w:id="7"/>
      <w:r w:rsidR="00FC58F5" w:rsidRPr="009C4650">
        <w:t>.</w:t>
      </w:r>
      <w:r>
        <w:t xml:space="preserve"> </w:t>
      </w:r>
      <w:r w:rsidR="00402558" w:rsidRPr="00EB399E">
        <w:t>Ведомственной</w:t>
      </w:r>
      <w:r>
        <w:t xml:space="preserve"> </w:t>
      </w:r>
      <w:r w:rsidR="00402558" w:rsidRPr="00EB399E">
        <w:t>структурой</w:t>
      </w:r>
      <w:r>
        <w:t xml:space="preserve"> </w:t>
      </w:r>
      <w:r w:rsidR="00402558" w:rsidRPr="00EB399E">
        <w:t>расходов</w:t>
      </w:r>
      <w:r>
        <w:t xml:space="preserve"> </w:t>
      </w:r>
      <w:r w:rsidR="00402558" w:rsidRPr="00EB399E">
        <w:t>районного</w:t>
      </w:r>
      <w:r>
        <w:t xml:space="preserve"> </w:t>
      </w:r>
      <w:r w:rsidR="00402558" w:rsidRPr="00EB399E">
        <w:t>бюджета</w:t>
      </w:r>
      <w:r>
        <w:t xml:space="preserve"> </w:t>
      </w:r>
      <w:r w:rsidR="00402558" w:rsidRPr="00EB399E">
        <w:t>на</w:t>
      </w:r>
      <w:r>
        <w:t xml:space="preserve"> </w:t>
      </w:r>
      <w:r w:rsidR="00402558" w:rsidRPr="00EB399E">
        <w:t>202</w:t>
      </w:r>
      <w:r w:rsidR="00935C6B">
        <w:t>3</w:t>
      </w:r>
      <w:r>
        <w:t xml:space="preserve"> </w:t>
      </w:r>
      <w:r w:rsidR="00402558" w:rsidRPr="00EB399E">
        <w:t>год</w:t>
      </w:r>
      <w:r>
        <w:t xml:space="preserve"> </w:t>
      </w:r>
      <w:r w:rsidR="00402558" w:rsidRPr="00EB399E">
        <w:t>наибольшие</w:t>
      </w:r>
      <w:r>
        <w:t xml:space="preserve"> </w:t>
      </w:r>
      <w:r w:rsidR="00402558" w:rsidRPr="00EB399E">
        <w:t>объемы</w:t>
      </w:r>
      <w:r>
        <w:t xml:space="preserve"> </w:t>
      </w:r>
      <w:r w:rsidR="00402558" w:rsidRPr="00EB399E">
        <w:t>бюджетных</w:t>
      </w:r>
      <w:r>
        <w:t xml:space="preserve"> </w:t>
      </w:r>
      <w:r w:rsidR="00402558" w:rsidRPr="00EB399E">
        <w:t>ассигнований</w:t>
      </w:r>
      <w:r>
        <w:t xml:space="preserve"> </w:t>
      </w:r>
      <w:r w:rsidR="00402558" w:rsidRPr="00EB399E">
        <w:t>установлены</w:t>
      </w:r>
      <w:r>
        <w:t xml:space="preserve"> </w:t>
      </w:r>
      <w:r w:rsidR="00402558" w:rsidRPr="00EB399E">
        <w:t>следующим</w:t>
      </w:r>
      <w:r>
        <w:t xml:space="preserve"> </w:t>
      </w:r>
      <w:r w:rsidR="00402558" w:rsidRPr="00EB399E">
        <w:t>главным</w:t>
      </w:r>
      <w:r>
        <w:t xml:space="preserve"> </w:t>
      </w:r>
      <w:r w:rsidR="00402558" w:rsidRPr="00EB399E">
        <w:t>распорядителям</w:t>
      </w:r>
      <w:r>
        <w:t xml:space="preserve"> </w:t>
      </w:r>
      <w:r w:rsidR="00402558" w:rsidRPr="00EB399E">
        <w:t>бюджетных</w:t>
      </w:r>
      <w:r>
        <w:t xml:space="preserve"> </w:t>
      </w:r>
      <w:r w:rsidR="00402558" w:rsidRPr="00EB399E">
        <w:t>средств:</w:t>
      </w:r>
      <w:r>
        <w:t xml:space="preserve"> </w:t>
      </w:r>
      <w:r w:rsidR="00C47119">
        <w:t>Отделу</w:t>
      </w:r>
      <w:r>
        <w:t xml:space="preserve"> </w:t>
      </w:r>
      <w:r w:rsidR="00402558" w:rsidRPr="00EB399E">
        <w:t>образования</w:t>
      </w:r>
      <w:r>
        <w:t xml:space="preserve"> </w:t>
      </w:r>
      <w:r w:rsidR="00AD38ED">
        <w:t>а</w:t>
      </w:r>
      <w:r w:rsidR="00402558" w:rsidRPr="00EB399E">
        <w:t>дминистрации</w:t>
      </w:r>
      <w:r>
        <w:t xml:space="preserve"> </w:t>
      </w:r>
      <w:r w:rsidR="00C47119">
        <w:t>Кромского</w:t>
      </w:r>
      <w:r>
        <w:t xml:space="preserve"> </w:t>
      </w:r>
      <w:r w:rsidR="00C84340">
        <w:t>района</w:t>
      </w:r>
      <w:r>
        <w:t xml:space="preserve"> </w:t>
      </w:r>
      <w:r w:rsidR="00C84340">
        <w:t>63</w:t>
      </w:r>
      <w:r w:rsidR="008550A4">
        <w:t>,6</w:t>
      </w:r>
      <w:r w:rsidR="00402558" w:rsidRPr="00EB399E">
        <w:t>%</w:t>
      </w:r>
      <w:r w:rsidR="008550A4">
        <w:t>,</w:t>
      </w:r>
      <w:r>
        <w:t xml:space="preserve"> </w:t>
      </w:r>
      <w:r w:rsidR="00402558" w:rsidRPr="00EB399E">
        <w:t>Администрации</w:t>
      </w:r>
      <w:r>
        <w:t xml:space="preserve"> </w:t>
      </w:r>
      <w:r w:rsidR="00C47119">
        <w:t>Кромского</w:t>
      </w:r>
      <w:r>
        <w:t xml:space="preserve"> </w:t>
      </w:r>
      <w:r w:rsidR="00C47119" w:rsidRPr="00EB399E">
        <w:t>района</w:t>
      </w:r>
      <w:r>
        <w:t xml:space="preserve"> </w:t>
      </w:r>
      <w:r w:rsidR="00AD38ED">
        <w:t>-</w:t>
      </w:r>
      <w:r w:rsidR="00C47119">
        <w:t>2</w:t>
      </w:r>
      <w:r w:rsidR="008550A4">
        <w:t>0,3</w:t>
      </w:r>
      <w:r w:rsidR="008550A4" w:rsidRPr="00EB399E">
        <w:t>%.</w:t>
      </w:r>
    </w:p>
    <w:p w14:paraId="58969499" w14:textId="0AE6033A" w:rsidR="00DE13BC" w:rsidRDefault="00DE13BC" w:rsidP="00DE13BC">
      <w:pPr>
        <w:pStyle w:val="a3"/>
        <w:tabs>
          <w:tab w:val="left" w:pos="9356"/>
        </w:tabs>
        <w:ind w:left="0" w:right="344" w:firstLine="708"/>
      </w:pPr>
      <w:r>
        <w:t>Одним</w:t>
      </w:r>
      <w:r w:rsidR="00F95368">
        <w:t xml:space="preserve"> </w:t>
      </w:r>
      <w:r>
        <w:t>из</w:t>
      </w:r>
      <w:r w:rsidR="00F95368">
        <w:t xml:space="preserve"> </w:t>
      </w:r>
      <w:r>
        <w:t>расходов</w:t>
      </w:r>
      <w:r w:rsidR="00F95368">
        <w:t xml:space="preserve"> </w:t>
      </w:r>
      <w:r>
        <w:t>бюджетной</w:t>
      </w:r>
      <w:r w:rsidR="00F95368">
        <w:t xml:space="preserve"> </w:t>
      </w:r>
      <w:r>
        <w:t>классификации,</w:t>
      </w:r>
      <w:r w:rsidR="00F95368">
        <w:t xml:space="preserve"> </w:t>
      </w:r>
      <w:r>
        <w:t>предусмотренный</w:t>
      </w:r>
      <w:r w:rsidR="00F95368">
        <w:t xml:space="preserve"> </w:t>
      </w:r>
      <w:r>
        <w:t>проектом</w:t>
      </w:r>
      <w:r w:rsidR="00F95368">
        <w:t xml:space="preserve"> </w:t>
      </w:r>
      <w:r>
        <w:t>бюджета</w:t>
      </w:r>
      <w:r w:rsidR="00F95368">
        <w:t xml:space="preserve"> </w:t>
      </w:r>
      <w:r>
        <w:t>являются</w:t>
      </w:r>
      <w:r w:rsidR="00F95368">
        <w:t xml:space="preserve"> </w:t>
      </w:r>
      <w:r>
        <w:t>бюджетные</w:t>
      </w:r>
      <w:r w:rsidR="00F95368">
        <w:t xml:space="preserve"> </w:t>
      </w:r>
      <w:r>
        <w:t>ассигнования</w:t>
      </w:r>
      <w:r w:rsidR="00F95368">
        <w:t xml:space="preserve"> </w:t>
      </w:r>
      <w:r>
        <w:t>на</w:t>
      </w:r>
      <w:r w:rsidR="00F95368">
        <w:t xml:space="preserve"> </w:t>
      </w:r>
      <w:r>
        <w:t>капитальные</w:t>
      </w:r>
      <w:r w:rsidR="00F95368">
        <w:t xml:space="preserve"> </w:t>
      </w:r>
      <w:r>
        <w:t>вложения</w:t>
      </w:r>
      <w:r w:rsidR="00F95368">
        <w:t xml:space="preserve"> </w:t>
      </w:r>
      <w:r>
        <w:t>в</w:t>
      </w:r>
      <w:r w:rsidR="00F95368">
        <w:t xml:space="preserve"> </w:t>
      </w:r>
      <w:r>
        <w:t>объекты</w:t>
      </w:r>
      <w:r w:rsidR="00F95368">
        <w:t xml:space="preserve"> </w:t>
      </w:r>
      <w:r>
        <w:t>государственной</w:t>
      </w:r>
      <w:r w:rsidR="00F95368">
        <w:t xml:space="preserve"> </w:t>
      </w:r>
      <w:r>
        <w:t>(муниципальной)</w:t>
      </w:r>
      <w:r w:rsidR="00F95368">
        <w:t xml:space="preserve"> </w:t>
      </w:r>
      <w:r>
        <w:t>собственности.</w:t>
      </w:r>
    </w:p>
    <w:p w14:paraId="23CF8AD3" w14:textId="105CFB2A" w:rsidR="00DE13BC" w:rsidRDefault="00DE13BC" w:rsidP="00DE13BC">
      <w:pPr>
        <w:pStyle w:val="a3"/>
        <w:tabs>
          <w:tab w:val="left" w:pos="9356"/>
        </w:tabs>
        <w:ind w:left="0" w:right="344" w:firstLine="708"/>
      </w:pPr>
      <w:r>
        <w:t>Распределение</w:t>
      </w:r>
      <w:r w:rsidR="00F95368">
        <w:t xml:space="preserve"> </w:t>
      </w:r>
      <w:r>
        <w:t>бюджетных</w:t>
      </w:r>
      <w:r w:rsidR="00F95368">
        <w:t xml:space="preserve"> </w:t>
      </w:r>
      <w:r>
        <w:t>ассигнований</w:t>
      </w:r>
      <w:r w:rsidR="00F95368">
        <w:t xml:space="preserve"> </w:t>
      </w:r>
      <w:r>
        <w:t>на</w:t>
      </w:r>
      <w:r w:rsidR="00F95368">
        <w:t xml:space="preserve"> </w:t>
      </w:r>
      <w:r>
        <w:t>осуществление</w:t>
      </w:r>
      <w:r w:rsidR="00F95368">
        <w:t xml:space="preserve"> </w:t>
      </w:r>
      <w:r>
        <w:t>бюджетных</w:t>
      </w:r>
      <w:r w:rsidR="00F95368">
        <w:t xml:space="preserve"> </w:t>
      </w:r>
      <w:r>
        <w:t>инвестиций</w:t>
      </w:r>
      <w:r w:rsidR="00F95368">
        <w:t xml:space="preserve"> </w:t>
      </w:r>
      <w:r>
        <w:t>по</w:t>
      </w:r>
      <w:r w:rsidR="00F95368">
        <w:t xml:space="preserve"> </w:t>
      </w:r>
      <w:r>
        <w:t>коду</w:t>
      </w:r>
      <w:r w:rsidR="00F95368">
        <w:t xml:space="preserve"> </w:t>
      </w:r>
      <w:r>
        <w:t>расхода</w:t>
      </w:r>
      <w:r w:rsidR="00F95368">
        <w:t xml:space="preserve"> </w:t>
      </w:r>
      <w:r>
        <w:t>400</w:t>
      </w:r>
      <w:r w:rsidR="00F95368">
        <w:t xml:space="preserve"> </w:t>
      </w:r>
      <w:r>
        <w:t>«Капитальные</w:t>
      </w:r>
      <w:r w:rsidR="00F95368">
        <w:t xml:space="preserve"> </w:t>
      </w:r>
      <w:r>
        <w:t>вложения</w:t>
      </w:r>
      <w:r w:rsidR="00F95368">
        <w:t xml:space="preserve"> </w:t>
      </w:r>
      <w:r>
        <w:t>в</w:t>
      </w:r>
      <w:r w:rsidR="00F95368">
        <w:t xml:space="preserve"> </w:t>
      </w:r>
      <w:r>
        <w:t>объекты</w:t>
      </w:r>
      <w:r w:rsidR="00F95368">
        <w:t xml:space="preserve"> </w:t>
      </w:r>
      <w:r>
        <w:t>государственной</w:t>
      </w:r>
      <w:r w:rsidR="00F95368">
        <w:t xml:space="preserve"> </w:t>
      </w:r>
      <w:r>
        <w:t>(муниципальной)</w:t>
      </w:r>
      <w:r w:rsidR="00F95368">
        <w:t xml:space="preserve"> </w:t>
      </w:r>
      <w:r>
        <w:t>собственности»</w:t>
      </w:r>
      <w:r w:rsidR="00F95368">
        <w:t xml:space="preserve"> </w:t>
      </w:r>
      <w:r>
        <w:t>представлено</w:t>
      </w:r>
      <w:r w:rsidR="00F95368">
        <w:t xml:space="preserve"> </w:t>
      </w:r>
      <w:r>
        <w:t>в</w:t>
      </w:r>
      <w:r w:rsidR="00F95368">
        <w:t xml:space="preserve"> </w:t>
      </w:r>
      <w:r>
        <w:t>Таблице</w:t>
      </w:r>
      <w:r w:rsidR="00F95368">
        <w:t xml:space="preserve"> </w:t>
      </w:r>
      <w:r>
        <w:t>6.</w:t>
      </w:r>
    </w:p>
    <w:p w14:paraId="6C0D80F0" w14:textId="7A01C1D5" w:rsidR="00DE13BC" w:rsidRPr="002A17D2" w:rsidRDefault="00DE13BC" w:rsidP="00DE13BC">
      <w:pPr>
        <w:pStyle w:val="a3"/>
        <w:tabs>
          <w:tab w:val="left" w:pos="9356"/>
        </w:tabs>
        <w:ind w:left="0" w:right="344" w:firstLine="708"/>
        <w:jc w:val="right"/>
        <w:rPr>
          <w:sz w:val="20"/>
          <w:szCs w:val="20"/>
        </w:rPr>
      </w:pPr>
      <w:r w:rsidRPr="002A17D2">
        <w:rPr>
          <w:sz w:val="20"/>
          <w:szCs w:val="20"/>
        </w:rPr>
        <w:t>Таблица</w:t>
      </w:r>
      <w:r w:rsidR="00F95368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="00F95368">
        <w:rPr>
          <w:sz w:val="20"/>
          <w:szCs w:val="20"/>
        </w:rPr>
        <w:t xml:space="preserve"> </w:t>
      </w:r>
      <w:r w:rsidRPr="002A17D2">
        <w:rPr>
          <w:sz w:val="20"/>
          <w:szCs w:val="20"/>
        </w:rPr>
        <w:t>(тыс.</w:t>
      </w:r>
      <w:r w:rsidR="00F95368">
        <w:rPr>
          <w:sz w:val="20"/>
          <w:szCs w:val="20"/>
        </w:rPr>
        <w:t xml:space="preserve"> </w:t>
      </w:r>
      <w:r w:rsidRPr="002A17D2">
        <w:rPr>
          <w:sz w:val="20"/>
          <w:szCs w:val="20"/>
        </w:rPr>
        <w:t>рублей)</w:t>
      </w:r>
    </w:p>
    <w:tbl>
      <w:tblPr>
        <w:tblStyle w:val="TableNormal"/>
        <w:tblpPr w:leftFromText="180" w:rightFromText="180" w:vertAnchor="text" w:horzAnchor="margin" w:tblpY="38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709"/>
        <w:gridCol w:w="1134"/>
        <w:gridCol w:w="1134"/>
        <w:gridCol w:w="1134"/>
      </w:tblGrid>
      <w:tr w:rsidR="00DE13BC" w14:paraId="14A37C89" w14:textId="77777777" w:rsidTr="00C15BA8">
        <w:trPr>
          <w:trHeight w:val="299"/>
        </w:trPr>
        <w:tc>
          <w:tcPr>
            <w:tcW w:w="5665" w:type="dxa"/>
            <w:vMerge w:val="restart"/>
          </w:tcPr>
          <w:p w14:paraId="5D18718B" w14:textId="77777777" w:rsidR="00DE13BC" w:rsidRPr="005E5AE2" w:rsidRDefault="00DE13BC" w:rsidP="00D74D11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0DC8D32A" w14:textId="77777777" w:rsidR="00DE13BC" w:rsidRPr="005E5AE2" w:rsidRDefault="00DE13BC" w:rsidP="00D74D11">
            <w:pPr>
              <w:pStyle w:val="TableParagraph"/>
              <w:spacing w:before="173"/>
              <w:ind w:right="425"/>
              <w:jc w:val="center"/>
              <w:rPr>
                <w:b/>
                <w:sz w:val="18"/>
                <w:szCs w:val="18"/>
              </w:rPr>
            </w:pPr>
            <w:r w:rsidRPr="005E5AE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extDirection w:val="btLr"/>
          </w:tcPr>
          <w:p w14:paraId="6C59BAC9" w14:textId="3A28B9FB" w:rsidR="00DE13BC" w:rsidRPr="005E5AE2" w:rsidRDefault="00DE13BC" w:rsidP="00D74D11">
            <w:pPr>
              <w:pStyle w:val="TableParagraph"/>
              <w:spacing w:line="173" w:lineRule="exact"/>
              <w:ind w:left="128" w:right="128"/>
              <w:jc w:val="center"/>
              <w:rPr>
                <w:b/>
                <w:sz w:val="18"/>
                <w:szCs w:val="18"/>
              </w:rPr>
            </w:pPr>
            <w:r w:rsidRPr="005E5AE2">
              <w:rPr>
                <w:b/>
                <w:sz w:val="18"/>
                <w:szCs w:val="18"/>
              </w:rPr>
              <w:t>Вид</w:t>
            </w:r>
            <w:r w:rsidR="00F95368">
              <w:rPr>
                <w:b/>
                <w:sz w:val="18"/>
                <w:szCs w:val="18"/>
              </w:rPr>
              <w:t xml:space="preserve"> </w:t>
            </w:r>
            <w:r w:rsidRPr="005E5AE2">
              <w:rPr>
                <w:b/>
                <w:sz w:val="18"/>
                <w:szCs w:val="18"/>
              </w:rPr>
              <w:t>расхода</w:t>
            </w:r>
          </w:p>
        </w:tc>
        <w:tc>
          <w:tcPr>
            <w:tcW w:w="1134" w:type="dxa"/>
            <w:vMerge w:val="restart"/>
          </w:tcPr>
          <w:p w14:paraId="5F69F4B4" w14:textId="1E60ECBC" w:rsidR="00DE13BC" w:rsidRPr="005E5AE2" w:rsidRDefault="00DE13BC" w:rsidP="00D74D11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5E5AE2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3</w:t>
            </w:r>
            <w:r w:rsidRPr="005E5AE2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2268" w:type="dxa"/>
            <w:gridSpan w:val="2"/>
          </w:tcPr>
          <w:p w14:paraId="7EDD8E27" w14:textId="37D27F6F" w:rsidR="00DE13BC" w:rsidRPr="005E5AE2" w:rsidRDefault="00DE13BC" w:rsidP="00D74D11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5E5AE2">
              <w:rPr>
                <w:b/>
                <w:sz w:val="18"/>
                <w:szCs w:val="18"/>
              </w:rPr>
              <w:t>Плановый</w:t>
            </w:r>
            <w:r w:rsidR="00F95368">
              <w:rPr>
                <w:b/>
                <w:sz w:val="18"/>
                <w:szCs w:val="18"/>
              </w:rPr>
              <w:t xml:space="preserve"> </w:t>
            </w:r>
            <w:r w:rsidRPr="005E5AE2">
              <w:rPr>
                <w:b/>
                <w:sz w:val="18"/>
                <w:szCs w:val="18"/>
              </w:rPr>
              <w:t>период</w:t>
            </w:r>
          </w:p>
        </w:tc>
      </w:tr>
      <w:tr w:rsidR="00DE13BC" w14:paraId="2E027642" w14:textId="77777777" w:rsidTr="00C15BA8">
        <w:trPr>
          <w:trHeight w:val="705"/>
        </w:trPr>
        <w:tc>
          <w:tcPr>
            <w:tcW w:w="5665" w:type="dxa"/>
            <w:vMerge/>
            <w:tcBorders>
              <w:top w:val="nil"/>
            </w:tcBorders>
          </w:tcPr>
          <w:p w14:paraId="5EED4BBD" w14:textId="77777777" w:rsidR="00DE13BC" w:rsidRPr="005E5AE2" w:rsidRDefault="00DE13BC" w:rsidP="00D74D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507F85CC" w14:textId="77777777" w:rsidR="00DE13BC" w:rsidRPr="005E5AE2" w:rsidRDefault="00DE13BC" w:rsidP="00D74D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C84C46" w14:textId="77777777" w:rsidR="00DE13BC" w:rsidRPr="005E5AE2" w:rsidRDefault="00DE13BC" w:rsidP="00D74D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22DCB7" w14:textId="7041B4A9" w:rsidR="00DE13BC" w:rsidRPr="005E5AE2" w:rsidRDefault="00DE13BC" w:rsidP="00D74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14:paraId="4B7A4DAB" w14:textId="1A7D3317" w:rsidR="00DE13BC" w:rsidRPr="005E5AE2" w:rsidRDefault="00DE13BC" w:rsidP="00D74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</w:t>
            </w:r>
          </w:p>
        </w:tc>
      </w:tr>
      <w:tr w:rsidR="00DE13BC" w14:paraId="635E7071" w14:textId="77777777" w:rsidTr="00A67449">
        <w:trPr>
          <w:trHeight w:val="246"/>
        </w:trPr>
        <w:tc>
          <w:tcPr>
            <w:tcW w:w="5665" w:type="dxa"/>
            <w:tcBorders>
              <w:top w:val="nil"/>
            </w:tcBorders>
          </w:tcPr>
          <w:p w14:paraId="2F7F935A" w14:textId="5350B362" w:rsidR="00DE13BC" w:rsidRPr="005E5AE2" w:rsidRDefault="00DE13BC" w:rsidP="00D74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="00F9536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расходов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14:paraId="4C44A136" w14:textId="77777777" w:rsidR="00DE13BC" w:rsidRPr="005E5AE2" w:rsidRDefault="00DE13BC" w:rsidP="00D74D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D48AB4" w14:textId="4299257F" w:rsidR="00DE13BC" w:rsidRPr="005063B0" w:rsidRDefault="00F113D5" w:rsidP="00D74D11">
            <w:pPr>
              <w:pStyle w:val="TableParagraph"/>
              <w:spacing w:before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437769,285</w:t>
            </w:r>
          </w:p>
        </w:tc>
        <w:tc>
          <w:tcPr>
            <w:tcW w:w="1134" w:type="dxa"/>
          </w:tcPr>
          <w:p w14:paraId="10DA08F0" w14:textId="79B35469" w:rsidR="00DE13BC" w:rsidRPr="005063B0" w:rsidRDefault="00F113D5" w:rsidP="00D74D11">
            <w:pPr>
              <w:pStyle w:val="TableParagraph"/>
              <w:spacing w:before="43"/>
              <w:ind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460145,106</w:t>
            </w:r>
          </w:p>
        </w:tc>
        <w:tc>
          <w:tcPr>
            <w:tcW w:w="1134" w:type="dxa"/>
          </w:tcPr>
          <w:p w14:paraId="1795A818" w14:textId="35AB18EB" w:rsidR="00DE13BC" w:rsidRPr="005063B0" w:rsidRDefault="00F113D5" w:rsidP="00D74D11">
            <w:pPr>
              <w:pStyle w:val="TableParagraph"/>
              <w:spacing w:before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442460,602</w:t>
            </w:r>
          </w:p>
        </w:tc>
      </w:tr>
      <w:tr w:rsidR="00DE13BC" w14:paraId="69814051" w14:textId="77777777" w:rsidTr="00A67449">
        <w:trPr>
          <w:trHeight w:val="405"/>
        </w:trPr>
        <w:tc>
          <w:tcPr>
            <w:tcW w:w="5665" w:type="dxa"/>
          </w:tcPr>
          <w:p w14:paraId="300D82EA" w14:textId="3811E2CE" w:rsidR="00DE13BC" w:rsidRPr="00A67449" w:rsidRDefault="00DE13BC" w:rsidP="00A67449">
            <w:pPr>
              <w:pStyle w:val="TableParagraph"/>
              <w:ind w:right="135"/>
              <w:rPr>
                <w:sz w:val="20"/>
                <w:szCs w:val="20"/>
              </w:rPr>
            </w:pPr>
            <w:r w:rsidRPr="00A67449">
              <w:rPr>
                <w:sz w:val="20"/>
                <w:szCs w:val="20"/>
              </w:rPr>
              <w:t>Капитальные</w:t>
            </w:r>
            <w:r w:rsidR="00F95368">
              <w:rPr>
                <w:sz w:val="20"/>
                <w:szCs w:val="20"/>
              </w:rPr>
              <w:t xml:space="preserve"> </w:t>
            </w:r>
            <w:r w:rsidRPr="00A67449">
              <w:rPr>
                <w:sz w:val="20"/>
                <w:szCs w:val="20"/>
              </w:rPr>
              <w:t>вложения</w:t>
            </w:r>
            <w:r w:rsidR="00F95368">
              <w:rPr>
                <w:sz w:val="20"/>
                <w:szCs w:val="20"/>
              </w:rPr>
              <w:t xml:space="preserve"> </w:t>
            </w:r>
            <w:r w:rsidRPr="00A67449">
              <w:rPr>
                <w:sz w:val="20"/>
                <w:szCs w:val="20"/>
              </w:rPr>
              <w:t>в</w:t>
            </w:r>
            <w:r w:rsidR="00F95368">
              <w:rPr>
                <w:sz w:val="20"/>
                <w:szCs w:val="20"/>
              </w:rPr>
              <w:t xml:space="preserve"> </w:t>
            </w:r>
            <w:r w:rsidRPr="00A67449">
              <w:rPr>
                <w:sz w:val="20"/>
                <w:szCs w:val="20"/>
              </w:rPr>
              <w:t>объекты</w:t>
            </w:r>
            <w:r w:rsidR="00F95368">
              <w:rPr>
                <w:sz w:val="20"/>
                <w:szCs w:val="20"/>
              </w:rPr>
              <w:t xml:space="preserve"> </w:t>
            </w:r>
            <w:r w:rsidRPr="00A67449">
              <w:rPr>
                <w:sz w:val="20"/>
                <w:szCs w:val="20"/>
              </w:rPr>
              <w:t>государственной</w:t>
            </w:r>
            <w:r w:rsidR="00F95368">
              <w:rPr>
                <w:sz w:val="20"/>
                <w:szCs w:val="20"/>
              </w:rPr>
              <w:t xml:space="preserve"> </w:t>
            </w:r>
            <w:r w:rsidRPr="00A67449">
              <w:rPr>
                <w:sz w:val="20"/>
                <w:szCs w:val="20"/>
              </w:rPr>
              <w:t>(муниципальной)</w:t>
            </w:r>
            <w:r w:rsidR="00F95368">
              <w:rPr>
                <w:sz w:val="20"/>
                <w:szCs w:val="20"/>
              </w:rPr>
              <w:t xml:space="preserve"> </w:t>
            </w:r>
            <w:r w:rsidRPr="00A6744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709" w:type="dxa"/>
          </w:tcPr>
          <w:p w14:paraId="11640D06" w14:textId="77777777" w:rsidR="00DE13BC" w:rsidRPr="00A67449" w:rsidRDefault="00DE13BC" w:rsidP="00D74D11">
            <w:pPr>
              <w:pStyle w:val="TableParagraph"/>
              <w:jc w:val="center"/>
              <w:rPr>
                <w:sz w:val="20"/>
                <w:szCs w:val="20"/>
              </w:rPr>
            </w:pPr>
            <w:r w:rsidRPr="00A67449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14:paraId="5BFADB5B" w14:textId="48D79EEE" w:rsidR="00DE13BC" w:rsidRPr="00A67449" w:rsidRDefault="00DE13BC" w:rsidP="00D74D11">
            <w:pPr>
              <w:pStyle w:val="TableParagraph"/>
              <w:ind w:left="108" w:right="101"/>
              <w:jc w:val="center"/>
              <w:rPr>
                <w:sz w:val="20"/>
                <w:szCs w:val="20"/>
              </w:rPr>
            </w:pPr>
            <w:r w:rsidRPr="00A67449">
              <w:rPr>
                <w:sz w:val="20"/>
                <w:szCs w:val="20"/>
              </w:rPr>
              <w:t>4790,9</w:t>
            </w:r>
          </w:p>
        </w:tc>
        <w:tc>
          <w:tcPr>
            <w:tcW w:w="1134" w:type="dxa"/>
          </w:tcPr>
          <w:p w14:paraId="41BE2B84" w14:textId="316DADFB" w:rsidR="00DE13BC" w:rsidRPr="00A67449" w:rsidRDefault="00F113D5" w:rsidP="00D74D11">
            <w:pPr>
              <w:pStyle w:val="TableParagraph"/>
              <w:ind w:left="108" w:right="101"/>
              <w:jc w:val="center"/>
              <w:rPr>
                <w:sz w:val="20"/>
                <w:szCs w:val="20"/>
              </w:rPr>
            </w:pPr>
            <w:r w:rsidRPr="00A67449">
              <w:rPr>
                <w:sz w:val="20"/>
                <w:szCs w:val="20"/>
              </w:rPr>
              <w:t>4790,9</w:t>
            </w:r>
          </w:p>
        </w:tc>
        <w:tc>
          <w:tcPr>
            <w:tcW w:w="1134" w:type="dxa"/>
          </w:tcPr>
          <w:p w14:paraId="379851A7" w14:textId="7E5BE783" w:rsidR="00DE13BC" w:rsidRPr="00A67449" w:rsidRDefault="00F113D5" w:rsidP="00D74D11">
            <w:pPr>
              <w:pStyle w:val="TableParagraph"/>
              <w:ind w:left="108" w:right="101"/>
              <w:jc w:val="center"/>
              <w:rPr>
                <w:sz w:val="20"/>
                <w:szCs w:val="20"/>
              </w:rPr>
            </w:pPr>
            <w:r w:rsidRPr="00A67449">
              <w:rPr>
                <w:sz w:val="20"/>
                <w:szCs w:val="20"/>
              </w:rPr>
              <w:t>4790,9</w:t>
            </w:r>
          </w:p>
        </w:tc>
      </w:tr>
      <w:tr w:rsidR="00DE13BC" w14:paraId="521636C3" w14:textId="77777777" w:rsidTr="00A67449">
        <w:trPr>
          <w:trHeight w:val="497"/>
        </w:trPr>
        <w:tc>
          <w:tcPr>
            <w:tcW w:w="5665" w:type="dxa"/>
          </w:tcPr>
          <w:p w14:paraId="1E8D5CAA" w14:textId="7A0CA743" w:rsidR="00DE13BC" w:rsidRPr="00A67449" w:rsidRDefault="00DE13BC" w:rsidP="00D74D11">
            <w:pPr>
              <w:pStyle w:val="TableParagraph"/>
              <w:ind w:right="135"/>
              <w:rPr>
                <w:sz w:val="20"/>
                <w:szCs w:val="20"/>
              </w:rPr>
            </w:pPr>
            <w:r w:rsidRPr="00A67449">
              <w:rPr>
                <w:sz w:val="20"/>
                <w:szCs w:val="20"/>
              </w:rPr>
              <w:t>Доля</w:t>
            </w:r>
            <w:r w:rsidR="00F95368">
              <w:rPr>
                <w:sz w:val="20"/>
                <w:szCs w:val="20"/>
              </w:rPr>
              <w:t xml:space="preserve"> </w:t>
            </w:r>
            <w:r w:rsidRPr="00A67449">
              <w:rPr>
                <w:sz w:val="20"/>
                <w:szCs w:val="20"/>
              </w:rPr>
              <w:t>расходов</w:t>
            </w:r>
            <w:r w:rsidR="00F95368">
              <w:rPr>
                <w:sz w:val="20"/>
                <w:szCs w:val="20"/>
              </w:rPr>
              <w:t xml:space="preserve"> </w:t>
            </w:r>
            <w:r w:rsidRPr="00A67449">
              <w:rPr>
                <w:sz w:val="20"/>
                <w:szCs w:val="20"/>
              </w:rPr>
              <w:t>на</w:t>
            </w:r>
            <w:r w:rsidR="00F95368">
              <w:rPr>
                <w:sz w:val="20"/>
                <w:szCs w:val="20"/>
              </w:rPr>
              <w:t xml:space="preserve"> </w:t>
            </w:r>
            <w:r w:rsidRPr="00A67449">
              <w:rPr>
                <w:sz w:val="20"/>
                <w:szCs w:val="20"/>
              </w:rPr>
              <w:t>капитальные</w:t>
            </w:r>
            <w:r w:rsidR="00F95368">
              <w:rPr>
                <w:sz w:val="20"/>
                <w:szCs w:val="20"/>
              </w:rPr>
              <w:t xml:space="preserve"> </w:t>
            </w:r>
            <w:r w:rsidRPr="00A67449">
              <w:rPr>
                <w:sz w:val="20"/>
                <w:szCs w:val="20"/>
              </w:rPr>
              <w:t>вложения</w:t>
            </w:r>
            <w:r w:rsidR="00F95368">
              <w:rPr>
                <w:sz w:val="20"/>
                <w:szCs w:val="20"/>
              </w:rPr>
              <w:t xml:space="preserve"> </w:t>
            </w:r>
            <w:r w:rsidRPr="00A67449">
              <w:rPr>
                <w:sz w:val="20"/>
                <w:szCs w:val="20"/>
              </w:rPr>
              <w:t>в</w:t>
            </w:r>
            <w:r w:rsidR="00F95368">
              <w:rPr>
                <w:sz w:val="20"/>
                <w:szCs w:val="20"/>
              </w:rPr>
              <w:t xml:space="preserve"> </w:t>
            </w:r>
            <w:r w:rsidRPr="00A67449">
              <w:rPr>
                <w:sz w:val="20"/>
                <w:szCs w:val="20"/>
              </w:rPr>
              <w:t>общем</w:t>
            </w:r>
            <w:r w:rsidR="00F95368">
              <w:rPr>
                <w:sz w:val="20"/>
                <w:szCs w:val="20"/>
              </w:rPr>
              <w:t xml:space="preserve"> </w:t>
            </w:r>
            <w:r w:rsidRPr="00A67449">
              <w:rPr>
                <w:sz w:val="20"/>
                <w:szCs w:val="20"/>
              </w:rPr>
              <w:t>объеме</w:t>
            </w:r>
            <w:r w:rsidR="00F95368">
              <w:rPr>
                <w:sz w:val="20"/>
                <w:szCs w:val="20"/>
              </w:rPr>
              <w:t xml:space="preserve"> </w:t>
            </w:r>
            <w:r w:rsidRPr="00A67449">
              <w:rPr>
                <w:sz w:val="20"/>
                <w:szCs w:val="20"/>
              </w:rPr>
              <w:t>расходов</w:t>
            </w:r>
            <w:r w:rsidR="00F95368">
              <w:rPr>
                <w:sz w:val="20"/>
                <w:szCs w:val="20"/>
              </w:rPr>
              <w:t xml:space="preserve"> </w:t>
            </w:r>
            <w:r w:rsidRPr="00A67449">
              <w:rPr>
                <w:sz w:val="20"/>
                <w:szCs w:val="20"/>
              </w:rPr>
              <w:t>бюджета,</w:t>
            </w:r>
            <w:r w:rsidR="00F95368">
              <w:rPr>
                <w:sz w:val="20"/>
                <w:szCs w:val="20"/>
              </w:rPr>
              <w:t xml:space="preserve"> </w:t>
            </w:r>
            <w:r w:rsidRPr="00A6744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14:paraId="30289530" w14:textId="77777777" w:rsidR="00DE13BC" w:rsidRPr="00A67449" w:rsidRDefault="00DE13BC" w:rsidP="00D74D11">
            <w:pPr>
              <w:pStyle w:val="TableParagraph"/>
              <w:jc w:val="center"/>
              <w:rPr>
                <w:sz w:val="20"/>
                <w:szCs w:val="20"/>
              </w:rPr>
            </w:pPr>
            <w:r w:rsidRPr="00A6744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690A2ED2" w14:textId="3CC26B35" w:rsidR="00DE13BC" w:rsidRPr="00A67449" w:rsidRDefault="00C15BA8" w:rsidP="00D74D11">
            <w:pPr>
              <w:pStyle w:val="TableParagraph"/>
              <w:ind w:left="108" w:right="101"/>
              <w:jc w:val="center"/>
              <w:rPr>
                <w:sz w:val="20"/>
                <w:szCs w:val="20"/>
              </w:rPr>
            </w:pPr>
            <w:r w:rsidRPr="00A67449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14:paraId="46B31EC2" w14:textId="3D234B6E" w:rsidR="00DE13BC" w:rsidRPr="00A67449" w:rsidRDefault="00A67449" w:rsidP="00D74D11">
            <w:pPr>
              <w:pStyle w:val="TableParagraph"/>
              <w:ind w:left="108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60AFC49A" w14:textId="25A86840" w:rsidR="00DE13BC" w:rsidRPr="00A67449" w:rsidRDefault="00A67449" w:rsidP="00D74D11">
            <w:pPr>
              <w:pStyle w:val="TableParagraph"/>
              <w:ind w:left="108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</w:tbl>
    <w:p w14:paraId="393FC97B" w14:textId="77777777" w:rsidR="00DE13BC" w:rsidRDefault="00DE13BC" w:rsidP="00DE13BC">
      <w:pPr>
        <w:pStyle w:val="a3"/>
        <w:tabs>
          <w:tab w:val="left" w:pos="9356"/>
        </w:tabs>
        <w:ind w:left="0" w:firstLine="708"/>
      </w:pPr>
    </w:p>
    <w:p w14:paraId="5F214A13" w14:textId="6F2D05C4" w:rsidR="00DE13BC" w:rsidRPr="00D83F2D" w:rsidRDefault="00DE13BC" w:rsidP="00DE13BC">
      <w:pPr>
        <w:pStyle w:val="a3"/>
        <w:tabs>
          <w:tab w:val="left" w:pos="9356"/>
        </w:tabs>
        <w:ind w:left="0" w:right="344" w:firstLine="708"/>
      </w:pPr>
      <w:r>
        <w:t>Объем</w:t>
      </w:r>
      <w:r w:rsidR="00F95368">
        <w:t xml:space="preserve"> </w:t>
      </w:r>
      <w:r>
        <w:t>бюджетных</w:t>
      </w:r>
      <w:r w:rsidR="00F95368">
        <w:t xml:space="preserve"> </w:t>
      </w:r>
      <w:r>
        <w:t>инвестиций</w:t>
      </w:r>
      <w:r w:rsidR="00F95368">
        <w:t xml:space="preserve"> </w:t>
      </w:r>
      <w:r>
        <w:t>в</w:t>
      </w:r>
      <w:r w:rsidR="00F95368">
        <w:t xml:space="preserve"> </w:t>
      </w:r>
      <w:r>
        <w:t>202</w:t>
      </w:r>
      <w:r w:rsidR="00C15BA8">
        <w:t>3</w:t>
      </w:r>
      <w:r>
        <w:t>году</w:t>
      </w:r>
      <w:r w:rsidR="00F95368">
        <w:t xml:space="preserve"> </w:t>
      </w:r>
      <w:r>
        <w:t>запланирован</w:t>
      </w:r>
      <w:r w:rsidR="00F95368">
        <w:t xml:space="preserve"> </w:t>
      </w:r>
      <w:r>
        <w:t>в</w:t>
      </w:r>
      <w:r w:rsidR="00F95368">
        <w:t xml:space="preserve"> </w:t>
      </w:r>
      <w:r>
        <w:t>сумме</w:t>
      </w:r>
      <w:r w:rsidR="00F95368">
        <w:t xml:space="preserve"> </w:t>
      </w:r>
      <w:r w:rsidR="00C15BA8">
        <w:t>4790,9</w:t>
      </w:r>
      <w:r w:rsidR="00F95368">
        <w:t xml:space="preserve"> </w:t>
      </w:r>
      <w:r>
        <w:t>тыс.</w:t>
      </w:r>
      <w:r w:rsidR="00F95368">
        <w:t xml:space="preserve"> </w:t>
      </w:r>
      <w:r>
        <w:t>рублей</w:t>
      </w:r>
      <w:r w:rsidR="00F95368">
        <w:t xml:space="preserve"> </w:t>
      </w:r>
      <w:r w:rsidR="00C15BA8">
        <w:t>д</w:t>
      </w:r>
      <w:r w:rsidRPr="00D83F2D">
        <w:t>оля</w:t>
      </w:r>
      <w:r w:rsidR="00F95368">
        <w:t xml:space="preserve"> </w:t>
      </w:r>
      <w:r w:rsidR="00C15BA8" w:rsidRPr="00D83F2D">
        <w:t>расходов</w:t>
      </w:r>
      <w:r w:rsidR="00F95368">
        <w:t xml:space="preserve"> </w:t>
      </w:r>
      <w:r w:rsidR="00C15BA8">
        <w:t>на</w:t>
      </w:r>
      <w:r w:rsidR="00F95368">
        <w:t xml:space="preserve"> </w:t>
      </w:r>
      <w:r w:rsidRPr="00D83F2D">
        <w:t>капитальные</w:t>
      </w:r>
      <w:r w:rsidR="00F95368">
        <w:t xml:space="preserve"> </w:t>
      </w:r>
      <w:r w:rsidRPr="00D83F2D">
        <w:t>вложения</w:t>
      </w:r>
      <w:r w:rsidR="00F95368">
        <w:t xml:space="preserve"> </w:t>
      </w:r>
      <w:r w:rsidRPr="00D83F2D">
        <w:t>в</w:t>
      </w:r>
      <w:r w:rsidR="00F95368">
        <w:t xml:space="preserve"> </w:t>
      </w:r>
      <w:r w:rsidRPr="00D83F2D">
        <w:t>общем</w:t>
      </w:r>
      <w:r w:rsidR="00F95368">
        <w:t xml:space="preserve"> </w:t>
      </w:r>
      <w:r w:rsidRPr="00D83F2D">
        <w:t>объеме</w:t>
      </w:r>
      <w:r w:rsidR="00F95368">
        <w:t xml:space="preserve"> </w:t>
      </w:r>
      <w:r w:rsidRPr="00D83F2D">
        <w:t>расходов</w:t>
      </w:r>
      <w:r w:rsidR="00F95368">
        <w:t xml:space="preserve"> </w:t>
      </w:r>
      <w:r w:rsidRPr="00D83F2D">
        <w:t>бюджета</w:t>
      </w:r>
      <w:r w:rsidR="00F95368">
        <w:t xml:space="preserve"> </w:t>
      </w:r>
      <w:r>
        <w:t>составляет</w:t>
      </w:r>
      <w:r w:rsidR="00F95368">
        <w:t xml:space="preserve"> </w:t>
      </w:r>
      <w:r w:rsidR="00C15BA8">
        <w:t>1,1</w:t>
      </w:r>
      <w:r w:rsidR="00F95368">
        <w:t xml:space="preserve"> </w:t>
      </w:r>
      <w:r w:rsidRPr="00D83F2D">
        <w:t>%</w:t>
      </w:r>
      <w:r>
        <w:t>.</w:t>
      </w:r>
    </w:p>
    <w:p w14:paraId="445B101D" w14:textId="42341AB4" w:rsidR="00CD43C1" w:rsidRDefault="00DE13BC" w:rsidP="00C15BA8">
      <w:pPr>
        <w:pStyle w:val="a3"/>
        <w:tabs>
          <w:tab w:val="left" w:pos="9356"/>
        </w:tabs>
        <w:ind w:left="0" w:right="344" w:firstLine="708"/>
        <w:rPr>
          <w:lang w:bidi="ar-SA"/>
        </w:rPr>
      </w:pPr>
      <w:r>
        <w:t>Проектом</w:t>
      </w:r>
      <w:r w:rsidR="00F95368">
        <w:t xml:space="preserve"> </w:t>
      </w:r>
      <w:r w:rsidR="00C15BA8">
        <w:t>бюджета</w:t>
      </w:r>
      <w:r w:rsidR="00F95368">
        <w:t xml:space="preserve"> </w:t>
      </w:r>
      <w:r w:rsidR="00C15BA8">
        <w:t>на</w:t>
      </w:r>
      <w:r w:rsidR="00F95368">
        <w:t xml:space="preserve"> </w:t>
      </w:r>
      <w:r w:rsidR="00C15BA8">
        <w:t>2023</w:t>
      </w:r>
      <w:r w:rsidR="00F95368">
        <w:t xml:space="preserve"> </w:t>
      </w:r>
      <w:r w:rsidR="00C15BA8">
        <w:t>год</w:t>
      </w:r>
      <w:r w:rsidR="00F95368">
        <w:t xml:space="preserve"> </w:t>
      </w:r>
      <w:r w:rsidR="00C15BA8">
        <w:t>предусмотрены</w:t>
      </w:r>
      <w:r w:rsidR="00F95368">
        <w:t xml:space="preserve"> </w:t>
      </w:r>
      <w:r w:rsidR="00C15BA8">
        <w:t>бюджетные</w:t>
      </w:r>
      <w:r w:rsidR="00F95368">
        <w:t xml:space="preserve"> </w:t>
      </w:r>
      <w:r w:rsidR="00C15BA8">
        <w:t>ассигнования</w:t>
      </w:r>
      <w:r w:rsidR="00F95368">
        <w:t xml:space="preserve"> </w:t>
      </w:r>
      <w:r w:rsidR="00C15BA8">
        <w:t>на</w:t>
      </w:r>
      <w:r w:rsidR="00F95368">
        <w:t xml:space="preserve"> </w:t>
      </w:r>
      <w:r>
        <w:t>капитальны</w:t>
      </w:r>
      <w:r w:rsidR="00C15BA8">
        <w:t>е</w:t>
      </w:r>
      <w:r w:rsidR="00F95368">
        <w:t xml:space="preserve"> </w:t>
      </w:r>
      <w:r>
        <w:t>вложени</w:t>
      </w:r>
      <w:r w:rsidR="00C15BA8">
        <w:t>я</w:t>
      </w:r>
      <w:r w:rsidR="00F95368">
        <w:t xml:space="preserve"> </w:t>
      </w:r>
      <w:r>
        <w:t>в</w:t>
      </w:r>
      <w:r w:rsidR="00F95368">
        <w:t xml:space="preserve"> </w:t>
      </w:r>
      <w:r>
        <w:t>объекты</w:t>
      </w:r>
      <w:r w:rsidR="00F95368">
        <w:t xml:space="preserve"> </w:t>
      </w:r>
      <w:r>
        <w:t>государственной</w:t>
      </w:r>
      <w:r w:rsidR="00F95368">
        <w:t xml:space="preserve"> </w:t>
      </w:r>
      <w:r>
        <w:t>(муниципальной)</w:t>
      </w:r>
      <w:r w:rsidR="00F95368">
        <w:t xml:space="preserve"> </w:t>
      </w:r>
      <w:r w:rsidR="00CD43C1">
        <w:t>собственности</w:t>
      </w:r>
      <w:r w:rsidR="00F95368">
        <w:t xml:space="preserve"> </w:t>
      </w:r>
      <w:r w:rsidR="00CD43C1" w:rsidRPr="00E004BD">
        <w:rPr>
          <w:lang w:bidi="ar-SA"/>
        </w:rPr>
        <w:t>в</w:t>
      </w:r>
      <w:r w:rsidR="00F95368">
        <w:rPr>
          <w:lang w:bidi="ar-SA"/>
        </w:rPr>
        <w:t xml:space="preserve"> </w:t>
      </w:r>
      <w:r w:rsidR="00CD43C1">
        <w:rPr>
          <w:lang w:bidi="ar-SA"/>
        </w:rPr>
        <w:t>целях</w:t>
      </w:r>
      <w:r w:rsidR="00F95368">
        <w:rPr>
          <w:lang w:bidi="ar-SA"/>
        </w:rPr>
        <w:t xml:space="preserve"> </w:t>
      </w:r>
      <w:r w:rsidR="00CD43C1" w:rsidRPr="00E004BD">
        <w:rPr>
          <w:lang w:bidi="ar-SA"/>
        </w:rPr>
        <w:t>обеспечения</w:t>
      </w:r>
      <w:r w:rsidR="00F95368">
        <w:rPr>
          <w:lang w:bidi="ar-SA"/>
        </w:rPr>
        <w:t xml:space="preserve"> </w:t>
      </w:r>
      <w:r w:rsidRPr="00E004BD">
        <w:rPr>
          <w:lang w:bidi="ar-SA"/>
        </w:rPr>
        <w:t>жилыми</w:t>
      </w:r>
      <w:r w:rsidR="00F95368">
        <w:rPr>
          <w:lang w:bidi="ar-SA"/>
        </w:rPr>
        <w:t xml:space="preserve"> </w:t>
      </w:r>
      <w:r w:rsidRPr="00E004BD">
        <w:rPr>
          <w:lang w:bidi="ar-SA"/>
        </w:rPr>
        <w:t>помещениями</w:t>
      </w:r>
      <w:r w:rsidR="00F95368">
        <w:rPr>
          <w:lang w:bidi="ar-SA"/>
        </w:rPr>
        <w:t xml:space="preserve"> </w:t>
      </w:r>
      <w:r w:rsidR="00CD43C1">
        <w:rPr>
          <w:lang w:bidi="ar-SA"/>
        </w:rPr>
        <w:t>3</w:t>
      </w:r>
      <w:r w:rsidR="00F95368">
        <w:rPr>
          <w:lang w:bidi="ar-SA"/>
        </w:rPr>
        <w:t xml:space="preserve"> </w:t>
      </w:r>
      <w:r w:rsidRPr="00E004BD">
        <w:rPr>
          <w:lang w:bidi="ar-SA"/>
        </w:rPr>
        <w:t>детей-сирот</w:t>
      </w:r>
      <w:r w:rsidR="00F95368">
        <w:rPr>
          <w:lang w:bidi="ar-SA"/>
        </w:rPr>
        <w:t xml:space="preserve"> </w:t>
      </w:r>
      <w:r w:rsidRPr="00E004BD">
        <w:rPr>
          <w:lang w:bidi="ar-SA"/>
        </w:rPr>
        <w:t>и</w:t>
      </w:r>
      <w:r w:rsidR="00F95368">
        <w:rPr>
          <w:lang w:bidi="ar-SA"/>
        </w:rPr>
        <w:t xml:space="preserve"> </w:t>
      </w:r>
      <w:r w:rsidRPr="00E004BD">
        <w:rPr>
          <w:lang w:bidi="ar-SA"/>
        </w:rPr>
        <w:t>детей,</w:t>
      </w:r>
      <w:r w:rsidR="00F95368">
        <w:rPr>
          <w:lang w:bidi="ar-SA"/>
        </w:rPr>
        <w:t xml:space="preserve"> </w:t>
      </w:r>
      <w:r w:rsidRPr="00E004BD">
        <w:rPr>
          <w:lang w:bidi="ar-SA"/>
        </w:rPr>
        <w:t>оставшихся</w:t>
      </w:r>
      <w:r w:rsidR="00F95368">
        <w:rPr>
          <w:lang w:bidi="ar-SA"/>
        </w:rPr>
        <w:t xml:space="preserve"> </w:t>
      </w:r>
      <w:r w:rsidRPr="00E004BD">
        <w:rPr>
          <w:lang w:bidi="ar-SA"/>
        </w:rPr>
        <w:t>без</w:t>
      </w:r>
      <w:r w:rsidR="00F95368">
        <w:rPr>
          <w:lang w:bidi="ar-SA"/>
        </w:rPr>
        <w:t xml:space="preserve"> </w:t>
      </w:r>
      <w:r w:rsidRPr="00E004BD">
        <w:rPr>
          <w:lang w:bidi="ar-SA"/>
        </w:rPr>
        <w:t>попечения</w:t>
      </w:r>
      <w:r w:rsidR="00F95368">
        <w:rPr>
          <w:lang w:bidi="ar-SA"/>
        </w:rPr>
        <w:t xml:space="preserve"> </w:t>
      </w:r>
      <w:r w:rsidRPr="00E004BD">
        <w:rPr>
          <w:lang w:bidi="ar-SA"/>
        </w:rPr>
        <w:t>родителей</w:t>
      </w:r>
      <w:r w:rsidR="001A62FE">
        <w:rPr>
          <w:lang w:bidi="ar-SA"/>
        </w:rPr>
        <w:t>.</w:t>
      </w:r>
    </w:p>
    <w:p w14:paraId="19C1C966" w14:textId="77777777" w:rsidR="001A62FE" w:rsidRDefault="001A62FE" w:rsidP="00C15BA8">
      <w:pPr>
        <w:pStyle w:val="a3"/>
        <w:tabs>
          <w:tab w:val="left" w:pos="9356"/>
        </w:tabs>
        <w:ind w:left="0" w:right="344" w:firstLine="708"/>
        <w:rPr>
          <w:lang w:bidi="ar-SA"/>
        </w:rPr>
      </w:pPr>
    </w:p>
    <w:p w14:paraId="7951AEC7" w14:textId="1B93D17E" w:rsidR="00D10E6D" w:rsidRDefault="00933D17" w:rsidP="00A260D1">
      <w:pPr>
        <w:pStyle w:val="1"/>
        <w:spacing w:before="60"/>
        <w:ind w:left="-142"/>
        <w:jc w:val="center"/>
        <w:rPr>
          <w:sz w:val="24"/>
          <w:szCs w:val="24"/>
        </w:rPr>
      </w:pPr>
      <w:r w:rsidRPr="00933D17">
        <w:rPr>
          <w:sz w:val="24"/>
          <w:szCs w:val="24"/>
        </w:rPr>
        <w:t>Общий</w:t>
      </w:r>
      <w:r w:rsidR="00F95368">
        <w:rPr>
          <w:sz w:val="24"/>
          <w:szCs w:val="24"/>
        </w:rPr>
        <w:t xml:space="preserve"> </w:t>
      </w:r>
      <w:r w:rsidRPr="00933D17">
        <w:rPr>
          <w:sz w:val="24"/>
          <w:szCs w:val="24"/>
        </w:rPr>
        <w:t>объем</w:t>
      </w:r>
      <w:r w:rsidR="00F95368">
        <w:rPr>
          <w:sz w:val="24"/>
          <w:szCs w:val="24"/>
        </w:rPr>
        <w:t xml:space="preserve"> </w:t>
      </w:r>
      <w:r w:rsidRPr="00933D17">
        <w:rPr>
          <w:sz w:val="24"/>
          <w:szCs w:val="24"/>
        </w:rPr>
        <w:t>бюджетных</w:t>
      </w:r>
      <w:r w:rsidR="00F95368">
        <w:rPr>
          <w:sz w:val="24"/>
          <w:szCs w:val="24"/>
        </w:rPr>
        <w:t xml:space="preserve"> </w:t>
      </w:r>
      <w:r w:rsidRPr="00933D17">
        <w:rPr>
          <w:sz w:val="24"/>
          <w:szCs w:val="24"/>
        </w:rPr>
        <w:t>ассигнований,</w:t>
      </w:r>
      <w:r w:rsidR="00F95368">
        <w:rPr>
          <w:sz w:val="24"/>
          <w:szCs w:val="24"/>
        </w:rPr>
        <w:t xml:space="preserve"> </w:t>
      </w:r>
      <w:r w:rsidRPr="00933D17">
        <w:rPr>
          <w:sz w:val="24"/>
          <w:szCs w:val="24"/>
        </w:rPr>
        <w:t>направляемых</w:t>
      </w:r>
      <w:r w:rsidR="00F95368">
        <w:rPr>
          <w:sz w:val="24"/>
          <w:szCs w:val="24"/>
        </w:rPr>
        <w:t xml:space="preserve"> </w:t>
      </w:r>
      <w:r w:rsidR="00D10E6D" w:rsidRPr="00933D17">
        <w:rPr>
          <w:sz w:val="24"/>
          <w:szCs w:val="24"/>
        </w:rPr>
        <w:t>на</w:t>
      </w:r>
      <w:r w:rsidR="00F95368">
        <w:rPr>
          <w:sz w:val="24"/>
          <w:szCs w:val="24"/>
        </w:rPr>
        <w:t xml:space="preserve"> </w:t>
      </w:r>
      <w:r w:rsidR="00D10E6D" w:rsidRPr="00933D17">
        <w:rPr>
          <w:sz w:val="24"/>
          <w:szCs w:val="24"/>
        </w:rPr>
        <w:t>исполнение</w:t>
      </w:r>
    </w:p>
    <w:p w14:paraId="725E96D7" w14:textId="0BBDFBAB" w:rsidR="00A260D1" w:rsidRDefault="00F95368" w:rsidP="00A260D1">
      <w:pPr>
        <w:pStyle w:val="1"/>
        <w:spacing w:before="60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3D17" w:rsidRPr="00933D17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</w:t>
      </w:r>
      <w:r w:rsidR="00933D17" w:rsidRPr="00933D17">
        <w:rPr>
          <w:sz w:val="24"/>
          <w:szCs w:val="24"/>
        </w:rPr>
        <w:t>нормативных</w:t>
      </w:r>
      <w:r>
        <w:rPr>
          <w:sz w:val="24"/>
          <w:szCs w:val="24"/>
        </w:rPr>
        <w:t xml:space="preserve"> </w:t>
      </w:r>
      <w:r w:rsidR="00933D17" w:rsidRPr="00933D17">
        <w:rPr>
          <w:sz w:val="24"/>
          <w:szCs w:val="24"/>
        </w:rPr>
        <w:t>обязательств</w:t>
      </w:r>
    </w:p>
    <w:p w14:paraId="61D73B2F" w14:textId="77777777" w:rsidR="001A62FE" w:rsidRDefault="001A62FE" w:rsidP="00A260D1">
      <w:pPr>
        <w:pStyle w:val="1"/>
        <w:spacing w:before="60"/>
        <w:ind w:left="-142"/>
        <w:jc w:val="center"/>
        <w:rPr>
          <w:sz w:val="24"/>
          <w:szCs w:val="24"/>
        </w:rPr>
      </w:pPr>
    </w:p>
    <w:p w14:paraId="1D6AC4DF" w14:textId="218E7C3E" w:rsidR="00A260D1" w:rsidRDefault="00A260D1" w:rsidP="00CA1DF6">
      <w:pPr>
        <w:pStyle w:val="a3"/>
        <w:spacing w:before="55"/>
        <w:ind w:left="0" w:right="344" w:firstLine="708"/>
      </w:pPr>
      <w:r>
        <w:t>В</w:t>
      </w:r>
      <w:r w:rsidR="00F95368">
        <w:t xml:space="preserve"> </w:t>
      </w:r>
      <w:r>
        <w:t>соответствии</w:t>
      </w:r>
      <w:r w:rsidR="00F95368">
        <w:t xml:space="preserve"> </w:t>
      </w:r>
      <w:r>
        <w:t>с</w:t>
      </w:r>
      <w:r w:rsidR="00F95368">
        <w:t xml:space="preserve"> </w:t>
      </w:r>
      <w:r>
        <w:t>пунктом</w:t>
      </w:r>
      <w:r w:rsidR="00F95368">
        <w:t xml:space="preserve"> </w:t>
      </w:r>
      <w:r>
        <w:t>3</w:t>
      </w:r>
      <w:r w:rsidR="00F95368">
        <w:t xml:space="preserve"> </w:t>
      </w:r>
      <w:r>
        <w:t>статьи</w:t>
      </w:r>
      <w:r w:rsidR="00F95368">
        <w:t xml:space="preserve"> </w:t>
      </w:r>
      <w:r>
        <w:t>184.1</w:t>
      </w:r>
      <w:r w:rsidR="00F95368">
        <w:t xml:space="preserve"> </w:t>
      </w:r>
      <w:r>
        <w:t>Бюджетного</w:t>
      </w:r>
      <w:r w:rsidR="00F95368">
        <w:t xml:space="preserve"> </w:t>
      </w:r>
      <w:r>
        <w:t>кодекса</w:t>
      </w:r>
      <w:r w:rsidR="00F95368">
        <w:t xml:space="preserve"> </w:t>
      </w:r>
      <w:r>
        <w:t>решением</w:t>
      </w:r>
      <w:r w:rsidR="00F95368">
        <w:t xml:space="preserve"> </w:t>
      </w:r>
      <w:r>
        <w:t>о</w:t>
      </w:r>
      <w:r w:rsidR="00F95368">
        <w:t xml:space="preserve"> </w:t>
      </w:r>
      <w:r>
        <w:t>бюджете</w:t>
      </w:r>
      <w:r w:rsidR="00F95368">
        <w:t xml:space="preserve"> </w:t>
      </w:r>
      <w:r>
        <w:t>устанавливается</w:t>
      </w:r>
      <w:r w:rsidR="00F95368">
        <w:t xml:space="preserve"> </w:t>
      </w:r>
      <w:r>
        <w:t>общий</w:t>
      </w:r>
      <w:r w:rsidR="00F95368">
        <w:t xml:space="preserve"> </w:t>
      </w:r>
      <w:r>
        <w:t>объем</w:t>
      </w:r>
      <w:r w:rsidR="00F95368">
        <w:t xml:space="preserve"> </w:t>
      </w:r>
      <w:r>
        <w:t>бюджетных</w:t>
      </w:r>
      <w:r w:rsidR="00F95368">
        <w:t xml:space="preserve"> </w:t>
      </w:r>
      <w:r>
        <w:t>ассигнований,</w:t>
      </w:r>
      <w:r w:rsidR="00F95368">
        <w:t xml:space="preserve"> </w:t>
      </w:r>
      <w:r>
        <w:t>направляемых</w:t>
      </w:r>
      <w:r w:rsidR="00F95368">
        <w:t xml:space="preserve"> </w:t>
      </w:r>
      <w:r>
        <w:t>на</w:t>
      </w:r>
      <w:r w:rsidR="00F95368">
        <w:t xml:space="preserve"> </w:t>
      </w:r>
      <w:r>
        <w:t>исполнение</w:t>
      </w:r>
      <w:r w:rsidR="00F95368">
        <w:t xml:space="preserve"> </w:t>
      </w:r>
      <w:r>
        <w:t>публичных</w:t>
      </w:r>
      <w:r w:rsidR="00F95368">
        <w:t xml:space="preserve"> </w:t>
      </w:r>
      <w:r>
        <w:t>нормативных</w:t>
      </w:r>
      <w:r w:rsidR="00F95368">
        <w:t xml:space="preserve"> </w:t>
      </w:r>
      <w:r>
        <w:t>обязательств</w:t>
      </w:r>
      <w:r w:rsidR="00F95368">
        <w:t xml:space="preserve"> </w:t>
      </w:r>
      <w:r>
        <w:t>(ПНО).</w:t>
      </w:r>
    </w:p>
    <w:p w14:paraId="240F5470" w14:textId="6646FB36" w:rsidR="00706ED0" w:rsidRDefault="00AD38ED" w:rsidP="00F15394">
      <w:pPr>
        <w:widowControl/>
        <w:adjustRightInd w:val="0"/>
        <w:ind w:right="344" w:firstLine="720"/>
        <w:jc w:val="both"/>
        <w:rPr>
          <w:sz w:val="28"/>
          <w:szCs w:val="28"/>
          <w:lang w:bidi="ar-SA"/>
        </w:rPr>
      </w:pPr>
      <w:r w:rsidRPr="00AD38ED">
        <w:rPr>
          <w:sz w:val="28"/>
          <w:szCs w:val="28"/>
        </w:rPr>
        <w:t>Абзацем</w:t>
      </w:r>
      <w:r w:rsidR="00F95368">
        <w:rPr>
          <w:sz w:val="28"/>
          <w:szCs w:val="28"/>
        </w:rPr>
        <w:t xml:space="preserve"> </w:t>
      </w:r>
      <w:r w:rsidRPr="00AD38ED">
        <w:rPr>
          <w:sz w:val="28"/>
          <w:szCs w:val="28"/>
        </w:rPr>
        <w:t>п</w:t>
      </w:r>
      <w:r>
        <w:rPr>
          <w:sz w:val="28"/>
          <w:szCs w:val="28"/>
        </w:rPr>
        <w:t>ервым</w:t>
      </w:r>
      <w:r w:rsidR="00F95368">
        <w:rPr>
          <w:sz w:val="28"/>
          <w:szCs w:val="28"/>
        </w:rPr>
        <w:t xml:space="preserve"> </w:t>
      </w:r>
      <w:r w:rsidRPr="00AD38ED">
        <w:rPr>
          <w:sz w:val="28"/>
          <w:szCs w:val="28"/>
        </w:rPr>
        <w:t>статьи</w:t>
      </w:r>
      <w:r w:rsidR="00F95368">
        <w:rPr>
          <w:sz w:val="28"/>
          <w:szCs w:val="28"/>
        </w:rPr>
        <w:t xml:space="preserve"> </w:t>
      </w:r>
      <w:r w:rsidRPr="00AD38ED">
        <w:rPr>
          <w:sz w:val="28"/>
          <w:szCs w:val="28"/>
        </w:rPr>
        <w:t>4</w:t>
      </w:r>
      <w:r w:rsidR="00F95368">
        <w:rPr>
          <w:sz w:val="28"/>
          <w:szCs w:val="28"/>
        </w:rPr>
        <w:t xml:space="preserve"> </w:t>
      </w:r>
      <w:r w:rsidRPr="00AD38ED">
        <w:rPr>
          <w:sz w:val="28"/>
          <w:szCs w:val="28"/>
        </w:rPr>
        <w:t>проекта</w:t>
      </w:r>
      <w:r w:rsidR="00F95368">
        <w:rPr>
          <w:sz w:val="28"/>
          <w:szCs w:val="28"/>
        </w:rPr>
        <w:t xml:space="preserve"> </w:t>
      </w:r>
      <w:r w:rsidRPr="00AD38ED">
        <w:rPr>
          <w:sz w:val="28"/>
          <w:szCs w:val="28"/>
        </w:rPr>
        <w:t>решения</w:t>
      </w:r>
      <w:r w:rsidR="00F95368">
        <w:rPr>
          <w:sz w:val="28"/>
          <w:szCs w:val="28"/>
        </w:rPr>
        <w:t xml:space="preserve"> </w:t>
      </w:r>
      <w:r w:rsidRPr="00AD38ED">
        <w:rPr>
          <w:sz w:val="28"/>
          <w:szCs w:val="28"/>
        </w:rPr>
        <w:t>предлагается</w:t>
      </w:r>
      <w:r w:rsidR="00F95368">
        <w:rPr>
          <w:sz w:val="28"/>
          <w:szCs w:val="28"/>
        </w:rPr>
        <w:t xml:space="preserve"> </w:t>
      </w:r>
      <w:r w:rsidRPr="00AD38ED">
        <w:rPr>
          <w:sz w:val="28"/>
          <w:szCs w:val="28"/>
        </w:rPr>
        <w:t>к</w:t>
      </w:r>
      <w:r w:rsidR="00F95368">
        <w:rPr>
          <w:sz w:val="28"/>
          <w:szCs w:val="28"/>
        </w:rPr>
        <w:t xml:space="preserve"> </w:t>
      </w:r>
      <w:r w:rsidRPr="00AD38ED">
        <w:rPr>
          <w:sz w:val="28"/>
          <w:szCs w:val="28"/>
        </w:rPr>
        <w:t>утверждению</w:t>
      </w:r>
      <w:r w:rsidR="00F95368">
        <w:t xml:space="preserve"> </w:t>
      </w:r>
      <w:r w:rsidR="00F359EC" w:rsidRPr="00933D17">
        <w:rPr>
          <w:sz w:val="28"/>
          <w:szCs w:val="28"/>
          <w:lang w:bidi="ar-SA"/>
        </w:rPr>
        <w:t>общий</w:t>
      </w:r>
      <w:r w:rsidR="00F95368">
        <w:rPr>
          <w:sz w:val="28"/>
          <w:szCs w:val="28"/>
          <w:lang w:bidi="ar-SA"/>
        </w:rPr>
        <w:t xml:space="preserve"> </w:t>
      </w:r>
      <w:r w:rsidR="00F359EC" w:rsidRPr="00933D17">
        <w:rPr>
          <w:sz w:val="28"/>
          <w:szCs w:val="28"/>
          <w:lang w:bidi="ar-SA"/>
        </w:rPr>
        <w:t>бюджетных</w:t>
      </w:r>
      <w:r w:rsidR="00F95368">
        <w:rPr>
          <w:sz w:val="28"/>
          <w:szCs w:val="28"/>
          <w:lang w:bidi="ar-SA"/>
        </w:rPr>
        <w:t xml:space="preserve"> </w:t>
      </w:r>
      <w:r w:rsidR="00933D17" w:rsidRPr="00933D17">
        <w:rPr>
          <w:sz w:val="28"/>
          <w:szCs w:val="28"/>
          <w:lang w:bidi="ar-SA"/>
        </w:rPr>
        <w:t>ассигнований,</w:t>
      </w:r>
      <w:r w:rsidR="00F95368">
        <w:rPr>
          <w:sz w:val="28"/>
          <w:szCs w:val="28"/>
          <w:lang w:bidi="ar-SA"/>
        </w:rPr>
        <w:t xml:space="preserve"> </w:t>
      </w:r>
      <w:r w:rsidR="00933D17" w:rsidRPr="00933D17">
        <w:rPr>
          <w:sz w:val="28"/>
          <w:szCs w:val="28"/>
          <w:lang w:bidi="ar-SA"/>
        </w:rPr>
        <w:t>направляемых</w:t>
      </w:r>
      <w:r w:rsidR="00F95368">
        <w:rPr>
          <w:sz w:val="28"/>
          <w:szCs w:val="28"/>
          <w:lang w:bidi="ar-SA"/>
        </w:rPr>
        <w:t xml:space="preserve"> </w:t>
      </w:r>
      <w:r w:rsidR="00933D17" w:rsidRPr="00933D1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933D17" w:rsidRPr="00933D17">
        <w:rPr>
          <w:sz w:val="28"/>
          <w:szCs w:val="28"/>
          <w:lang w:bidi="ar-SA"/>
        </w:rPr>
        <w:t>исполнение</w:t>
      </w:r>
      <w:r w:rsidR="00F95368">
        <w:rPr>
          <w:sz w:val="28"/>
          <w:szCs w:val="28"/>
          <w:lang w:bidi="ar-SA"/>
        </w:rPr>
        <w:t xml:space="preserve"> </w:t>
      </w:r>
      <w:r w:rsidR="00933D17" w:rsidRPr="00933D17">
        <w:rPr>
          <w:sz w:val="28"/>
          <w:szCs w:val="28"/>
          <w:lang w:bidi="ar-SA"/>
        </w:rPr>
        <w:t>публичных</w:t>
      </w:r>
      <w:r w:rsidR="00F95368">
        <w:rPr>
          <w:sz w:val="28"/>
          <w:szCs w:val="28"/>
          <w:lang w:bidi="ar-SA"/>
        </w:rPr>
        <w:t xml:space="preserve"> </w:t>
      </w:r>
      <w:r w:rsidR="00933D17" w:rsidRPr="00933D17">
        <w:rPr>
          <w:sz w:val="28"/>
          <w:szCs w:val="28"/>
          <w:lang w:bidi="ar-SA"/>
        </w:rPr>
        <w:t>нормативных</w:t>
      </w:r>
      <w:r w:rsidR="00F95368">
        <w:rPr>
          <w:sz w:val="28"/>
          <w:szCs w:val="28"/>
          <w:lang w:bidi="ar-SA"/>
        </w:rPr>
        <w:t xml:space="preserve"> </w:t>
      </w:r>
      <w:r w:rsidR="00933D17" w:rsidRPr="00933D17">
        <w:rPr>
          <w:sz w:val="28"/>
          <w:szCs w:val="28"/>
          <w:lang w:bidi="ar-SA"/>
        </w:rPr>
        <w:t>обязательств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(П</w:t>
      </w:r>
      <w:r w:rsidRPr="00933D17">
        <w:rPr>
          <w:sz w:val="28"/>
          <w:szCs w:val="28"/>
          <w:lang w:bidi="ar-SA"/>
        </w:rPr>
        <w:t>риложени</w:t>
      </w:r>
      <w:r>
        <w:rPr>
          <w:sz w:val="28"/>
          <w:szCs w:val="28"/>
          <w:lang w:bidi="ar-SA"/>
        </w:rPr>
        <w:t>е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6,7)</w:t>
      </w:r>
      <w:r w:rsidR="00F95368">
        <w:rPr>
          <w:sz w:val="28"/>
          <w:szCs w:val="28"/>
          <w:lang w:bidi="ar-SA"/>
        </w:rPr>
        <w:t xml:space="preserve"> </w:t>
      </w:r>
      <w:r w:rsidR="00933D17" w:rsidRPr="00933D1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="00933D17" w:rsidRPr="00933D17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706ED0">
        <w:rPr>
          <w:sz w:val="28"/>
          <w:szCs w:val="28"/>
          <w:lang w:bidi="ar-SA"/>
        </w:rPr>
        <w:t>11</w:t>
      </w:r>
      <w:r w:rsidR="00D10E6D">
        <w:rPr>
          <w:sz w:val="28"/>
          <w:szCs w:val="28"/>
          <w:lang w:bidi="ar-SA"/>
        </w:rPr>
        <w:t>54,0</w:t>
      </w:r>
      <w:r w:rsidR="00F95368">
        <w:rPr>
          <w:sz w:val="28"/>
          <w:szCs w:val="28"/>
          <w:lang w:bidi="ar-SA"/>
        </w:rPr>
        <w:t xml:space="preserve"> </w:t>
      </w:r>
      <w:r w:rsidR="00933D17" w:rsidRPr="00933D1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="00933D17" w:rsidRPr="00933D17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="00706ED0">
        <w:rPr>
          <w:sz w:val="28"/>
          <w:szCs w:val="28"/>
          <w:lang w:bidi="ar-SA"/>
        </w:rPr>
        <w:t>ежегодно.</w:t>
      </w:r>
    </w:p>
    <w:p w14:paraId="7B2713B7" w14:textId="7F1ADE95" w:rsidR="005C6A49" w:rsidRDefault="005C6A49" w:rsidP="00F15394">
      <w:pPr>
        <w:pStyle w:val="a3"/>
        <w:spacing w:before="1"/>
        <w:ind w:left="0" w:right="344" w:firstLine="708"/>
      </w:pPr>
      <w:r>
        <w:t>В</w:t>
      </w:r>
      <w:r w:rsidR="00F95368">
        <w:t xml:space="preserve"> </w:t>
      </w:r>
      <w:r>
        <w:rPr>
          <w:spacing w:val="-6"/>
        </w:rPr>
        <w:t>структуре</w:t>
      </w:r>
      <w:r w:rsidR="00F95368">
        <w:rPr>
          <w:spacing w:val="-6"/>
        </w:rPr>
        <w:t xml:space="preserve"> </w:t>
      </w:r>
      <w:r>
        <w:rPr>
          <w:spacing w:val="-5"/>
        </w:rPr>
        <w:t>общих</w:t>
      </w:r>
      <w:r w:rsidR="00F95368">
        <w:rPr>
          <w:spacing w:val="-5"/>
        </w:rPr>
        <w:t xml:space="preserve"> </w:t>
      </w:r>
      <w:r>
        <w:rPr>
          <w:spacing w:val="-5"/>
        </w:rPr>
        <w:t>расходов</w:t>
      </w:r>
      <w:r w:rsidR="00F95368">
        <w:rPr>
          <w:spacing w:val="-5"/>
        </w:rPr>
        <w:t xml:space="preserve"> </w:t>
      </w:r>
      <w:r>
        <w:rPr>
          <w:spacing w:val="-5"/>
        </w:rPr>
        <w:t>указанные</w:t>
      </w:r>
      <w:r w:rsidR="00F95368">
        <w:rPr>
          <w:spacing w:val="-5"/>
        </w:rPr>
        <w:t xml:space="preserve"> </w:t>
      </w:r>
      <w:r>
        <w:rPr>
          <w:spacing w:val="-6"/>
        </w:rPr>
        <w:t>расходные</w:t>
      </w:r>
      <w:r w:rsidR="00F95368">
        <w:rPr>
          <w:spacing w:val="-6"/>
        </w:rPr>
        <w:t xml:space="preserve"> </w:t>
      </w:r>
      <w:r>
        <w:rPr>
          <w:spacing w:val="-6"/>
        </w:rPr>
        <w:t>обязательства</w:t>
      </w:r>
      <w:r w:rsidR="00F95368">
        <w:rPr>
          <w:spacing w:val="-6"/>
        </w:rPr>
        <w:t xml:space="preserve"> </w:t>
      </w:r>
      <w:r>
        <w:rPr>
          <w:spacing w:val="-6"/>
        </w:rPr>
        <w:t>составят:</w:t>
      </w:r>
      <w:r w:rsidR="00F95368">
        <w:rPr>
          <w:spacing w:val="-6"/>
        </w:rPr>
        <w:t xml:space="preserve"> </w:t>
      </w:r>
      <w:r>
        <w:t>в</w:t>
      </w:r>
      <w:r w:rsidR="00F95368">
        <w:t xml:space="preserve"> </w:t>
      </w:r>
      <w:r>
        <w:rPr>
          <w:spacing w:val="-4"/>
        </w:rPr>
        <w:t>202</w:t>
      </w:r>
      <w:r w:rsidR="00D10E6D">
        <w:rPr>
          <w:spacing w:val="-4"/>
        </w:rPr>
        <w:t>3</w:t>
      </w:r>
      <w:r w:rsidR="00F95368">
        <w:rPr>
          <w:spacing w:val="-4"/>
        </w:rPr>
        <w:t xml:space="preserve"> </w:t>
      </w:r>
      <w:r>
        <w:rPr>
          <w:spacing w:val="-4"/>
        </w:rPr>
        <w:lastRenderedPageBreak/>
        <w:t>году</w:t>
      </w:r>
      <w:r w:rsidR="00F95368">
        <w:rPr>
          <w:spacing w:val="-4"/>
        </w:rPr>
        <w:t xml:space="preserve"> </w:t>
      </w:r>
      <w:r>
        <w:t>–</w:t>
      </w:r>
      <w:r w:rsidR="00F95368">
        <w:t xml:space="preserve"> </w:t>
      </w:r>
      <w:r>
        <w:t>0,3</w:t>
      </w:r>
      <w:r w:rsidR="00F95368">
        <w:rPr>
          <w:spacing w:val="-4"/>
        </w:rPr>
        <w:t xml:space="preserve"> </w:t>
      </w:r>
      <w:r>
        <w:rPr>
          <w:spacing w:val="-3"/>
        </w:rPr>
        <w:t>%,</w:t>
      </w:r>
      <w:r w:rsidR="00F95368">
        <w:rPr>
          <w:spacing w:val="-3"/>
        </w:rPr>
        <w:t xml:space="preserve"> </w:t>
      </w:r>
      <w:r>
        <w:t>в</w:t>
      </w:r>
      <w:r w:rsidR="00F95368">
        <w:t xml:space="preserve"> </w:t>
      </w:r>
      <w:r>
        <w:rPr>
          <w:spacing w:val="-4"/>
        </w:rPr>
        <w:t>202</w:t>
      </w:r>
      <w:r w:rsidR="00D10E6D">
        <w:rPr>
          <w:spacing w:val="-4"/>
        </w:rPr>
        <w:t>4</w:t>
      </w:r>
      <w:r w:rsidR="00F95368">
        <w:rPr>
          <w:spacing w:val="-4"/>
        </w:rPr>
        <w:t xml:space="preserve"> </w:t>
      </w:r>
      <w:r>
        <w:rPr>
          <w:spacing w:val="-5"/>
        </w:rPr>
        <w:t>году</w:t>
      </w:r>
      <w:r w:rsidR="00F95368">
        <w:rPr>
          <w:spacing w:val="-5"/>
        </w:rPr>
        <w:t xml:space="preserve"> </w:t>
      </w:r>
      <w:r>
        <w:t>–</w:t>
      </w:r>
      <w:r w:rsidR="00F95368">
        <w:t xml:space="preserve"> </w:t>
      </w:r>
      <w:r>
        <w:t>0,3</w:t>
      </w:r>
      <w:r w:rsidR="00F95368">
        <w:rPr>
          <w:spacing w:val="-4"/>
        </w:rPr>
        <w:t xml:space="preserve"> </w:t>
      </w:r>
      <w:r>
        <w:rPr>
          <w:spacing w:val="-3"/>
        </w:rPr>
        <w:t>%,</w:t>
      </w:r>
      <w:r w:rsidR="00F95368">
        <w:rPr>
          <w:spacing w:val="-3"/>
        </w:rPr>
        <w:t xml:space="preserve"> </w:t>
      </w:r>
      <w:r>
        <w:t>в</w:t>
      </w:r>
      <w:r w:rsidR="00F95368">
        <w:t xml:space="preserve"> </w:t>
      </w:r>
      <w:r>
        <w:rPr>
          <w:spacing w:val="-4"/>
        </w:rPr>
        <w:t>202</w:t>
      </w:r>
      <w:r w:rsidR="00D10E6D">
        <w:rPr>
          <w:spacing w:val="-4"/>
        </w:rPr>
        <w:t>5</w:t>
      </w:r>
      <w:r w:rsidR="00F95368">
        <w:rPr>
          <w:spacing w:val="-4"/>
        </w:rPr>
        <w:t xml:space="preserve"> </w:t>
      </w:r>
      <w:r>
        <w:rPr>
          <w:spacing w:val="-5"/>
        </w:rPr>
        <w:t>году</w:t>
      </w:r>
      <w:r w:rsidR="00F95368">
        <w:rPr>
          <w:spacing w:val="-5"/>
        </w:rPr>
        <w:t xml:space="preserve"> </w:t>
      </w:r>
      <w:r>
        <w:t>–</w:t>
      </w:r>
      <w:r w:rsidR="00F95368">
        <w:t xml:space="preserve"> </w:t>
      </w:r>
      <w:r>
        <w:t>0,3</w:t>
      </w:r>
      <w:r w:rsidR="00F95368">
        <w:rPr>
          <w:spacing w:val="-4"/>
        </w:rPr>
        <w:t xml:space="preserve"> </w:t>
      </w:r>
      <w:r>
        <w:t>%.</w:t>
      </w:r>
    </w:p>
    <w:p w14:paraId="252C5B2D" w14:textId="33BCA57C" w:rsidR="00933D17" w:rsidRPr="00933D17" w:rsidRDefault="005C6A49" w:rsidP="00F15394">
      <w:pPr>
        <w:pStyle w:val="a3"/>
        <w:spacing w:before="1"/>
        <w:ind w:left="0" w:right="344" w:firstLine="708"/>
        <w:rPr>
          <w:lang w:bidi="ar-SA"/>
        </w:rPr>
      </w:pPr>
      <w:r>
        <w:rPr>
          <w:spacing w:val="-5"/>
        </w:rPr>
        <w:t>Состав</w:t>
      </w:r>
      <w:r w:rsidR="00F95368">
        <w:rPr>
          <w:spacing w:val="-5"/>
        </w:rPr>
        <w:t xml:space="preserve"> </w:t>
      </w:r>
      <w:r>
        <w:rPr>
          <w:spacing w:val="-4"/>
        </w:rPr>
        <w:t>ПНО</w:t>
      </w:r>
      <w:r w:rsidR="00F95368">
        <w:rPr>
          <w:spacing w:val="-4"/>
        </w:rPr>
        <w:t xml:space="preserve"> </w:t>
      </w:r>
      <w:r>
        <w:t>в</w:t>
      </w:r>
      <w:r w:rsidR="00F95368">
        <w:t xml:space="preserve"> </w:t>
      </w:r>
      <w:r>
        <w:rPr>
          <w:spacing w:val="-5"/>
        </w:rPr>
        <w:t>проекте</w:t>
      </w:r>
      <w:r w:rsidR="00F95368">
        <w:rPr>
          <w:spacing w:val="-5"/>
        </w:rPr>
        <w:t xml:space="preserve"> </w:t>
      </w:r>
      <w:r>
        <w:rPr>
          <w:spacing w:val="-5"/>
        </w:rPr>
        <w:t>бюджета</w:t>
      </w:r>
      <w:r w:rsidR="00F95368">
        <w:rPr>
          <w:spacing w:val="-5"/>
        </w:rPr>
        <w:t xml:space="preserve"> </w:t>
      </w:r>
      <w:r>
        <w:t>на</w:t>
      </w:r>
      <w:r w:rsidR="00F95368">
        <w:t xml:space="preserve"> </w:t>
      </w:r>
      <w:r>
        <w:rPr>
          <w:spacing w:val="-5"/>
        </w:rPr>
        <w:t>202</w:t>
      </w:r>
      <w:r w:rsidR="00D10E6D">
        <w:rPr>
          <w:spacing w:val="-5"/>
        </w:rPr>
        <w:t>3</w:t>
      </w:r>
      <w:r w:rsidR="00F95368">
        <w:rPr>
          <w:spacing w:val="-5"/>
        </w:rPr>
        <w:t xml:space="preserve"> </w:t>
      </w:r>
      <w:r>
        <w:t>–</w:t>
      </w:r>
      <w:r w:rsidR="00F95368">
        <w:t xml:space="preserve"> </w:t>
      </w:r>
      <w:r>
        <w:rPr>
          <w:spacing w:val="-4"/>
        </w:rPr>
        <w:t>202</w:t>
      </w:r>
      <w:r w:rsidR="00D10E6D">
        <w:rPr>
          <w:spacing w:val="-4"/>
        </w:rPr>
        <w:t>5</w:t>
      </w:r>
      <w:r w:rsidR="00F95368">
        <w:rPr>
          <w:spacing w:val="-4"/>
        </w:rPr>
        <w:t xml:space="preserve"> </w:t>
      </w:r>
      <w:r>
        <w:rPr>
          <w:spacing w:val="-5"/>
        </w:rPr>
        <w:t>года</w:t>
      </w:r>
      <w:r w:rsidR="00F95368">
        <w:rPr>
          <w:spacing w:val="-5"/>
        </w:rPr>
        <w:t xml:space="preserve"> </w:t>
      </w:r>
      <w:r>
        <w:t>не</w:t>
      </w:r>
      <w:r w:rsidR="00F95368">
        <w:t xml:space="preserve"> </w:t>
      </w:r>
      <w:r>
        <w:rPr>
          <w:spacing w:val="-6"/>
        </w:rPr>
        <w:t>изменяется</w:t>
      </w:r>
      <w:r w:rsidR="00F95368">
        <w:rPr>
          <w:spacing w:val="-6"/>
        </w:rPr>
        <w:t xml:space="preserve"> </w:t>
      </w:r>
      <w:r>
        <w:rPr>
          <w:spacing w:val="-5"/>
        </w:rPr>
        <w:t>и</w:t>
      </w:r>
      <w:r w:rsidR="00F95368">
        <w:t xml:space="preserve"> </w:t>
      </w:r>
      <w:r>
        <w:rPr>
          <w:spacing w:val="-6"/>
        </w:rPr>
        <w:t>включает</w:t>
      </w:r>
      <w:r w:rsidR="00F95368">
        <w:rPr>
          <w:spacing w:val="-6"/>
        </w:rPr>
        <w:t xml:space="preserve"> </w:t>
      </w:r>
      <w:r>
        <w:rPr>
          <w:spacing w:val="-6"/>
        </w:rPr>
        <w:t>4</w:t>
      </w:r>
      <w:r w:rsidR="00F95368">
        <w:t xml:space="preserve"> </w:t>
      </w:r>
      <w:r>
        <w:rPr>
          <w:spacing w:val="-5"/>
        </w:rPr>
        <w:t>публичных</w:t>
      </w:r>
      <w:r w:rsidR="00F95368">
        <w:rPr>
          <w:spacing w:val="-5"/>
        </w:rPr>
        <w:t xml:space="preserve"> </w:t>
      </w:r>
      <w:r>
        <w:rPr>
          <w:spacing w:val="-6"/>
        </w:rPr>
        <w:t>нормативных</w:t>
      </w:r>
      <w:r w:rsidR="00F95368">
        <w:rPr>
          <w:spacing w:val="-6"/>
        </w:rPr>
        <w:t xml:space="preserve"> </w:t>
      </w:r>
      <w:r>
        <w:rPr>
          <w:spacing w:val="-6"/>
        </w:rPr>
        <w:t>обязательства</w:t>
      </w:r>
      <w:r w:rsidR="00F95368">
        <w:rPr>
          <w:spacing w:val="-6"/>
        </w:rPr>
        <w:t xml:space="preserve"> </w:t>
      </w:r>
      <w:r>
        <w:rPr>
          <w:spacing w:val="-4"/>
        </w:rPr>
        <w:t>по</w:t>
      </w:r>
      <w:r w:rsidR="00F95368">
        <w:rPr>
          <w:spacing w:val="62"/>
        </w:rPr>
        <w:t xml:space="preserve"> </w:t>
      </w:r>
      <w:r>
        <w:rPr>
          <w:spacing w:val="-5"/>
        </w:rPr>
        <w:t>разделу</w:t>
      </w:r>
      <w:r w:rsidR="00F95368">
        <w:rPr>
          <w:spacing w:val="-5"/>
        </w:rPr>
        <w:t xml:space="preserve"> </w:t>
      </w:r>
      <w:r>
        <w:rPr>
          <w:spacing w:val="-6"/>
        </w:rPr>
        <w:t>«Социальная</w:t>
      </w:r>
      <w:r w:rsidR="00F95368">
        <w:rPr>
          <w:spacing w:val="-6"/>
        </w:rPr>
        <w:t xml:space="preserve"> </w:t>
      </w:r>
      <w:r>
        <w:rPr>
          <w:spacing w:val="-6"/>
        </w:rPr>
        <w:t>политика»,</w:t>
      </w:r>
      <w:r w:rsidR="00F95368">
        <w:rPr>
          <w:lang w:bidi="ar-SA"/>
        </w:rPr>
        <w:t xml:space="preserve"> </w:t>
      </w:r>
      <w:r w:rsidR="00933D17" w:rsidRPr="00933D17">
        <w:rPr>
          <w:lang w:bidi="ar-SA"/>
        </w:rPr>
        <w:t>в</w:t>
      </w:r>
      <w:r w:rsidR="00F95368">
        <w:rPr>
          <w:lang w:bidi="ar-SA"/>
        </w:rPr>
        <w:t xml:space="preserve"> </w:t>
      </w:r>
      <w:r w:rsidR="00933D17" w:rsidRPr="00933D17">
        <w:rPr>
          <w:lang w:bidi="ar-SA"/>
        </w:rPr>
        <w:t>том</w:t>
      </w:r>
      <w:r w:rsidR="00F95368">
        <w:rPr>
          <w:lang w:bidi="ar-SA"/>
        </w:rPr>
        <w:t xml:space="preserve"> </w:t>
      </w:r>
      <w:r w:rsidR="00933D17" w:rsidRPr="00933D17">
        <w:rPr>
          <w:lang w:bidi="ar-SA"/>
        </w:rPr>
        <w:t>числе:</w:t>
      </w:r>
    </w:p>
    <w:p w14:paraId="31B2A564" w14:textId="4B5D5309" w:rsidR="00933D17" w:rsidRPr="00933D17" w:rsidRDefault="00933D17" w:rsidP="00F15394">
      <w:pPr>
        <w:widowControl/>
        <w:adjustRightInd w:val="0"/>
        <w:ind w:right="344" w:firstLine="709"/>
        <w:jc w:val="both"/>
        <w:rPr>
          <w:sz w:val="28"/>
          <w:szCs w:val="28"/>
          <w:lang w:bidi="ar-SA"/>
        </w:rPr>
      </w:pPr>
      <w:r w:rsidRPr="00933D17">
        <w:rPr>
          <w:sz w:val="28"/>
          <w:szCs w:val="28"/>
          <w:lang w:bidi="ar-SA"/>
        </w:rPr>
        <w:t>-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Ежемесячная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денежная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выплата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лицам,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удостоенных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почетного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звания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«Почетный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гражданин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Кромского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района»</w:t>
      </w:r>
      <w:r w:rsidR="00F95368">
        <w:rPr>
          <w:sz w:val="28"/>
          <w:szCs w:val="28"/>
          <w:lang w:bidi="ar-SA"/>
        </w:rPr>
        <w:t xml:space="preserve"> </w:t>
      </w:r>
      <w:r w:rsidR="0012430A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="0012430A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12430A">
        <w:rPr>
          <w:sz w:val="28"/>
          <w:szCs w:val="28"/>
          <w:lang w:bidi="ar-SA"/>
        </w:rPr>
        <w:t>10</w:t>
      </w:r>
      <w:r w:rsidR="00D10E6D">
        <w:rPr>
          <w:sz w:val="28"/>
          <w:szCs w:val="28"/>
          <w:lang w:bidi="ar-SA"/>
        </w:rPr>
        <w:t>8</w:t>
      </w:r>
      <w:r w:rsidR="0012430A">
        <w:rPr>
          <w:sz w:val="28"/>
          <w:szCs w:val="28"/>
          <w:lang w:bidi="ar-SA"/>
        </w:rPr>
        <w:t>0</w:t>
      </w:r>
      <w:r w:rsidRPr="00933D17">
        <w:rPr>
          <w:sz w:val="28"/>
          <w:szCs w:val="28"/>
          <w:lang w:bidi="ar-SA"/>
        </w:rPr>
        <w:t>,00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="0012430A">
        <w:rPr>
          <w:sz w:val="28"/>
          <w:szCs w:val="28"/>
          <w:lang w:bidi="ar-SA"/>
        </w:rPr>
        <w:t>ежегодно</w:t>
      </w:r>
      <w:r w:rsidRPr="00933D17">
        <w:rPr>
          <w:sz w:val="28"/>
          <w:szCs w:val="28"/>
          <w:lang w:bidi="ar-SA"/>
        </w:rPr>
        <w:t>;</w:t>
      </w:r>
      <w:r w:rsidR="00F95368">
        <w:rPr>
          <w:sz w:val="28"/>
          <w:szCs w:val="28"/>
          <w:lang w:bidi="ar-SA"/>
        </w:rPr>
        <w:t xml:space="preserve"> </w:t>
      </w:r>
    </w:p>
    <w:p w14:paraId="2D7FB137" w14:textId="0D83406E" w:rsidR="00933D17" w:rsidRPr="00933D17" w:rsidRDefault="00933D17" w:rsidP="00F15394">
      <w:pPr>
        <w:widowControl/>
        <w:autoSpaceDE/>
        <w:autoSpaceDN/>
        <w:ind w:right="344" w:firstLine="708"/>
        <w:jc w:val="both"/>
        <w:rPr>
          <w:sz w:val="28"/>
          <w:szCs w:val="28"/>
          <w:lang w:bidi="ar-SA"/>
        </w:rPr>
      </w:pPr>
      <w:r w:rsidRPr="00933D17">
        <w:rPr>
          <w:sz w:val="28"/>
          <w:szCs w:val="28"/>
          <w:lang w:bidi="ar-SA"/>
        </w:rPr>
        <w:t>-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Мероприятия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области</w:t>
      </w:r>
      <w:r w:rsidR="00F95368">
        <w:rPr>
          <w:sz w:val="28"/>
          <w:szCs w:val="28"/>
          <w:lang w:bidi="ar-SA"/>
        </w:rPr>
        <w:t xml:space="preserve"> </w:t>
      </w:r>
      <w:r w:rsidR="00BA3574" w:rsidRPr="0012430A">
        <w:rPr>
          <w:sz w:val="28"/>
          <w:szCs w:val="28"/>
          <w:lang w:bidi="ar-SA"/>
        </w:rPr>
        <w:t>социальной</w:t>
      </w:r>
      <w:r w:rsidR="00F95368">
        <w:rPr>
          <w:sz w:val="28"/>
          <w:szCs w:val="28"/>
          <w:lang w:bidi="ar-SA"/>
        </w:rPr>
        <w:t xml:space="preserve"> </w:t>
      </w:r>
      <w:r w:rsidR="00BA3574" w:rsidRPr="0012430A">
        <w:rPr>
          <w:sz w:val="28"/>
          <w:szCs w:val="28"/>
          <w:lang w:bidi="ar-SA"/>
        </w:rPr>
        <w:t>политики,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направленные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социальную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поддержку</w:t>
      </w:r>
      <w:r w:rsidR="00F95368">
        <w:rPr>
          <w:sz w:val="28"/>
          <w:szCs w:val="28"/>
          <w:lang w:bidi="ar-SA"/>
        </w:rPr>
        <w:t xml:space="preserve"> </w:t>
      </w:r>
      <w:r w:rsidR="0012430A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="0012430A">
        <w:rPr>
          <w:sz w:val="28"/>
          <w:szCs w:val="28"/>
          <w:lang w:bidi="ar-SA"/>
        </w:rPr>
        <w:t>оказание</w:t>
      </w:r>
      <w:r w:rsidR="00F95368">
        <w:rPr>
          <w:sz w:val="28"/>
          <w:szCs w:val="28"/>
          <w:lang w:bidi="ar-SA"/>
        </w:rPr>
        <w:t xml:space="preserve"> </w:t>
      </w:r>
      <w:r w:rsidR="0012430A">
        <w:rPr>
          <w:sz w:val="28"/>
          <w:szCs w:val="28"/>
          <w:lang w:bidi="ar-SA"/>
        </w:rPr>
        <w:t>помощи</w:t>
      </w:r>
      <w:r w:rsidR="00F95368">
        <w:rPr>
          <w:sz w:val="28"/>
          <w:szCs w:val="28"/>
          <w:lang w:bidi="ar-SA"/>
        </w:rPr>
        <w:t xml:space="preserve"> </w:t>
      </w:r>
      <w:r w:rsidR="0012430A">
        <w:rPr>
          <w:sz w:val="28"/>
          <w:szCs w:val="28"/>
          <w:lang w:bidi="ar-SA"/>
        </w:rPr>
        <w:t>гражданам</w:t>
      </w:r>
      <w:r w:rsidRPr="00933D17">
        <w:rPr>
          <w:sz w:val="28"/>
          <w:szCs w:val="28"/>
          <w:lang w:bidi="ar-SA"/>
        </w:rPr>
        <w:t>,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12430A">
        <w:rPr>
          <w:sz w:val="28"/>
          <w:szCs w:val="28"/>
          <w:lang w:bidi="ar-SA"/>
        </w:rPr>
        <w:t>24</w:t>
      </w:r>
      <w:r w:rsidRPr="00933D17">
        <w:rPr>
          <w:sz w:val="28"/>
          <w:szCs w:val="28"/>
          <w:lang w:bidi="ar-SA"/>
        </w:rPr>
        <w:t>,00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="0012430A">
        <w:rPr>
          <w:sz w:val="28"/>
          <w:szCs w:val="28"/>
          <w:lang w:bidi="ar-SA"/>
        </w:rPr>
        <w:t>ежегодно</w:t>
      </w:r>
      <w:r w:rsidRPr="00933D17">
        <w:rPr>
          <w:sz w:val="28"/>
          <w:szCs w:val="28"/>
          <w:lang w:bidi="ar-SA"/>
        </w:rPr>
        <w:t>;</w:t>
      </w:r>
    </w:p>
    <w:p w14:paraId="16BE5430" w14:textId="011CF71B" w:rsidR="00933D17" w:rsidRDefault="00933D17" w:rsidP="00F15394">
      <w:pPr>
        <w:widowControl/>
        <w:adjustRightInd w:val="0"/>
        <w:ind w:right="344" w:firstLine="709"/>
        <w:jc w:val="both"/>
        <w:rPr>
          <w:sz w:val="28"/>
          <w:szCs w:val="28"/>
          <w:lang w:bidi="ar-SA"/>
        </w:rPr>
      </w:pPr>
      <w:r w:rsidRPr="00933D17">
        <w:rPr>
          <w:sz w:val="28"/>
          <w:szCs w:val="28"/>
          <w:lang w:bidi="ar-SA"/>
        </w:rPr>
        <w:t>-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Выплата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единовременного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пособия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при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всех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формах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устройства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детей,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лишенных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родительского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попечения,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="0012430A" w:rsidRPr="0012430A">
        <w:rPr>
          <w:sz w:val="28"/>
          <w:szCs w:val="28"/>
          <w:lang w:bidi="ar-SA"/>
        </w:rPr>
        <w:t>семью</w:t>
      </w:r>
      <w:r w:rsidR="00F95368">
        <w:rPr>
          <w:sz w:val="28"/>
          <w:szCs w:val="28"/>
          <w:lang w:bidi="ar-SA"/>
        </w:rPr>
        <w:t xml:space="preserve"> </w:t>
      </w:r>
      <w:r w:rsidR="0012430A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="0012430A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 w:rsidR="0012430A">
        <w:rPr>
          <w:sz w:val="28"/>
          <w:szCs w:val="28"/>
          <w:lang w:bidi="ar-SA"/>
        </w:rPr>
        <w:t>74,9</w:t>
      </w:r>
      <w:r w:rsidRPr="00933D17">
        <w:rPr>
          <w:sz w:val="28"/>
          <w:szCs w:val="28"/>
          <w:lang w:bidi="ar-SA"/>
        </w:rPr>
        <w:t>0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="0012430A">
        <w:rPr>
          <w:sz w:val="28"/>
          <w:szCs w:val="28"/>
          <w:lang w:bidi="ar-SA"/>
        </w:rPr>
        <w:t>ежегодно;</w:t>
      </w:r>
    </w:p>
    <w:p w14:paraId="1EB07AAC" w14:textId="103B5B11" w:rsidR="00933D17" w:rsidRPr="0012430A" w:rsidRDefault="0012430A" w:rsidP="00F15394">
      <w:pPr>
        <w:widowControl/>
        <w:adjustRightInd w:val="0"/>
        <w:ind w:right="344" w:firstLine="709"/>
        <w:jc w:val="both"/>
        <w:rPr>
          <w:sz w:val="28"/>
          <w:szCs w:val="28"/>
        </w:rPr>
      </w:pPr>
      <w:r w:rsidRPr="0012430A">
        <w:rPr>
          <w:sz w:val="28"/>
          <w:szCs w:val="28"/>
          <w:lang w:bidi="ar-SA"/>
        </w:rPr>
        <w:t>-</w:t>
      </w:r>
      <w:r w:rsidR="00F95368">
        <w:rPr>
          <w:sz w:val="28"/>
          <w:szCs w:val="28"/>
          <w:lang w:bidi="ar-SA"/>
        </w:rPr>
        <w:t xml:space="preserve">  </w:t>
      </w:r>
      <w:r w:rsidRPr="0012430A">
        <w:rPr>
          <w:sz w:val="28"/>
          <w:szCs w:val="28"/>
        </w:rPr>
        <w:t>Выплата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единовременного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пособия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гражданам,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усыновивших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(удочеривших)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детей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-сирот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детей,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оставшихся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без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попечения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родителей,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лиц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из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числа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детей-сирот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детей,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оставшимся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без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попечения</w:t>
      </w:r>
      <w:r w:rsidR="00F95368"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родителей</w:t>
      </w:r>
      <w:r w:rsidR="00F95368">
        <w:rPr>
          <w:sz w:val="28"/>
          <w:szCs w:val="28"/>
          <w:lang w:bidi="ar-SA"/>
        </w:rPr>
        <w:t xml:space="preserve"> </w:t>
      </w:r>
      <w:r w:rsidRPr="0012430A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12430A">
        <w:rPr>
          <w:sz w:val="28"/>
          <w:szCs w:val="28"/>
          <w:lang w:bidi="ar-SA"/>
        </w:rPr>
        <w:t>семью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50,0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ежегодно</w:t>
      </w:r>
      <w:r w:rsidR="00D10E6D">
        <w:rPr>
          <w:sz w:val="28"/>
          <w:szCs w:val="28"/>
          <w:lang w:bidi="ar-SA"/>
        </w:rPr>
        <w:t>.</w:t>
      </w:r>
    </w:p>
    <w:p w14:paraId="401A5860" w14:textId="2990E5CE" w:rsidR="00C001A8" w:rsidRDefault="00C001A8" w:rsidP="00C001A8">
      <w:pPr>
        <w:pStyle w:val="a3"/>
        <w:spacing w:before="1"/>
        <w:ind w:left="0" w:firstLine="708"/>
        <w:jc w:val="center"/>
        <w:rPr>
          <w:b/>
          <w:spacing w:val="-6"/>
          <w:sz w:val="24"/>
          <w:szCs w:val="24"/>
        </w:rPr>
      </w:pPr>
      <w:r w:rsidRPr="00C001A8">
        <w:rPr>
          <w:b/>
          <w:spacing w:val="-6"/>
          <w:sz w:val="24"/>
          <w:szCs w:val="24"/>
        </w:rPr>
        <w:t>Резервный</w:t>
      </w:r>
      <w:r w:rsidR="00F95368">
        <w:rPr>
          <w:b/>
          <w:spacing w:val="-6"/>
          <w:sz w:val="24"/>
          <w:szCs w:val="24"/>
        </w:rPr>
        <w:t xml:space="preserve"> </w:t>
      </w:r>
      <w:r w:rsidRPr="00C001A8">
        <w:rPr>
          <w:b/>
          <w:spacing w:val="-6"/>
          <w:sz w:val="24"/>
          <w:szCs w:val="24"/>
        </w:rPr>
        <w:t>фонд</w:t>
      </w:r>
    </w:p>
    <w:p w14:paraId="4DBD3DEE" w14:textId="77777777" w:rsidR="00614B4B" w:rsidRDefault="00614B4B" w:rsidP="00C001A8">
      <w:pPr>
        <w:pStyle w:val="a3"/>
        <w:spacing w:before="1"/>
        <w:ind w:left="0" w:firstLine="708"/>
        <w:jc w:val="center"/>
        <w:rPr>
          <w:b/>
          <w:spacing w:val="-6"/>
          <w:sz w:val="24"/>
          <w:szCs w:val="24"/>
        </w:rPr>
      </w:pPr>
    </w:p>
    <w:p w14:paraId="72ABEC1B" w14:textId="25872FD1" w:rsidR="00933D17" w:rsidRPr="00933D17" w:rsidRDefault="00933D17" w:rsidP="00BB2044">
      <w:pPr>
        <w:widowControl/>
        <w:adjustRightInd w:val="0"/>
        <w:ind w:right="344" w:firstLine="540"/>
        <w:jc w:val="both"/>
        <w:rPr>
          <w:rFonts w:eastAsia="Calibri"/>
          <w:sz w:val="28"/>
          <w:szCs w:val="28"/>
          <w:lang w:eastAsia="en-US" w:bidi="ar-SA"/>
        </w:rPr>
      </w:pPr>
      <w:r w:rsidRPr="00933D17">
        <w:rPr>
          <w:rFonts w:eastAsia="Calibri"/>
          <w:sz w:val="28"/>
          <w:szCs w:val="28"/>
          <w:lang w:eastAsia="en-US" w:bidi="ar-SA"/>
        </w:rPr>
        <w:t>Проектом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решения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в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составе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общего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объема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расходов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районного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бюджета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предлагается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установить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размер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резервного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фонда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Администрации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="00624653">
        <w:rPr>
          <w:rFonts w:eastAsia="Calibri"/>
          <w:sz w:val="28"/>
          <w:szCs w:val="28"/>
          <w:lang w:eastAsia="en-US" w:bidi="ar-SA"/>
        </w:rPr>
        <w:t>Кромского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района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на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sz w:val="28"/>
          <w:szCs w:val="28"/>
          <w:lang w:bidi="ar-SA"/>
        </w:rPr>
        <w:t>202</w:t>
      </w:r>
      <w:r w:rsidR="00D10E6D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плановый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период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202</w:t>
      </w:r>
      <w:r w:rsidR="00D10E6D">
        <w:rPr>
          <w:sz w:val="28"/>
          <w:szCs w:val="28"/>
          <w:lang w:bidi="ar-SA"/>
        </w:rPr>
        <w:t>4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202</w:t>
      </w:r>
      <w:r w:rsidR="00D10E6D"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годов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20</w:t>
      </w:r>
      <w:r w:rsidRPr="00933D17">
        <w:rPr>
          <w:sz w:val="28"/>
          <w:szCs w:val="28"/>
          <w:lang w:bidi="ar-SA"/>
        </w:rPr>
        <w:t>0,00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каждый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год.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Размер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резервного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фонда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составляет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0,1%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от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прогнозируемого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общего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объема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расходов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не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превышает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ограничение,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установленное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статьей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81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Бюджетного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кодекса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РФ</w:t>
      </w:r>
      <w:r w:rsidRPr="00933D17">
        <w:rPr>
          <w:rFonts w:eastAsia="Calibri"/>
          <w:sz w:val="28"/>
          <w:szCs w:val="28"/>
          <w:lang w:eastAsia="en-US" w:bidi="ar-SA"/>
        </w:rPr>
        <w:t>.</w:t>
      </w:r>
    </w:p>
    <w:p w14:paraId="488DC41D" w14:textId="77777777" w:rsidR="00933D17" w:rsidRDefault="00933D17" w:rsidP="00CA1DF6">
      <w:pPr>
        <w:pStyle w:val="a3"/>
        <w:spacing w:before="1"/>
        <w:ind w:left="0" w:right="344" w:firstLine="708"/>
        <w:rPr>
          <w:spacing w:val="-6"/>
        </w:rPr>
      </w:pPr>
    </w:p>
    <w:p w14:paraId="01A97391" w14:textId="624EEAC4" w:rsidR="00933D17" w:rsidRDefault="002039E8" w:rsidP="002039E8">
      <w:pPr>
        <w:widowControl/>
        <w:autoSpaceDE/>
        <w:autoSpaceDN/>
        <w:ind w:firstLine="540"/>
        <w:jc w:val="center"/>
        <w:rPr>
          <w:b/>
          <w:sz w:val="24"/>
          <w:szCs w:val="24"/>
          <w:lang w:bidi="ar-SA"/>
        </w:rPr>
      </w:pPr>
      <w:r w:rsidRPr="002039E8">
        <w:rPr>
          <w:b/>
          <w:sz w:val="24"/>
          <w:szCs w:val="24"/>
          <w:lang w:bidi="ar-SA"/>
        </w:rPr>
        <w:t>Объем</w:t>
      </w:r>
      <w:r w:rsidR="00F95368">
        <w:rPr>
          <w:b/>
          <w:sz w:val="24"/>
          <w:szCs w:val="24"/>
          <w:lang w:bidi="ar-SA"/>
        </w:rPr>
        <w:t xml:space="preserve"> </w:t>
      </w:r>
      <w:r w:rsidRPr="002039E8">
        <w:rPr>
          <w:b/>
          <w:sz w:val="24"/>
          <w:szCs w:val="24"/>
          <w:lang w:bidi="ar-SA"/>
        </w:rPr>
        <w:t>бюджетных</w:t>
      </w:r>
      <w:r w:rsidR="00F95368">
        <w:rPr>
          <w:b/>
          <w:sz w:val="24"/>
          <w:szCs w:val="24"/>
          <w:lang w:bidi="ar-SA"/>
        </w:rPr>
        <w:t xml:space="preserve"> </w:t>
      </w:r>
      <w:r w:rsidRPr="002039E8">
        <w:rPr>
          <w:b/>
          <w:sz w:val="24"/>
          <w:szCs w:val="24"/>
          <w:lang w:bidi="ar-SA"/>
        </w:rPr>
        <w:t>ассигнований</w:t>
      </w:r>
      <w:r w:rsidR="00F95368">
        <w:rPr>
          <w:b/>
          <w:sz w:val="24"/>
          <w:szCs w:val="24"/>
          <w:lang w:bidi="ar-SA"/>
        </w:rPr>
        <w:t xml:space="preserve"> </w:t>
      </w:r>
      <w:r w:rsidRPr="002039E8">
        <w:rPr>
          <w:b/>
          <w:sz w:val="24"/>
          <w:szCs w:val="24"/>
          <w:lang w:bidi="ar-SA"/>
        </w:rPr>
        <w:t>дорожного</w:t>
      </w:r>
      <w:r w:rsidR="00F95368">
        <w:rPr>
          <w:b/>
          <w:sz w:val="24"/>
          <w:szCs w:val="24"/>
          <w:lang w:bidi="ar-SA"/>
        </w:rPr>
        <w:t xml:space="preserve"> </w:t>
      </w:r>
      <w:r w:rsidRPr="002039E8">
        <w:rPr>
          <w:b/>
          <w:sz w:val="24"/>
          <w:szCs w:val="24"/>
          <w:lang w:bidi="ar-SA"/>
        </w:rPr>
        <w:t>фонда</w:t>
      </w:r>
      <w:r w:rsidR="00F95368">
        <w:rPr>
          <w:b/>
          <w:sz w:val="24"/>
          <w:szCs w:val="24"/>
          <w:lang w:bidi="ar-SA"/>
        </w:rPr>
        <w:t xml:space="preserve"> </w:t>
      </w:r>
      <w:r w:rsidRPr="002039E8">
        <w:rPr>
          <w:b/>
          <w:sz w:val="24"/>
          <w:szCs w:val="24"/>
          <w:lang w:bidi="ar-SA"/>
        </w:rPr>
        <w:t>района</w:t>
      </w:r>
      <w:r w:rsidR="00F95368">
        <w:rPr>
          <w:b/>
          <w:sz w:val="24"/>
          <w:szCs w:val="24"/>
          <w:lang w:bidi="ar-SA"/>
        </w:rPr>
        <w:t xml:space="preserve"> </w:t>
      </w:r>
    </w:p>
    <w:p w14:paraId="5CC32BC9" w14:textId="503074BF" w:rsidR="002039E8" w:rsidRPr="002039E8" w:rsidRDefault="00F95368" w:rsidP="002039E8">
      <w:pPr>
        <w:widowControl/>
        <w:autoSpaceDE/>
        <w:autoSpaceDN/>
        <w:ind w:firstLine="540"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      </w:t>
      </w:r>
    </w:p>
    <w:p w14:paraId="46739B02" w14:textId="630D4E65" w:rsidR="002039E8" w:rsidRPr="002039E8" w:rsidRDefault="002039E8" w:rsidP="00BB2044">
      <w:pPr>
        <w:widowControl/>
        <w:adjustRightInd w:val="0"/>
        <w:ind w:right="344" w:firstLine="540"/>
        <w:jc w:val="both"/>
        <w:rPr>
          <w:sz w:val="28"/>
          <w:szCs w:val="28"/>
          <w:lang w:bidi="ar-SA"/>
        </w:rPr>
      </w:pPr>
      <w:r w:rsidRPr="002039E8">
        <w:rPr>
          <w:sz w:val="28"/>
          <w:szCs w:val="28"/>
          <w:lang w:bidi="ar-SA"/>
        </w:rPr>
        <w:t>Объем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бюджетных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ассигнований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дорожного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фонда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района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202</w:t>
      </w:r>
      <w:r w:rsidR="00D10E6D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предлагается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установить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2</w:t>
      </w:r>
      <w:r w:rsidR="00D10E6D">
        <w:rPr>
          <w:sz w:val="28"/>
          <w:szCs w:val="28"/>
          <w:lang w:bidi="ar-SA"/>
        </w:rPr>
        <w:t>1432,0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202</w:t>
      </w:r>
      <w:r w:rsidR="00D10E6D">
        <w:rPr>
          <w:sz w:val="28"/>
          <w:szCs w:val="28"/>
          <w:lang w:bidi="ar-SA"/>
        </w:rPr>
        <w:t>4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прогнозируется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20</w:t>
      </w:r>
      <w:r w:rsidR="00D10E6D">
        <w:rPr>
          <w:sz w:val="28"/>
          <w:szCs w:val="28"/>
          <w:lang w:bidi="ar-SA"/>
        </w:rPr>
        <w:t>389,0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202</w:t>
      </w:r>
      <w:r w:rsidR="00D10E6D"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20</w:t>
      </w:r>
      <w:r w:rsidR="00D10E6D">
        <w:rPr>
          <w:sz w:val="28"/>
          <w:szCs w:val="28"/>
          <w:lang w:bidi="ar-SA"/>
        </w:rPr>
        <w:t>389,0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рублей.</w:t>
      </w:r>
    </w:p>
    <w:p w14:paraId="5C0E6AA0" w14:textId="0BE15BFA" w:rsidR="002039E8" w:rsidRDefault="002039E8" w:rsidP="00BB2044">
      <w:pPr>
        <w:widowControl/>
        <w:adjustRightInd w:val="0"/>
        <w:ind w:right="344" w:firstLine="540"/>
        <w:jc w:val="both"/>
        <w:rPr>
          <w:sz w:val="28"/>
          <w:szCs w:val="28"/>
          <w:lang w:bidi="ar-SA"/>
        </w:rPr>
      </w:pPr>
      <w:r w:rsidRPr="002039E8">
        <w:rPr>
          <w:sz w:val="28"/>
          <w:szCs w:val="28"/>
          <w:lang w:bidi="ar-SA"/>
        </w:rPr>
        <w:t>Прогнозируемый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объем</w:t>
      </w:r>
      <w:r w:rsidR="00F95368">
        <w:rPr>
          <w:sz w:val="28"/>
          <w:szCs w:val="28"/>
          <w:lang w:bidi="ar-SA"/>
        </w:rPr>
        <w:t xml:space="preserve">  </w:t>
      </w:r>
      <w:r w:rsidRPr="002039E8">
        <w:rPr>
          <w:sz w:val="28"/>
          <w:szCs w:val="28"/>
          <w:lang w:bidi="ar-SA"/>
        </w:rPr>
        <w:t>бюджетных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ассигнований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дорожного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фонда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района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соответствует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требованиям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пункта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статьи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179.4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Бюджетного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кодекса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РФ,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т.е.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предусмотрен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объеме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прогнозируемых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поступлений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доходов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от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уплаты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rFonts w:eastAsia="Calibri"/>
          <w:sz w:val="28"/>
          <w:szCs w:val="28"/>
          <w:lang w:eastAsia="en-US" w:bidi="ar-SA"/>
        </w:rPr>
        <w:t>акцизов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rFonts w:eastAsia="Calibri"/>
          <w:sz w:val="28"/>
          <w:szCs w:val="28"/>
          <w:lang w:eastAsia="en-US" w:bidi="ar-SA"/>
        </w:rPr>
        <w:t>на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rFonts w:eastAsia="Calibri"/>
          <w:sz w:val="28"/>
          <w:szCs w:val="28"/>
          <w:lang w:eastAsia="en-US" w:bidi="ar-SA"/>
        </w:rPr>
        <w:t>автомобильный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rFonts w:eastAsia="Calibri"/>
          <w:sz w:val="28"/>
          <w:szCs w:val="28"/>
          <w:lang w:eastAsia="en-US" w:bidi="ar-SA"/>
        </w:rPr>
        <w:t>бензин,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rFonts w:eastAsia="Calibri"/>
          <w:sz w:val="28"/>
          <w:szCs w:val="28"/>
          <w:lang w:eastAsia="en-US" w:bidi="ar-SA"/>
        </w:rPr>
        <w:t>прямогонный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rFonts w:eastAsia="Calibri"/>
          <w:sz w:val="28"/>
          <w:szCs w:val="28"/>
          <w:lang w:eastAsia="en-US" w:bidi="ar-SA"/>
        </w:rPr>
        <w:t>бензин,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rFonts w:eastAsia="Calibri"/>
          <w:sz w:val="28"/>
          <w:szCs w:val="28"/>
          <w:lang w:eastAsia="en-US" w:bidi="ar-SA"/>
        </w:rPr>
        <w:t>дизельное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rFonts w:eastAsia="Calibri"/>
          <w:sz w:val="28"/>
          <w:szCs w:val="28"/>
          <w:lang w:eastAsia="en-US" w:bidi="ar-SA"/>
        </w:rPr>
        <w:t>топливо,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rFonts w:eastAsia="Calibri"/>
          <w:sz w:val="28"/>
          <w:szCs w:val="28"/>
          <w:lang w:eastAsia="en-US" w:bidi="ar-SA"/>
        </w:rPr>
        <w:t>моторные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rFonts w:eastAsia="Calibri"/>
          <w:sz w:val="28"/>
          <w:szCs w:val="28"/>
          <w:lang w:eastAsia="en-US" w:bidi="ar-SA"/>
        </w:rPr>
        <w:t>масла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rFonts w:eastAsia="Calibri"/>
          <w:sz w:val="28"/>
          <w:szCs w:val="28"/>
          <w:lang w:eastAsia="en-US" w:bidi="ar-SA"/>
        </w:rPr>
        <w:t>для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rFonts w:eastAsia="Calibri"/>
          <w:sz w:val="28"/>
          <w:szCs w:val="28"/>
          <w:lang w:eastAsia="en-US" w:bidi="ar-SA"/>
        </w:rPr>
        <w:t>дизельных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rFonts w:eastAsia="Calibri"/>
          <w:sz w:val="28"/>
          <w:szCs w:val="28"/>
          <w:lang w:eastAsia="en-US" w:bidi="ar-SA"/>
        </w:rPr>
        <w:t>и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rFonts w:eastAsia="Calibri"/>
          <w:sz w:val="28"/>
          <w:szCs w:val="28"/>
          <w:lang w:eastAsia="en-US" w:bidi="ar-SA"/>
        </w:rPr>
        <w:t>(или)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rFonts w:eastAsia="Calibri"/>
          <w:sz w:val="28"/>
          <w:szCs w:val="28"/>
          <w:lang w:eastAsia="en-US" w:bidi="ar-SA"/>
        </w:rPr>
        <w:t>карбюраторных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rFonts w:eastAsia="Calibri"/>
          <w:sz w:val="28"/>
          <w:szCs w:val="28"/>
          <w:lang w:eastAsia="en-US" w:bidi="ar-SA"/>
        </w:rPr>
        <w:t>(инжекторных)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rFonts w:eastAsia="Calibri"/>
          <w:sz w:val="28"/>
          <w:szCs w:val="28"/>
          <w:lang w:eastAsia="en-US" w:bidi="ar-SA"/>
        </w:rPr>
        <w:t>двигателей,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rFonts w:eastAsia="Calibri"/>
          <w:sz w:val="28"/>
          <w:szCs w:val="28"/>
          <w:lang w:eastAsia="en-US" w:bidi="ar-SA"/>
        </w:rPr>
        <w:t>производимых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rFonts w:eastAsia="Calibri"/>
          <w:sz w:val="28"/>
          <w:szCs w:val="28"/>
          <w:lang w:eastAsia="en-US" w:bidi="ar-SA"/>
        </w:rPr>
        <w:t>на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rFonts w:eastAsia="Calibri"/>
          <w:sz w:val="28"/>
          <w:szCs w:val="28"/>
          <w:lang w:eastAsia="en-US" w:bidi="ar-SA"/>
        </w:rPr>
        <w:t>территории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rFonts w:eastAsia="Calibri"/>
          <w:sz w:val="28"/>
          <w:szCs w:val="28"/>
          <w:lang w:eastAsia="en-US" w:bidi="ar-SA"/>
        </w:rPr>
        <w:t>Российской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rFonts w:eastAsia="Calibri"/>
          <w:sz w:val="28"/>
          <w:szCs w:val="28"/>
          <w:lang w:eastAsia="en-US" w:bidi="ar-SA"/>
        </w:rPr>
        <w:t>Федерации,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 </w:t>
      </w:r>
      <w:r>
        <w:rPr>
          <w:sz w:val="28"/>
          <w:szCs w:val="28"/>
          <w:lang w:bidi="ar-SA"/>
        </w:rPr>
        <w:t>безвозмездных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поступлений,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2039E8">
        <w:rPr>
          <w:sz w:val="28"/>
          <w:szCs w:val="28"/>
          <w:lang w:bidi="ar-SA"/>
        </w:rPr>
        <w:t>планируемых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к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поступлению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районный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бюджет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 </w:t>
      </w:r>
      <w:r w:rsidRPr="002039E8">
        <w:rPr>
          <w:sz w:val="28"/>
          <w:szCs w:val="28"/>
          <w:lang w:bidi="ar-SA"/>
        </w:rPr>
        <w:t>202</w:t>
      </w:r>
      <w:r w:rsidR="00D10E6D"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году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плановом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периоде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202</w:t>
      </w:r>
      <w:r w:rsidR="00D10E6D">
        <w:rPr>
          <w:sz w:val="28"/>
          <w:szCs w:val="28"/>
          <w:lang w:bidi="ar-SA"/>
        </w:rPr>
        <w:t>4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202</w:t>
      </w:r>
      <w:r w:rsidR="00D10E6D"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годов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соответственно.</w:t>
      </w:r>
    </w:p>
    <w:p w14:paraId="5140AB03" w14:textId="2F9C71DC" w:rsidR="008A287E" w:rsidRPr="008A287E" w:rsidRDefault="008A287E" w:rsidP="008A287E">
      <w:pPr>
        <w:widowControl/>
        <w:adjustRightInd w:val="0"/>
        <w:ind w:right="344" w:firstLine="540"/>
        <w:jc w:val="both"/>
        <w:rPr>
          <w:sz w:val="28"/>
          <w:szCs w:val="28"/>
          <w:lang w:bidi="ar-SA"/>
        </w:rPr>
      </w:pPr>
      <w:r w:rsidRPr="008A287E">
        <w:rPr>
          <w:sz w:val="28"/>
          <w:szCs w:val="28"/>
        </w:rPr>
        <w:t>100,0%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объема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бюджетных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ассигнований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Дорожного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фонда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Кромского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района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предусмотрено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реализацию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мероприятий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муниципальной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программы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«Развитие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дорожного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хозяйства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Кромского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района»».</w:t>
      </w:r>
    </w:p>
    <w:p w14:paraId="720184AF" w14:textId="05D3333F" w:rsidR="00D439FF" w:rsidRDefault="00353BBF" w:rsidP="00F91D5B">
      <w:pPr>
        <w:pStyle w:val="1"/>
        <w:tabs>
          <w:tab w:val="left" w:pos="1912"/>
        </w:tabs>
        <w:spacing w:before="124" w:line="242" w:lineRule="auto"/>
        <w:ind w:left="0" w:right="3"/>
        <w:jc w:val="center"/>
        <w:rPr>
          <w:sz w:val="24"/>
          <w:szCs w:val="24"/>
        </w:rPr>
      </w:pPr>
      <w:r w:rsidRPr="00353BBF">
        <w:rPr>
          <w:sz w:val="24"/>
          <w:szCs w:val="24"/>
        </w:rPr>
        <w:t>Дефицит</w:t>
      </w:r>
      <w:r w:rsidR="00F95368">
        <w:rPr>
          <w:sz w:val="24"/>
          <w:szCs w:val="24"/>
        </w:rPr>
        <w:t xml:space="preserve"> </w:t>
      </w:r>
      <w:r w:rsidRPr="00353BBF">
        <w:rPr>
          <w:sz w:val="24"/>
          <w:szCs w:val="24"/>
        </w:rPr>
        <w:t>районного</w:t>
      </w:r>
      <w:r w:rsidR="00F95368">
        <w:rPr>
          <w:sz w:val="24"/>
          <w:szCs w:val="24"/>
        </w:rPr>
        <w:t xml:space="preserve"> </w:t>
      </w:r>
      <w:r w:rsidRPr="00353BBF">
        <w:rPr>
          <w:sz w:val="24"/>
          <w:szCs w:val="24"/>
        </w:rPr>
        <w:t>бюджета</w:t>
      </w:r>
      <w:r w:rsidR="00F95368">
        <w:rPr>
          <w:sz w:val="24"/>
          <w:szCs w:val="24"/>
        </w:rPr>
        <w:t xml:space="preserve"> </w:t>
      </w:r>
      <w:r w:rsidRPr="00353BBF">
        <w:rPr>
          <w:sz w:val="24"/>
          <w:szCs w:val="24"/>
        </w:rPr>
        <w:t>и</w:t>
      </w:r>
      <w:r w:rsidR="00F95368">
        <w:rPr>
          <w:sz w:val="24"/>
          <w:szCs w:val="24"/>
        </w:rPr>
        <w:t xml:space="preserve"> </w:t>
      </w:r>
      <w:r w:rsidR="00373415" w:rsidRPr="00353BBF">
        <w:rPr>
          <w:sz w:val="24"/>
          <w:szCs w:val="24"/>
        </w:rPr>
        <w:t>ист</w:t>
      </w:r>
      <w:r w:rsidR="00F91D5B">
        <w:rPr>
          <w:sz w:val="24"/>
          <w:szCs w:val="24"/>
        </w:rPr>
        <w:t>очники</w:t>
      </w:r>
      <w:r w:rsidR="00F95368">
        <w:rPr>
          <w:sz w:val="24"/>
          <w:szCs w:val="24"/>
        </w:rPr>
        <w:t xml:space="preserve"> </w:t>
      </w:r>
      <w:r w:rsidR="00F91D5B">
        <w:rPr>
          <w:sz w:val="24"/>
          <w:szCs w:val="24"/>
        </w:rPr>
        <w:t>финансирования</w:t>
      </w:r>
      <w:r w:rsidR="00F95368">
        <w:rPr>
          <w:sz w:val="24"/>
          <w:szCs w:val="24"/>
        </w:rPr>
        <w:t xml:space="preserve"> </w:t>
      </w:r>
      <w:r w:rsidR="00F91D5B">
        <w:rPr>
          <w:sz w:val="24"/>
          <w:szCs w:val="24"/>
        </w:rPr>
        <w:t>дефицита.</w:t>
      </w:r>
    </w:p>
    <w:p w14:paraId="3F4C11D4" w14:textId="77777777" w:rsidR="00FE25E2" w:rsidRDefault="00FE25E2" w:rsidP="00FE25E2">
      <w:pPr>
        <w:pStyle w:val="1"/>
        <w:tabs>
          <w:tab w:val="left" w:pos="1912"/>
        </w:tabs>
        <w:spacing w:before="124" w:line="242" w:lineRule="auto"/>
        <w:ind w:left="0" w:right="3"/>
        <w:jc w:val="both"/>
        <w:rPr>
          <w:sz w:val="24"/>
          <w:szCs w:val="24"/>
        </w:rPr>
      </w:pPr>
    </w:p>
    <w:p w14:paraId="6454CD5A" w14:textId="07103BF9" w:rsidR="005B0245" w:rsidRPr="00EB399E" w:rsidRDefault="005B0245" w:rsidP="00BB2044">
      <w:pPr>
        <w:pStyle w:val="21"/>
        <w:spacing w:after="0" w:line="240" w:lineRule="auto"/>
        <w:ind w:right="344" w:firstLine="708"/>
        <w:jc w:val="both"/>
        <w:rPr>
          <w:b/>
          <w:i/>
          <w:sz w:val="32"/>
          <w:szCs w:val="32"/>
        </w:rPr>
      </w:pPr>
      <w:r w:rsidRPr="00EB399E">
        <w:rPr>
          <w:sz w:val="28"/>
          <w:szCs w:val="28"/>
        </w:rPr>
        <w:t>Проектом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решения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прогнозируется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дефицит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районного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202</w:t>
      </w:r>
      <w:r w:rsidR="00566A49">
        <w:rPr>
          <w:sz w:val="28"/>
          <w:szCs w:val="28"/>
        </w:rPr>
        <w:t>3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год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объеме</w:t>
      </w:r>
      <w:r w:rsidR="00F95368">
        <w:rPr>
          <w:sz w:val="28"/>
          <w:szCs w:val="28"/>
        </w:rPr>
        <w:t xml:space="preserve"> </w:t>
      </w:r>
      <w:r w:rsidR="001475F8">
        <w:rPr>
          <w:sz w:val="28"/>
          <w:szCs w:val="28"/>
        </w:rPr>
        <w:t>4</w:t>
      </w:r>
      <w:r w:rsidR="00566A49">
        <w:rPr>
          <w:sz w:val="28"/>
          <w:szCs w:val="28"/>
        </w:rPr>
        <w:t>460,0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тыс.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рублей,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н</w:t>
      </w:r>
      <w:r w:rsidR="001475F8">
        <w:rPr>
          <w:sz w:val="28"/>
          <w:szCs w:val="28"/>
        </w:rPr>
        <w:t>а</w:t>
      </w:r>
      <w:r w:rsidR="00F95368">
        <w:rPr>
          <w:sz w:val="28"/>
          <w:szCs w:val="28"/>
        </w:rPr>
        <w:t xml:space="preserve"> </w:t>
      </w:r>
      <w:r w:rsidR="001475F8">
        <w:rPr>
          <w:sz w:val="28"/>
          <w:szCs w:val="28"/>
        </w:rPr>
        <w:t>202</w:t>
      </w:r>
      <w:r w:rsidR="00566A49">
        <w:rPr>
          <w:sz w:val="28"/>
          <w:szCs w:val="28"/>
        </w:rPr>
        <w:t>4</w:t>
      </w:r>
      <w:r w:rsidR="00F95368">
        <w:rPr>
          <w:sz w:val="28"/>
          <w:szCs w:val="28"/>
        </w:rPr>
        <w:t xml:space="preserve"> </w:t>
      </w:r>
      <w:r w:rsidR="001475F8">
        <w:rPr>
          <w:sz w:val="28"/>
          <w:szCs w:val="28"/>
        </w:rPr>
        <w:t>год</w:t>
      </w:r>
      <w:r w:rsidR="00F95368">
        <w:rPr>
          <w:sz w:val="28"/>
          <w:szCs w:val="28"/>
        </w:rPr>
        <w:t xml:space="preserve"> </w:t>
      </w:r>
      <w:r w:rsidR="001475F8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="001475F8">
        <w:rPr>
          <w:sz w:val="28"/>
          <w:szCs w:val="28"/>
        </w:rPr>
        <w:t>объеме</w:t>
      </w:r>
      <w:r w:rsidR="00F95368">
        <w:rPr>
          <w:sz w:val="28"/>
          <w:szCs w:val="28"/>
        </w:rPr>
        <w:t xml:space="preserve"> </w:t>
      </w:r>
      <w:r w:rsidR="001475F8">
        <w:rPr>
          <w:sz w:val="28"/>
          <w:szCs w:val="28"/>
        </w:rPr>
        <w:t>3</w:t>
      </w:r>
      <w:r w:rsidR="00566A49">
        <w:rPr>
          <w:sz w:val="28"/>
          <w:szCs w:val="28"/>
        </w:rPr>
        <w:t>000,0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тыс.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рублей,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202</w:t>
      </w:r>
      <w:r w:rsidR="00566A49">
        <w:rPr>
          <w:sz w:val="28"/>
          <w:szCs w:val="28"/>
        </w:rPr>
        <w:t>5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год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объеме</w:t>
      </w:r>
      <w:r w:rsidR="00F95368">
        <w:rPr>
          <w:sz w:val="28"/>
          <w:szCs w:val="28"/>
        </w:rPr>
        <w:t xml:space="preserve"> </w:t>
      </w:r>
      <w:r w:rsidR="001475F8">
        <w:rPr>
          <w:sz w:val="28"/>
          <w:szCs w:val="28"/>
        </w:rPr>
        <w:t>3000,0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тыс.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рублей.</w:t>
      </w:r>
      <w:r w:rsidR="00F95368">
        <w:rPr>
          <w:sz w:val="28"/>
          <w:szCs w:val="28"/>
        </w:rPr>
        <w:t xml:space="preserve"> </w:t>
      </w:r>
    </w:p>
    <w:p w14:paraId="2456DFA5" w14:textId="502C6C88" w:rsidR="005B0245" w:rsidRDefault="005B0245" w:rsidP="00BB2044">
      <w:pPr>
        <w:adjustRightInd w:val="0"/>
        <w:ind w:right="344" w:firstLine="540"/>
        <w:jc w:val="both"/>
        <w:rPr>
          <w:sz w:val="28"/>
          <w:szCs w:val="28"/>
        </w:rPr>
      </w:pPr>
      <w:r w:rsidRPr="00EB399E">
        <w:rPr>
          <w:sz w:val="28"/>
          <w:szCs w:val="28"/>
        </w:rPr>
        <w:tab/>
        <w:t>В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целях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сбалансированности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доходной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расходной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частей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районного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предусматриваются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источники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погашения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его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дефицита.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Источниками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внутреннего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финансирования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дефицита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районного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202</w:t>
      </w:r>
      <w:r w:rsidR="00566A49">
        <w:rPr>
          <w:sz w:val="28"/>
          <w:szCs w:val="28"/>
        </w:rPr>
        <w:t>3</w:t>
      </w:r>
      <w:r w:rsidR="001475F8">
        <w:rPr>
          <w:sz w:val="28"/>
          <w:szCs w:val="28"/>
        </w:rPr>
        <w:t>-202</w:t>
      </w:r>
      <w:r w:rsidR="00566A49">
        <w:rPr>
          <w:sz w:val="28"/>
          <w:szCs w:val="28"/>
        </w:rPr>
        <w:t>5</w:t>
      </w:r>
      <w:r w:rsidR="001475F8">
        <w:rPr>
          <w:sz w:val="28"/>
          <w:szCs w:val="28"/>
        </w:rPr>
        <w:t>гг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являются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остатки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средств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="001475F8">
        <w:rPr>
          <w:sz w:val="28"/>
          <w:szCs w:val="28"/>
        </w:rPr>
        <w:t>счетах</w:t>
      </w:r>
      <w:r w:rsidR="00F95368">
        <w:rPr>
          <w:sz w:val="28"/>
          <w:szCs w:val="28"/>
        </w:rPr>
        <w:t xml:space="preserve"> </w:t>
      </w:r>
      <w:r w:rsidR="001475F8">
        <w:rPr>
          <w:sz w:val="28"/>
          <w:szCs w:val="28"/>
        </w:rPr>
        <w:t>по</w:t>
      </w:r>
      <w:r w:rsidR="00F95368">
        <w:rPr>
          <w:sz w:val="28"/>
          <w:szCs w:val="28"/>
        </w:rPr>
        <w:t xml:space="preserve"> </w:t>
      </w:r>
      <w:r w:rsidR="001475F8">
        <w:rPr>
          <w:sz w:val="28"/>
          <w:szCs w:val="28"/>
        </w:rPr>
        <w:t>учету</w:t>
      </w:r>
      <w:r w:rsidR="00F95368">
        <w:rPr>
          <w:sz w:val="28"/>
          <w:szCs w:val="28"/>
        </w:rPr>
        <w:t xml:space="preserve"> </w:t>
      </w:r>
      <w:r w:rsidR="001475F8">
        <w:rPr>
          <w:sz w:val="28"/>
          <w:szCs w:val="28"/>
        </w:rPr>
        <w:t>средств</w:t>
      </w:r>
      <w:r w:rsidR="00F95368">
        <w:rPr>
          <w:sz w:val="28"/>
          <w:szCs w:val="28"/>
        </w:rPr>
        <w:t xml:space="preserve"> </w:t>
      </w:r>
      <w:r w:rsidR="001475F8">
        <w:rPr>
          <w:sz w:val="28"/>
          <w:szCs w:val="28"/>
        </w:rPr>
        <w:t>бюджета.</w:t>
      </w:r>
    </w:p>
    <w:p w14:paraId="04BA74DD" w14:textId="77777777" w:rsidR="006A1DE1" w:rsidRPr="00EB399E" w:rsidRDefault="006A1DE1" w:rsidP="00BB2044">
      <w:pPr>
        <w:adjustRightInd w:val="0"/>
        <w:ind w:right="344" w:firstLine="540"/>
        <w:jc w:val="both"/>
        <w:rPr>
          <w:sz w:val="28"/>
          <w:szCs w:val="28"/>
        </w:rPr>
      </w:pPr>
    </w:p>
    <w:p w14:paraId="196CFCA9" w14:textId="389E5104" w:rsidR="00D31D76" w:rsidRDefault="00D31D76" w:rsidP="00D31D76">
      <w:pPr>
        <w:adjustRightInd w:val="0"/>
        <w:ind w:right="344" w:firstLine="708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D31D76">
        <w:rPr>
          <w:rFonts w:eastAsiaTheme="minorHAnsi"/>
          <w:b/>
          <w:bCs/>
          <w:sz w:val="24"/>
          <w:szCs w:val="24"/>
          <w:lang w:eastAsia="en-US"/>
        </w:rPr>
        <w:t>Муниципальный</w:t>
      </w:r>
      <w:r w:rsidR="00F9536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D31D76">
        <w:rPr>
          <w:rFonts w:eastAsiaTheme="minorHAnsi"/>
          <w:b/>
          <w:bCs/>
          <w:sz w:val="24"/>
          <w:szCs w:val="24"/>
          <w:lang w:eastAsia="en-US"/>
        </w:rPr>
        <w:t>долг.</w:t>
      </w:r>
    </w:p>
    <w:p w14:paraId="5800777A" w14:textId="77777777" w:rsidR="00D31D76" w:rsidRPr="00D31D76" w:rsidRDefault="00D31D76" w:rsidP="00D31D76">
      <w:pPr>
        <w:adjustRightInd w:val="0"/>
        <w:ind w:right="344" w:firstLine="708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79209A8B" w14:textId="41114B98" w:rsidR="006A1DE1" w:rsidRDefault="006A1DE1" w:rsidP="006A1DE1">
      <w:pPr>
        <w:adjustRightInd w:val="0"/>
        <w:ind w:right="344" w:firstLine="708"/>
        <w:jc w:val="both"/>
        <w:rPr>
          <w:rFonts w:eastAsiaTheme="minorHAnsi"/>
          <w:sz w:val="28"/>
          <w:szCs w:val="28"/>
          <w:lang w:eastAsia="en-US"/>
        </w:rPr>
      </w:pPr>
      <w:r w:rsidRPr="00EB399E">
        <w:rPr>
          <w:rFonts w:eastAsiaTheme="minorHAnsi"/>
          <w:sz w:val="28"/>
          <w:szCs w:val="28"/>
          <w:lang w:eastAsia="en-US"/>
        </w:rPr>
        <w:t>Верхний</w:t>
      </w:r>
      <w:r w:rsidR="00F95368">
        <w:rPr>
          <w:rFonts w:eastAsiaTheme="minorHAnsi"/>
          <w:sz w:val="28"/>
          <w:szCs w:val="28"/>
          <w:lang w:eastAsia="en-US"/>
        </w:rPr>
        <w:t xml:space="preserve"> </w:t>
      </w:r>
      <w:r w:rsidRPr="00EB399E">
        <w:rPr>
          <w:rFonts w:eastAsiaTheme="minorHAnsi"/>
          <w:sz w:val="28"/>
          <w:szCs w:val="28"/>
          <w:lang w:eastAsia="en-US"/>
        </w:rPr>
        <w:t>предел</w:t>
      </w:r>
      <w:r w:rsidR="00F95368">
        <w:rPr>
          <w:rFonts w:eastAsiaTheme="minorHAnsi"/>
          <w:sz w:val="28"/>
          <w:szCs w:val="28"/>
          <w:lang w:eastAsia="en-US"/>
        </w:rPr>
        <w:t xml:space="preserve"> </w:t>
      </w:r>
      <w:r w:rsidRPr="00EB399E">
        <w:rPr>
          <w:rFonts w:eastAsiaTheme="minorHAnsi"/>
          <w:sz w:val="28"/>
          <w:szCs w:val="28"/>
          <w:lang w:eastAsia="en-US"/>
        </w:rPr>
        <w:t>муниципального</w:t>
      </w:r>
      <w:r w:rsidR="00F95368">
        <w:rPr>
          <w:rFonts w:eastAsiaTheme="minorHAnsi"/>
          <w:sz w:val="28"/>
          <w:szCs w:val="28"/>
          <w:lang w:eastAsia="en-US"/>
        </w:rPr>
        <w:t xml:space="preserve"> </w:t>
      </w:r>
      <w:r w:rsidRPr="00EB399E">
        <w:rPr>
          <w:rFonts w:eastAsiaTheme="minorHAnsi"/>
          <w:sz w:val="28"/>
          <w:szCs w:val="28"/>
          <w:lang w:eastAsia="en-US"/>
        </w:rPr>
        <w:t>внутреннего</w:t>
      </w:r>
      <w:r w:rsidR="00F95368">
        <w:rPr>
          <w:rFonts w:eastAsiaTheme="minorHAnsi"/>
          <w:sz w:val="28"/>
          <w:szCs w:val="28"/>
          <w:lang w:eastAsia="en-US"/>
        </w:rPr>
        <w:t xml:space="preserve"> </w:t>
      </w:r>
      <w:r w:rsidRPr="00EB399E">
        <w:rPr>
          <w:rFonts w:eastAsiaTheme="minorHAnsi"/>
          <w:sz w:val="28"/>
          <w:szCs w:val="28"/>
          <w:lang w:eastAsia="en-US"/>
        </w:rPr>
        <w:t>долга</w:t>
      </w:r>
      <w:r w:rsidR="00F953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Кромского</w:t>
      </w:r>
      <w:r w:rsidR="00F953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района</w:t>
      </w:r>
      <w:r w:rsidR="00F953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0,0</w:t>
      </w:r>
      <w:r w:rsidR="00F953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тыс.</w:t>
      </w:r>
      <w:r w:rsidR="00F953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рублей.</w:t>
      </w:r>
    </w:p>
    <w:p w14:paraId="1C5E8876" w14:textId="77777777" w:rsidR="00D31D76" w:rsidRPr="00EB399E" w:rsidRDefault="00D31D76" w:rsidP="00D31D76">
      <w:pPr>
        <w:adjustRightInd w:val="0"/>
        <w:ind w:right="344" w:firstLine="708"/>
        <w:jc w:val="center"/>
        <w:rPr>
          <w:rFonts w:eastAsiaTheme="minorHAnsi"/>
          <w:sz w:val="28"/>
          <w:szCs w:val="28"/>
          <w:lang w:eastAsia="en-US"/>
        </w:rPr>
      </w:pPr>
    </w:p>
    <w:p w14:paraId="1D86FDD6" w14:textId="1ED2DCC3" w:rsidR="00D439FF" w:rsidRDefault="00373415" w:rsidP="00244947">
      <w:pPr>
        <w:ind w:right="3" w:firstLine="567"/>
        <w:jc w:val="center"/>
        <w:rPr>
          <w:b/>
          <w:sz w:val="24"/>
          <w:szCs w:val="24"/>
        </w:rPr>
      </w:pPr>
      <w:r w:rsidRPr="00244947">
        <w:rPr>
          <w:b/>
          <w:sz w:val="24"/>
          <w:szCs w:val="24"/>
        </w:rPr>
        <w:t>Выводы</w:t>
      </w:r>
      <w:r w:rsidR="00F95368">
        <w:rPr>
          <w:b/>
          <w:sz w:val="24"/>
          <w:szCs w:val="24"/>
        </w:rPr>
        <w:t xml:space="preserve"> </w:t>
      </w:r>
      <w:r w:rsidR="0020047F">
        <w:rPr>
          <w:b/>
          <w:sz w:val="24"/>
          <w:szCs w:val="24"/>
        </w:rPr>
        <w:t>и</w:t>
      </w:r>
      <w:r w:rsidR="00F95368">
        <w:rPr>
          <w:b/>
          <w:sz w:val="24"/>
          <w:szCs w:val="24"/>
        </w:rPr>
        <w:t xml:space="preserve"> </w:t>
      </w:r>
      <w:r w:rsidR="0020047F">
        <w:rPr>
          <w:b/>
          <w:sz w:val="24"/>
          <w:szCs w:val="24"/>
        </w:rPr>
        <w:t>предложения</w:t>
      </w:r>
    </w:p>
    <w:p w14:paraId="5EC4B51C" w14:textId="77777777" w:rsidR="008E107B" w:rsidRDefault="008E107B" w:rsidP="00244947">
      <w:pPr>
        <w:ind w:right="3" w:firstLine="567"/>
        <w:jc w:val="center"/>
        <w:rPr>
          <w:b/>
          <w:sz w:val="24"/>
          <w:szCs w:val="24"/>
        </w:rPr>
      </w:pPr>
    </w:p>
    <w:p w14:paraId="3B64E01E" w14:textId="09EB569C" w:rsidR="008E107B" w:rsidRDefault="008E107B" w:rsidP="00BB2044">
      <w:pPr>
        <w:ind w:right="344" w:firstLine="708"/>
        <w:jc w:val="both"/>
        <w:rPr>
          <w:rFonts w:eastAsia="Calibri"/>
          <w:sz w:val="28"/>
          <w:szCs w:val="28"/>
          <w:lang w:eastAsia="en-US"/>
        </w:rPr>
      </w:pPr>
      <w:r w:rsidRPr="00EB399E">
        <w:rPr>
          <w:rFonts w:eastAsia="Calibri"/>
          <w:sz w:val="28"/>
          <w:szCs w:val="28"/>
          <w:lang w:eastAsia="en-US"/>
        </w:rPr>
        <w:t>Документы</w:t>
      </w:r>
      <w:r w:rsidR="00F95368">
        <w:rPr>
          <w:rFonts w:eastAsia="Calibri"/>
          <w:sz w:val="28"/>
          <w:szCs w:val="28"/>
          <w:lang w:eastAsia="en-US"/>
        </w:rPr>
        <w:t xml:space="preserve"> </w:t>
      </w:r>
      <w:r w:rsidRPr="00EB399E">
        <w:rPr>
          <w:rFonts w:eastAsia="Calibri"/>
          <w:sz w:val="28"/>
          <w:szCs w:val="28"/>
          <w:lang w:eastAsia="en-US"/>
        </w:rPr>
        <w:t>и</w:t>
      </w:r>
      <w:r w:rsidR="00F95368">
        <w:rPr>
          <w:rFonts w:eastAsia="Calibri"/>
          <w:sz w:val="28"/>
          <w:szCs w:val="28"/>
          <w:lang w:eastAsia="en-US"/>
        </w:rPr>
        <w:t xml:space="preserve"> </w:t>
      </w:r>
      <w:r w:rsidRPr="00EB399E">
        <w:rPr>
          <w:rFonts w:eastAsia="Calibri"/>
          <w:sz w:val="28"/>
          <w:szCs w:val="28"/>
          <w:lang w:eastAsia="en-US"/>
        </w:rPr>
        <w:t>материалы,</w:t>
      </w:r>
      <w:r w:rsidR="00F95368">
        <w:rPr>
          <w:rFonts w:eastAsia="Calibri"/>
          <w:sz w:val="28"/>
          <w:szCs w:val="28"/>
          <w:lang w:eastAsia="en-US"/>
        </w:rPr>
        <w:t xml:space="preserve"> </w:t>
      </w:r>
      <w:r w:rsidRPr="00EB399E">
        <w:rPr>
          <w:rFonts w:eastAsia="Calibri"/>
          <w:sz w:val="28"/>
          <w:szCs w:val="28"/>
          <w:lang w:eastAsia="en-US"/>
        </w:rPr>
        <w:t>представленные</w:t>
      </w:r>
      <w:r w:rsidR="00F95368">
        <w:rPr>
          <w:rFonts w:eastAsia="Calibri"/>
          <w:sz w:val="28"/>
          <w:szCs w:val="28"/>
          <w:lang w:eastAsia="en-US"/>
        </w:rPr>
        <w:t xml:space="preserve"> </w:t>
      </w:r>
      <w:r w:rsidRPr="00EB399E">
        <w:rPr>
          <w:rFonts w:eastAsia="Calibri"/>
          <w:sz w:val="28"/>
          <w:szCs w:val="28"/>
          <w:lang w:eastAsia="en-US"/>
        </w:rPr>
        <w:t>одновременно</w:t>
      </w:r>
      <w:r w:rsidR="00F95368">
        <w:rPr>
          <w:rFonts w:eastAsia="Calibri"/>
          <w:sz w:val="28"/>
          <w:szCs w:val="28"/>
          <w:lang w:eastAsia="en-US"/>
        </w:rPr>
        <w:t xml:space="preserve"> </w:t>
      </w:r>
      <w:r w:rsidRPr="00EB399E">
        <w:rPr>
          <w:rFonts w:eastAsia="Calibri"/>
          <w:sz w:val="28"/>
          <w:szCs w:val="28"/>
          <w:lang w:eastAsia="en-US"/>
        </w:rPr>
        <w:t>с</w:t>
      </w:r>
      <w:r w:rsidR="00F95368">
        <w:rPr>
          <w:rFonts w:eastAsia="Calibri"/>
          <w:sz w:val="28"/>
          <w:szCs w:val="28"/>
          <w:lang w:eastAsia="en-US"/>
        </w:rPr>
        <w:t xml:space="preserve"> </w:t>
      </w:r>
      <w:r w:rsidRPr="00EB399E">
        <w:rPr>
          <w:rFonts w:eastAsia="Calibri"/>
          <w:sz w:val="28"/>
          <w:szCs w:val="28"/>
          <w:lang w:eastAsia="en-US"/>
        </w:rPr>
        <w:t>проектом</w:t>
      </w:r>
      <w:r w:rsidR="00F95368">
        <w:rPr>
          <w:rFonts w:eastAsia="Calibri"/>
          <w:sz w:val="28"/>
          <w:szCs w:val="28"/>
          <w:lang w:eastAsia="en-US"/>
        </w:rPr>
        <w:t xml:space="preserve"> </w:t>
      </w:r>
      <w:r w:rsidRPr="00EB399E">
        <w:rPr>
          <w:rFonts w:eastAsia="Calibri"/>
          <w:sz w:val="28"/>
          <w:szCs w:val="28"/>
          <w:lang w:eastAsia="en-US"/>
        </w:rPr>
        <w:t>решения,</w:t>
      </w:r>
      <w:r w:rsidR="00F95368">
        <w:rPr>
          <w:rFonts w:eastAsia="Calibri"/>
          <w:sz w:val="28"/>
          <w:szCs w:val="28"/>
          <w:lang w:eastAsia="en-US"/>
        </w:rPr>
        <w:t xml:space="preserve"> </w:t>
      </w:r>
      <w:r w:rsidRPr="00EB399E">
        <w:rPr>
          <w:rFonts w:eastAsia="Calibri"/>
          <w:sz w:val="28"/>
          <w:szCs w:val="28"/>
          <w:lang w:eastAsia="en-US"/>
        </w:rPr>
        <w:t>соответствуют</w:t>
      </w:r>
      <w:r w:rsidR="00F95368">
        <w:rPr>
          <w:rFonts w:eastAsia="Calibri"/>
          <w:sz w:val="28"/>
          <w:szCs w:val="28"/>
          <w:lang w:eastAsia="en-US"/>
        </w:rPr>
        <w:t xml:space="preserve"> </w:t>
      </w:r>
      <w:r w:rsidRPr="00EB399E">
        <w:rPr>
          <w:rFonts w:eastAsia="Calibri"/>
          <w:sz w:val="28"/>
          <w:szCs w:val="28"/>
          <w:lang w:eastAsia="en-US"/>
        </w:rPr>
        <w:t>требованиям</w:t>
      </w:r>
      <w:r w:rsidR="00F95368">
        <w:rPr>
          <w:rFonts w:eastAsia="Calibri"/>
          <w:sz w:val="28"/>
          <w:szCs w:val="28"/>
          <w:lang w:eastAsia="en-US"/>
        </w:rPr>
        <w:t xml:space="preserve"> </w:t>
      </w:r>
      <w:r w:rsidRPr="00EB399E">
        <w:rPr>
          <w:rFonts w:eastAsia="Calibri"/>
          <w:sz w:val="28"/>
          <w:szCs w:val="28"/>
          <w:lang w:eastAsia="en-US"/>
        </w:rPr>
        <w:t>бюджетного</w:t>
      </w:r>
      <w:r w:rsidR="00F95368">
        <w:rPr>
          <w:rFonts w:eastAsia="Calibri"/>
          <w:sz w:val="28"/>
          <w:szCs w:val="28"/>
          <w:lang w:eastAsia="en-US"/>
        </w:rPr>
        <w:t xml:space="preserve"> </w:t>
      </w:r>
      <w:r w:rsidRPr="00EB399E">
        <w:rPr>
          <w:rFonts w:eastAsia="Calibri"/>
          <w:sz w:val="28"/>
          <w:szCs w:val="28"/>
          <w:lang w:eastAsia="en-US"/>
        </w:rPr>
        <w:t>законодательства.</w:t>
      </w:r>
    </w:p>
    <w:p w14:paraId="47226C1C" w14:textId="1D59A461" w:rsidR="00D31D76" w:rsidRDefault="00D31D76" w:rsidP="00BB2044">
      <w:pPr>
        <w:ind w:right="344" w:firstLine="708"/>
        <w:jc w:val="both"/>
        <w:rPr>
          <w:sz w:val="28"/>
          <w:szCs w:val="28"/>
        </w:rPr>
      </w:pPr>
      <w:r w:rsidRPr="00D31D76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целом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проекте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соблюдены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принципы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бюджетной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системы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Российской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Федерации,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предусмотренные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статьей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28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Бюджетного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кодекса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Российской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Федерации.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При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этом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КСП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отмечает,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что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представленных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одновременно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с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проектом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документах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материалах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не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полной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мере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отражены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обоснования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планируемых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доходов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расходов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районного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бюджета,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что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не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позволяет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полной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мере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оценить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их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реалистичность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подтвердить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соблюдение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принципа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достоверности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бюджета,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установленного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статьей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37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Бюджетного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кодекса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Российской</w:t>
      </w:r>
      <w:r w:rsidR="00F95368">
        <w:rPr>
          <w:sz w:val="28"/>
          <w:szCs w:val="28"/>
        </w:rPr>
        <w:t xml:space="preserve"> </w:t>
      </w:r>
      <w:r w:rsidRPr="00D31D76">
        <w:rPr>
          <w:sz w:val="28"/>
          <w:szCs w:val="28"/>
        </w:rPr>
        <w:t>Федерации.</w:t>
      </w:r>
    </w:p>
    <w:p w14:paraId="228A155B" w14:textId="089B53EE" w:rsidR="00A52C5E" w:rsidRDefault="00A52C5E" w:rsidP="00A52C5E">
      <w:pPr>
        <w:pStyle w:val="a3"/>
        <w:ind w:left="0" w:right="338" w:firstLine="709"/>
      </w:pPr>
      <w:r w:rsidRPr="000567BA">
        <w:t>Проектом</w:t>
      </w:r>
      <w:r w:rsidR="00F95368">
        <w:t xml:space="preserve"> </w:t>
      </w:r>
      <w:r w:rsidRPr="000567BA">
        <w:t>решения</w:t>
      </w:r>
      <w:r w:rsidR="00F95368">
        <w:t xml:space="preserve"> </w:t>
      </w:r>
      <w:r w:rsidRPr="000567BA">
        <w:t>предусмотрены</w:t>
      </w:r>
      <w:r w:rsidR="00F95368">
        <w:t xml:space="preserve"> </w:t>
      </w:r>
      <w:r w:rsidRPr="000567BA">
        <w:t>следующие</w:t>
      </w:r>
      <w:r w:rsidR="00F95368">
        <w:t xml:space="preserve"> </w:t>
      </w:r>
      <w:r w:rsidRPr="000567BA">
        <w:t>основные</w:t>
      </w:r>
      <w:r w:rsidR="00F95368">
        <w:t xml:space="preserve"> </w:t>
      </w:r>
      <w:r w:rsidRPr="000567BA">
        <w:t>характеристики</w:t>
      </w:r>
      <w:r w:rsidR="00F95368">
        <w:t xml:space="preserve"> </w:t>
      </w:r>
      <w:r w:rsidRPr="000567BA">
        <w:t>бюджета</w:t>
      </w:r>
      <w:r w:rsidR="00F95368">
        <w:t xml:space="preserve"> </w:t>
      </w:r>
      <w:r w:rsidRPr="000567BA">
        <w:t>на</w:t>
      </w:r>
      <w:r w:rsidR="00F95368">
        <w:t xml:space="preserve"> </w:t>
      </w:r>
      <w:r w:rsidRPr="000567BA">
        <w:t>202</w:t>
      </w:r>
      <w:r>
        <w:t>3</w:t>
      </w:r>
      <w:r w:rsidRPr="000567BA">
        <w:t>год</w:t>
      </w:r>
      <w:r w:rsidR="00F95368">
        <w:t xml:space="preserve"> </w:t>
      </w:r>
      <w:r w:rsidRPr="000567BA">
        <w:t>и</w:t>
      </w:r>
      <w:r w:rsidR="00F95368">
        <w:t xml:space="preserve"> </w:t>
      </w:r>
      <w:r w:rsidRPr="000567BA">
        <w:t>плановый</w:t>
      </w:r>
      <w:r w:rsidR="00F95368">
        <w:t xml:space="preserve"> </w:t>
      </w:r>
      <w:r w:rsidRPr="000567BA">
        <w:t>период</w:t>
      </w:r>
      <w:r w:rsidR="00F95368">
        <w:t xml:space="preserve"> </w:t>
      </w:r>
      <w:r w:rsidRPr="000567BA">
        <w:t>202</w:t>
      </w:r>
      <w:r>
        <w:t>4</w:t>
      </w:r>
      <w:r w:rsidRPr="000567BA">
        <w:t>-202</w:t>
      </w:r>
      <w:r>
        <w:t>5</w:t>
      </w:r>
      <w:r w:rsidR="00F95368">
        <w:t xml:space="preserve"> </w:t>
      </w:r>
      <w:r w:rsidRPr="000567BA">
        <w:t>годов.</w:t>
      </w:r>
    </w:p>
    <w:p w14:paraId="36EF2222" w14:textId="720CA6FA" w:rsidR="002E31B0" w:rsidRPr="00D34F9C" w:rsidRDefault="002E31B0" w:rsidP="002E31B0">
      <w:pPr>
        <w:shd w:val="clear" w:color="auto" w:fill="FFFFFF"/>
        <w:ind w:right="338" w:firstLine="567"/>
        <w:jc w:val="both"/>
        <w:rPr>
          <w:b/>
          <w:bCs/>
          <w:sz w:val="28"/>
          <w:szCs w:val="28"/>
          <w:u w:val="single"/>
        </w:rPr>
      </w:pPr>
      <w:r w:rsidRPr="00D34F9C">
        <w:rPr>
          <w:b/>
          <w:bCs/>
          <w:sz w:val="28"/>
          <w:szCs w:val="28"/>
          <w:u w:val="single"/>
        </w:rPr>
        <w:t>На</w:t>
      </w:r>
      <w:r w:rsidR="00F95368">
        <w:rPr>
          <w:b/>
          <w:bCs/>
          <w:sz w:val="28"/>
          <w:szCs w:val="28"/>
          <w:u w:val="single"/>
        </w:rPr>
        <w:t xml:space="preserve"> </w:t>
      </w:r>
      <w:r w:rsidRPr="00D34F9C">
        <w:rPr>
          <w:b/>
          <w:bCs/>
          <w:sz w:val="28"/>
          <w:szCs w:val="28"/>
          <w:u w:val="single"/>
        </w:rPr>
        <w:t>2023</w:t>
      </w:r>
      <w:r w:rsidR="00F95368">
        <w:rPr>
          <w:b/>
          <w:bCs/>
          <w:sz w:val="28"/>
          <w:szCs w:val="28"/>
          <w:u w:val="single"/>
        </w:rPr>
        <w:t xml:space="preserve"> </w:t>
      </w:r>
      <w:r w:rsidRPr="00D34F9C">
        <w:rPr>
          <w:b/>
          <w:bCs/>
          <w:sz w:val="28"/>
          <w:szCs w:val="28"/>
          <w:u w:val="single"/>
        </w:rPr>
        <w:t>год:</w:t>
      </w:r>
    </w:p>
    <w:p w14:paraId="0EFD3784" w14:textId="57508361" w:rsidR="002E31B0" w:rsidRPr="00844115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-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общий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объем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доходов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сумме</w:t>
      </w:r>
      <w:r w:rsidR="00F95368">
        <w:rPr>
          <w:sz w:val="28"/>
          <w:szCs w:val="28"/>
        </w:rPr>
        <w:t xml:space="preserve"> </w:t>
      </w:r>
      <w:r w:rsidRPr="00927E0F">
        <w:rPr>
          <w:b/>
          <w:bCs/>
          <w:sz w:val="28"/>
          <w:szCs w:val="28"/>
        </w:rPr>
        <w:t>433309,285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рублей,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том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числе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объем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межбюджетных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трансфертов,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получаемых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из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других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бюджетов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бюджетной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системы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Российской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Федерации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сумме</w:t>
      </w:r>
      <w:r w:rsidR="00F95368">
        <w:rPr>
          <w:sz w:val="28"/>
          <w:szCs w:val="28"/>
        </w:rPr>
        <w:t xml:space="preserve"> </w:t>
      </w:r>
      <w:r w:rsidRPr="00927E0F">
        <w:rPr>
          <w:b/>
          <w:bCs/>
          <w:sz w:val="28"/>
          <w:szCs w:val="28"/>
        </w:rPr>
        <w:t>244599,285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844115">
        <w:rPr>
          <w:sz w:val="28"/>
          <w:szCs w:val="28"/>
        </w:rPr>
        <w:t>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рублей;</w:t>
      </w:r>
    </w:p>
    <w:p w14:paraId="2347692B" w14:textId="6C02D14B" w:rsidR="002E31B0" w:rsidRPr="00844115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-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общий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объем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расходов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сумме</w:t>
      </w:r>
      <w:r w:rsidR="00F95368">
        <w:rPr>
          <w:sz w:val="28"/>
          <w:szCs w:val="28"/>
        </w:rPr>
        <w:t xml:space="preserve"> </w:t>
      </w:r>
      <w:r w:rsidRPr="00927E0F">
        <w:rPr>
          <w:b/>
          <w:bCs/>
          <w:sz w:val="28"/>
          <w:szCs w:val="28"/>
        </w:rPr>
        <w:t>437769,285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844115">
        <w:rPr>
          <w:sz w:val="28"/>
          <w:szCs w:val="28"/>
        </w:rPr>
        <w:t>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рублей;</w:t>
      </w:r>
    </w:p>
    <w:p w14:paraId="059A6287" w14:textId="545C4825" w:rsidR="002E31B0" w:rsidRPr="00844115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-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дефицит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сумме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4460,0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844115">
        <w:rPr>
          <w:sz w:val="28"/>
          <w:szCs w:val="28"/>
        </w:rPr>
        <w:t>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рублей.</w:t>
      </w:r>
    </w:p>
    <w:p w14:paraId="0EC28899" w14:textId="571248E2" w:rsidR="002E31B0" w:rsidRPr="00D34F9C" w:rsidRDefault="002E31B0" w:rsidP="002E31B0">
      <w:pPr>
        <w:shd w:val="clear" w:color="auto" w:fill="FFFFFF"/>
        <w:ind w:right="338" w:firstLine="567"/>
        <w:jc w:val="both"/>
        <w:rPr>
          <w:b/>
          <w:bCs/>
          <w:sz w:val="28"/>
          <w:szCs w:val="28"/>
          <w:u w:val="single"/>
        </w:rPr>
      </w:pPr>
      <w:r w:rsidRPr="00D34F9C">
        <w:rPr>
          <w:b/>
          <w:bCs/>
          <w:sz w:val="28"/>
          <w:szCs w:val="28"/>
          <w:u w:val="single"/>
        </w:rPr>
        <w:t>На</w:t>
      </w:r>
      <w:r w:rsidR="00F95368">
        <w:rPr>
          <w:b/>
          <w:bCs/>
          <w:sz w:val="28"/>
          <w:szCs w:val="28"/>
          <w:u w:val="single"/>
        </w:rPr>
        <w:t xml:space="preserve"> </w:t>
      </w:r>
      <w:r w:rsidRPr="00D34F9C">
        <w:rPr>
          <w:b/>
          <w:bCs/>
          <w:sz w:val="28"/>
          <w:szCs w:val="28"/>
          <w:u w:val="single"/>
        </w:rPr>
        <w:t>2024</w:t>
      </w:r>
      <w:r w:rsidR="00F95368">
        <w:rPr>
          <w:b/>
          <w:bCs/>
          <w:sz w:val="28"/>
          <w:szCs w:val="28"/>
          <w:u w:val="single"/>
        </w:rPr>
        <w:t xml:space="preserve"> </w:t>
      </w:r>
      <w:r w:rsidRPr="00D34F9C">
        <w:rPr>
          <w:b/>
          <w:bCs/>
          <w:sz w:val="28"/>
          <w:szCs w:val="28"/>
          <w:u w:val="single"/>
        </w:rPr>
        <w:t>год:</w:t>
      </w:r>
    </w:p>
    <w:p w14:paraId="57FF07DC" w14:textId="06353076" w:rsidR="002E31B0" w:rsidRPr="00844115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-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общий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объем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доходов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сумме</w:t>
      </w:r>
      <w:r w:rsidR="00F95368">
        <w:rPr>
          <w:sz w:val="28"/>
          <w:szCs w:val="28"/>
        </w:rPr>
        <w:t xml:space="preserve"> </w:t>
      </w:r>
      <w:r w:rsidRPr="00927E0F">
        <w:rPr>
          <w:b/>
          <w:bCs/>
          <w:sz w:val="28"/>
          <w:szCs w:val="28"/>
        </w:rPr>
        <w:t>457145,106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844115">
        <w:rPr>
          <w:sz w:val="28"/>
          <w:szCs w:val="28"/>
        </w:rPr>
        <w:t>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рублей,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том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числе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объем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межбюджетных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трансфертов,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получаемых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из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других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бюджетов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бюджетной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системы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Российской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Федерации,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сумме</w:t>
      </w:r>
      <w:r w:rsidR="00F95368">
        <w:rPr>
          <w:sz w:val="28"/>
          <w:szCs w:val="28"/>
        </w:rPr>
        <w:t xml:space="preserve"> </w:t>
      </w:r>
      <w:r w:rsidRPr="00927E0F">
        <w:rPr>
          <w:b/>
          <w:bCs/>
          <w:sz w:val="28"/>
          <w:szCs w:val="28"/>
        </w:rPr>
        <w:t>258828,106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844115">
        <w:rPr>
          <w:sz w:val="28"/>
          <w:szCs w:val="28"/>
        </w:rPr>
        <w:t>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рублей;</w:t>
      </w:r>
    </w:p>
    <w:p w14:paraId="6DDD5830" w14:textId="1A6A32DF" w:rsidR="002E31B0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-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общий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объем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расходов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–</w:t>
      </w:r>
      <w:r w:rsidR="00F95368">
        <w:rPr>
          <w:sz w:val="28"/>
          <w:szCs w:val="28"/>
        </w:rPr>
        <w:t xml:space="preserve"> </w:t>
      </w:r>
      <w:r w:rsidRPr="00927E0F">
        <w:rPr>
          <w:b/>
          <w:bCs/>
          <w:sz w:val="28"/>
          <w:szCs w:val="28"/>
        </w:rPr>
        <w:t>460145,106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14:paraId="5F8D1E66" w14:textId="128474FF" w:rsidR="002E31B0" w:rsidRPr="00844115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-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дефицит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сумме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3000,0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844115">
        <w:rPr>
          <w:sz w:val="28"/>
          <w:szCs w:val="28"/>
        </w:rPr>
        <w:t>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рублей.</w:t>
      </w:r>
    </w:p>
    <w:p w14:paraId="43D41DB9" w14:textId="78C4C31F" w:rsidR="002E31B0" w:rsidRPr="00D34F9C" w:rsidRDefault="002E31B0" w:rsidP="002E31B0">
      <w:pPr>
        <w:shd w:val="clear" w:color="auto" w:fill="FFFFFF"/>
        <w:ind w:right="338" w:firstLine="567"/>
        <w:jc w:val="both"/>
        <w:rPr>
          <w:b/>
          <w:bCs/>
          <w:sz w:val="28"/>
          <w:szCs w:val="28"/>
          <w:u w:val="single"/>
        </w:rPr>
      </w:pPr>
      <w:r w:rsidRPr="00D34F9C">
        <w:rPr>
          <w:b/>
          <w:bCs/>
          <w:sz w:val="28"/>
          <w:szCs w:val="28"/>
          <w:u w:val="single"/>
        </w:rPr>
        <w:t>На</w:t>
      </w:r>
      <w:r w:rsidR="00F95368">
        <w:rPr>
          <w:b/>
          <w:bCs/>
          <w:sz w:val="28"/>
          <w:szCs w:val="28"/>
          <w:u w:val="single"/>
        </w:rPr>
        <w:t xml:space="preserve"> </w:t>
      </w:r>
      <w:r w:rsidRPr="00D34F9C">
        <w:rPr>
          <w:b/>
          <w:bCs/>
          <w:sz w:val="28"/>
          <w:szCs w:val="28"/>
          <w:u w:val="single"/>
        </w:rPr>
        <w:t>2025</w:t>
      </w:r>
      <w:r w:rsidR="00F95368">
        <w:rPr>
          <w:b/>
          <w:bCs/>
          <w:sz w:val="28"/>
          <w:szCs w:val="28"/>
          <w:u w:val="single"/>
        </w:rPr>
        <w:t xml:space="preserve"> </w:t>
      </w:r>
      <w:r w:rsidRPr="00D34F9C">
        <w:rPr>
          <w:b/>
          <w:bCs/>
          <w:sz w:val="28"/>
          <w:szCs w:val="28"/>
          <w:u w:val="single"/>
        </w:rPr>
        <w:t>год:</w:t>
      </w:r>
    </w:p>
    <w:p w14:paraId="3B8526E9" w14:textId="6C7AE240" w:rsidR="002E31B0" w:rsidRPr="00844115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-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общий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объем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доходов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сумме</w:t>
      </w:r>
      <w:r w:rsidR="00F95368">
        <w:rPr>
          <w:sz w:val="28"/>
          <w:szCs w:val="28"/>
        </w:rPr>
        <w:t xml:space="preserve"> </w:t>
      </w:r>
      <w:r w:rsidRPr="00927E0F">
        <w:rPr>
          <w:b/>
          <w:bCs/>
          <w:sz w:val="28"/>
          <w:szCs w:val="28"/>
        </w:rPr>
        <w:t>439460,602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844115">
        <w:rPr>
          <w:sz w:val="28"/>
          <w:szCs w:val="28"/>
        </w:rPr>
        <w:t>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рублей,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том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числе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объем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межбюджетных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трансфертов,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получаемых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из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других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бюджетов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бюджетной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системы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Российской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Федерации,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сумме</w:t>
      </w:r>
      <w:r w:rsidR="00F95368">
        <w:rPr>
          <w:sz w:val="28"/>
          <w:szCs w:val="28"/>
        </w:rPr>
        <w:t xml:space="preserve"> </w:t>
      </w:r>
      <w:r w:rsidRPr="00927E0F">
        <w:rPr>
          <w:b/>
          <w:bCs/>
          <w:sz w:val="28"/>
          <w:szCs w:val="28"/>
        </w:rPr>
        <w:t>233380,602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844115">
        <w:rPr>
          <w:sz w:val="28"/>
          <w:szCs w:val="28"/>
        </w:rPr>
        <w:t>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рублей;</w:t>
      </w:r>
    </w:p>
    <w:p w14:paraId="7E329747" w14:textId="6CFA4E2C" w:rsidR="002E31B0" w:rsidRPr="00844115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-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общий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объем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расходов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–</w:t>
      </w:r>
      <w:r w:rsidR="00F95368">
        <w:rPr>
          <w:sz w:val="28"/>
          <w:szCs w:val="28"/>
        </w:rPr>
        <w:t xml:space="preserve"> </w:t>
      </w:r>
      <w:r w:rsidRPr="00927E0F">
        <w:rPr>
          <w:b/>
          <w:bCs/>
          <w:sz w:val="28"/>
          <w:szCs w:val="28"/>
        </w:rPr>
        <w:t>442460,602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844115">
        <w:rPr>
          <w:sz w:val="28"/>
          <w:szCs w:val="28"/>
        </w:rPr>
        <w:t>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рублей,</w:t>
      </w:r>
      <w:r w:rsidR="00F95368">
        <w:rPr>
          <w:sz w:val="28"/>
          <w:szCs w:val="28"/>
        </w:rPr>
        <w:t xml:space="preserve"> </w:t>
      </w:r>
    </w:p>
    <w:p w14:paraId="75E26870" w14:textId="15750B12" w:rsidR="002E31B0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-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дефицит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сумме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3000,0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844115">
        <w:rPr>
          <w:sz w:val="28"/>
          <w:szCs w:val="28"/>
        </w:rPr>
        <w:t>.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рублей.</w:t>
      </w:r>
    </w:p>
    <w:p w14:paraId="537C2195" w14:textId="0577318C" w:rsidR="00DA237C" w:rsidRDefault="00DA237C" w:rsidP="00DA237C">
      <w:pPr>
        <w:widowControl/>
        <w:autoSpaceDE/>
        <w:autoSpaceDN/>
        <w:ind w:right="344" w:firstLine="709"/>
        <w:jc w:val="both"/>
        <w:rPr>
          <w:sz w:val="28"/>
          <w:szCs w:val="28"/>
        </w:rPr>
      </w:pPr>
      <w:r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решении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не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сформирован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прогноз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поступлений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по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такому</w:t>
      </w:r>
      <w:r w:rsidR="00F95368">
        <w:rPr>
          <w:sz w:val="28"/>
          <w:szCs w:val="28"/>
          <w:lang w:bidi="ar-SA"/>
        </w:rPr>
        <w:t xml:space="preserve">   </w:t>
      </w:r>
      <w:r>
        <w:rPr>
          <w:sz w:val="28"/>
          <w:szCs w:val="28"/>
          <w:lang w:bidi="ar-SA"/>
        </w:rPr>
        <w:t>доходному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источнику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как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д</w:t>
      </w:r>
      <w:r w:rsidRPr="003D3CAD">
        <w:rPr>
          <w:sz w:val="28"/>
          <w:szCs w:val="28"/>
        </w:rPr>
        <w:t>оходы,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получаемые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виде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арендной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платы,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а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также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средства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от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продажи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права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заключение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договоров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аренды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за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земли,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находящиеся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собственности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муниципальных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районов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(за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исключением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земельных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участков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муниципальных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бюджетных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автономных</w:t>
      </w:r>
      <w:r w:rsidR="00F95368">
        <w:rPr>
          <w:sz w:val="28"/>
          <w:szCs w:val="28"/>
        </w:rPr>
        <w:t xml:space="preserve"> </w:t>
      </w:r>
      <w:r w:rsidRPr="003D3CAD">
        <w:rPr>
          <w:sz w:val="28"/>
          <w:szCs w:val="28"/>
        </w:rPr>
        <w:t>учреждений)</w:t>
      </w:r>
      <w:r>
        <w:rPr>
          <w:sz w:val="28"/>
          <w:szCs w:val="28"/>
        </w:rPr>
        <w:t>.</w:t>
      </w:r>
    </w:p>
    <w:p w14:paraId="5C213B3A" w14:textId="6DD998C4" w:rsidR="00DA237C" w:rsidRDefault="00DA237C" w:rsidP="00DA237C">
      <w:pPr>
        <w:widowControl/>
        <w:autoSpaceDE/>
        <w:autoSpaceDN/>
        <w:ind w:right="3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реестре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дохода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коду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16311607090050000140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21B9">
        <w:rPr>
          <w:sz w:val="28"/>
          <w:szCs w:val="28"/>
        </w:rPr>
        <w:t>Иные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штрафы,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неустойки,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пени,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уплаченные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соответствии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с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законом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или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договором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случае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неисполнения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или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ненадлежащего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исполнения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обязательств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перед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муниципальным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органом,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(муниципальным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казенным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учреждением)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муниципального</w:t>
      </w:r>
      <w:r w:rsidR="00F95368">
        <w:rPr>
          <w:sz w:val="28"/>
          <w:szCs w:val="28"/>
        </w:rPr>
        <w:t xml:space="preserve"> </w:t>
      </w:r>
      <w:r w:rsidRPr="009F21B9">
        <w:rPr>
          <w:sz w:val="28"/>
          <w:szCs w:val="28"/>
        </w:rPr>
        <w:t>района</w:t>
      </w:r>
      <w:r>
        <w:rPr>
          <w:sz w:val="28"/>
          <w:szCs w:val="28"/>
        </w:rPr>
        <w:t>».</w:t>
      </w:r>
    </w:p>
    <w:p w14:paraId="09CD9564" w14:textId="140BD072" w:rsidR="002E31B0" w:rsidRPr="00844115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Основные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характеристики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2023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года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относительно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lastRenderedPageBreak/>
        <w:t>характеристик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2022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года:</w:t>
      </w:r>
      <w:r w:rsidR="00F95368">
        <w:rPr>
          <w:sz w:val="28"/>
          <w:szCs w:val="28"/>
        </w:rPr>
        <w:t xml:space="preserve"> </w:t>
      </w:r>
    </w:p>
    <w:p w14:paraId="2EE8C4D1" w14:textId="2A138408" w:rsidR="002E31B0" w:rsidRPr="00844115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•</w:t>
      </w:r>
      <w:r w:rsidRPr="00844115">
        <w:rPr>
          <w:sz w:val="28"/>
          <w:szCs w:val="28"/>
        </w:rPr>
        <w:tab/>
        <w:t>по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доходам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целом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уменьшены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5,7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%,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налоговым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неналоговым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доходам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(т.е.</w:t>
      </w:r>
      <w:r w:rsidR="00F95368">
        <w:rPr>
          <w:sz w:val="28"/>
          <w:szCs w:val="28"/>
        </w:rPr>
        <w:t xml:space="preserve">  </w:t>
      </w:r>
      <w:r w:rsidRPr="00844115">
        <w:rPr>
          <w:sz w:val="28"/>
          <w:szCs w:val="28"/>
        </w:rPr>
        <w:t>без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учета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безвозмездных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поступлений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из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бюджетов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другого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уровня</w:t>
      </w:r>
      <w:r>
        <w:rPr>
          <w:sz w:val="28"/>
          <w:szCs w:val="28"/>
        </w:rPr>
        <w:t>)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увеличены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20,2</w:t>
      </w:r>
      <w:r w:rsidRPr="00844115">
        <w:rPr>
          <w:sz w:val="28"/>
          <w:szCs w:val="28"/>
        </w:rPr>
        <w:t>%;</w:t>
      </w:r>
    </w:p>
    <w:p w14:paraId="32D35533" w14:textId="4AC71586" w:rsidR="002E31B0" w:rsidRPr="00844115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•</w:t>
      </w:r>
      <w:r w:rsidRPr="00844115">
        <w:rPr>
          <w:sz w:val="28"/>
          <w:szCs w:val="28"/>
        </w:rPr>
        <w:tab/>
        <w:t>по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расходам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уменьшены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14,1</w:t>
      </w:r>
      <w:r w:rsidRPr="00844115">
        <w:rPr>
          <w:sz w:val="28"/>
          <w:szCs w:val="28"/>
        </w:rPr>
        <w:t>%;</w:t>
      </w:r>
    </w:p>
    <w:p w14:paraId="7078661B" w14:textId="0A1950B8" w:rsidR="002E31B0" w:rsidRPr="00844115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•</w:t>
      </w:r>
      <w:r w:rsidRPr="00844115">
        <w:rPr>
          <w:sz w:val="28"/>
          <w:szCs w:val="28"/>
        </w:rPr>
        <w:tab/>
        <w:t>безвозмездные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поступления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из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бюджетов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другого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уровня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уменьшены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844115">
        <w:rPr>
          <w:sz w:val="28"/>
          <w:szCs w:val="28"/>
        </w:rPr>
        <w:t>26,0%.</w:t>
      </w:r>
    </w:p>
    <w:p w14:paraId="44F94102" w14:textId="39AA453F" w:rsidR="00DA237C" w:rsidRPr="00371855" w:rsidRDefault="00DA237C" w:rsidP="00DA237C">
      <w:pPr>
        <w:widowControl/>
        <w:autoSpaceDE/>
        <w:autoSpaceDN/>
        <w:ind w:right="344" w:firstLine="720"/>
        <w:jc w:val="both"/>
        <w:rPr>
          <w:sz w:val="28"/>
          <w:szCs w:val="28"/>
        </w:rPr>
      </w:pPr>
      <w:r w:rsidRPr="00371855">
        <w:rPr>
          <w:sz w:val="28"/>
          <w:szCs w:val="28"/>
        </w:rPr>
        <w:t>Структура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расходов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районного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имеет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выраженную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социальную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направленность,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так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2023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году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доля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расходов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социальную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сферу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составит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68,9%,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2024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году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–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66,9%,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2025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году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–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69,9%.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Наибольший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удельный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вес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расходах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районного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занимают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расходы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по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разделу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«Образование»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2023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году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–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64,7%,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2024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году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–62,8%,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2025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году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–</w:t>
      </w:r>
      <w:r w:rsidR="00F95368">
        <w:rPr>
          <w:sz w:val="28"/>
          <w:szCs w:val="28"/>
        </w:rPr>
        <w:t xml:space="preserve"> </w:t>
      </w:r>
      <w:r w:rsidRPr="00371855">
        <w:rPr>
          <w:sz w:val="28"/>
          <w:szCs w:val="28"/>
        </w:rPr>
        <w:t>65,3%.</w:t>
      </w:r>
    </w:p>
    <w:p w14:paraId="293FB45B" w14:textId="260723A3" w:rsidR="00DA237C" w:rsidRDefault="00F95368" w:rsidP="00DA237C">
      <w:pPr>
        <w:widowControl/>
        <w:autoSpaceDE/>
        <w:autoSpaceDN/>
        <w:ind w:right="34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Наименьший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удельный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вес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расходах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 </w:t>
      </w:r>
      <w:r w:rsidR="00DA237C" w:rsidRPr="0037185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занимают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разделу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«Национальная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оборона»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0,3%,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0,3%,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0,3%,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разделу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«Физическая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спорт»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0,1%,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0,1%,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237C" w:rsidRPr="00371855">
        <w:rPr>
          <w:sz w:val="28"/>
          <w:szCs w:val="28"/>
        </w:rPr>
        <w:t>0,1%</w:t>
      </w:r>
    </w:p>
    <w:p w14:paraId="0BF6DD9B" w14:textId="704C66CB" w:rsidR="00DA237C" w:rsidRPr="008550A4" w:rsidRDefault="00F95368" w:rsidP="00DA237C">
      <w:pPr>
        <w:pStyle w:val="a3"/>
        <w:ind w:left="0" w:right="344" w:firstLine="567"/>
      </w:pPr>
      <w:r>
        <w:t xml:space="preserve"> </w:t>
      </w:r>
      <w:r w:rsidR="00DA237C">
        <w:t>Расходы</w:t>
      </w:r>
      <w:r>
        <w:t xml:space="preserve"> </w:t>
      </w:r>
      <w:r w:rsidR="00DA237C">
        <w:t>районного</w:t>
      </w:r>
      <w:r>
        <w:t xml:space="preserve"> </w:t>
      </w:r>
      <w:r w:rsidR="00DA237C">
        <w:t>бюджета</w:t>
      </w:r>
      <w:r>
        <w:t xml:space="preserve"> </w:t>
      </w:r>
      <w:r w:rsidR="00DA237C">
        <w:t>на</w:t>
      </w:r>
      <w:r>
        <w:t xml:space="preserve"> </w:t>
      </w:r>
      <w:r w:rsidR="00DA237C">
        <w:t>2023</w:t>
      </w:r>
      <w:r>
        <w:t xml:space="preserve"> </w:t>
      </w:r>
      <w:r w:rsidR="00DA237C">
        <w:t>год</w:t>
      </w:r>
      <w:r>
        <w:t xml:space="preserve"> </w:t>
      </w:r>
      <w:r w:rsidR="00DA237C">
        <w:t>и</w:t>
      </w:r>
      <w:r>
        <w:t xml:space="preserve"> </w:t>
      </w:r>
      <w:r w:rsidR="00DA237C">
        <w:t>плановый</w:t>
      </w:r>
      <w:r>
        <w:t xml:space="preserve"> </w:t>
      </w:r>
      <w:r w:rsidR="00DA237C">
        <w:t>период</w:t>
      </w:r>
      <w:r>
        <w:t xml:space="preserve"> </w:t>
      </w:r>
      <w:r w:rsidR="00DA237C">
        <w:t>2024-2025годов</w:t>
      </w:r>
      <w:r>
        <w:t xml:space="preserve"> </w:t>
      </w:r>
      <w:r w:rsidR="00DA237C" w:rsidRPr="0067617D">
        <w:t>распределен</w:t>
      </w:r>
      <w:r w:rsidR="00DA237C">
        <w:t>ы</w:t>
      </w:r>
      <w:r>
        <w:t xml:space="preserve"> </w:t>
      </w:r>
      <w:r w:rsidR="00DA237C" w:rsidRPr="0067617D">
        <w:t>по</w:t>
      </w:r>
      <w:r>
        <w:t xml:space="preserve"> </w:t>
      </w:r>
      <w:r w:rsidR="00DA237C" w:rsidRPr="0067617D">
        <w:t>целевым</w:t>
      </w:r>
      <w:r>
        <w:t xml:space="preserve"> </w:t>
      </w:r>
      <w:r w:rsidR="00DA237C" w:rsidRPr="0067617D">
        <w:t>статьям</w:t>
      </w:r>
      <w:r>
        <w:t xml:space="preserve"> </w:t>
      </w:r>
      <w:r w:rsidR="00DA237C" w:rsidRPr="0067617D">
        <w:t>(муниципальным</w:t>
      </w:r>
      <w:r>
        <w:t xml:space="preserve"> </w:t>
      </w:r>
      <w:r w:rsidR="00DA237C" w:rsidRPr="0067617D">
        <w:t>программам</w:t>
      </w:r>
      <w:r>
        <w:t xml:space="preserve"> </w:t>
      </w:r>
      <w:r w:rsidR="00DA237C" w:rsidRPr="0067617D">
        <w:t>Кромского</w:t>
      </w:r>
      <w:r>
        <w:t xml:space="preserve"> </w:t>
      </w:r>
      <w:r w:rsidR="00DA237C" w:rsidRPr="0067617D">
        <w:t>района</w:t>
      </w:r>
      <w:r>
        <w:t xml:space="preserve"> </w:t>
      </w:r>
      <w:r w:rsidR="00DA237C" w:rsidRPr="0067617D">
        <w:t>и</w:t>
      </w:r>
      <w:r>
        <w:t xml:space="preserve"> </w:t>
      </w:r>
      <w:r w:rsidR="00DA237C" w:rsidRPr="0067617D">
        <w:t>непрограммным</w:t>
      </w:r>
      <w:r>
        <w:t xml:space="preserve"> </w:t>
      </w:r>
      <w:r w:rsidR="00DA237C" w:rsidRPr="0067617D">
        <w:t>направлениям</w:t>
      </w:r>
      <w:r>
        <w:t xml:space="preserve"> </w:t>
      </w:r>
      <w:r w:rsidR="00DA237C" w:rsidRPr="0067617D">
        <w:t>деятельности),</w:t>
      </w:r>
      <w:r>
        <w:t xml:space="preserve"> </w:t>
      </w:r>
      <w:r w:rsidR="00DA237C" w:rsidRPr="0067617D">
        <w:t>группам</w:t>
      </w:r>
      <w:r>
        <w:t xml:space="preserve"> </w:t>
      </w:r>
      <w:r w:rsidR="00DA237C" w:rsidRPr="0067617D">
        <w:t>видов</w:t>
      </w:r>
      <w:r>
        <w:t xml:space="preserve"> </w:t>
      </w:r>
      <w:r w:rsidR="00DA237C" w:rsidRPr="0067617D">
        <w:t>расходов</w:t>
      </w:r>
      <w:r>
        <w:t xml:space="preserve"> </w:t>
      </w:r>
      <w:r w:rsidR="00DA237C" w:rsidRPr="0067617D">
        <w:t>районного</w:t>
      </w:r>
      <w:r>
        <w:t xml:space="preserve"> </w:t>
      </w:r>
      <w:r w:rsidR="00DA237C" w:rsidRPr="008550A4">
        <w:t>бюджета.</w:t>
      </w:r>
    </w:p>
    <w:p w14:paraId="1CE01C88" w14:textId="53898F0F" w:rsidR="00861386" w:rsidRPr="008550A4" w:rsidRDefault="00F95368" w:rsidP="00861386">
      <w:pPr>
        <w:widowControl/>
        <w:autoSpaceDE/>
        <w:autoSpaceDN/>
        <w:ind w:right="338" w:firstLine="720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программном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формате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показал</w:t>
      </w:r>
      <w:r>
        <w:rPr>
          <w:sz w:val="28"/>
          <w:szCs w:val="28"/>
        </w:rPr>
        <w:t xml:space="preserve"> </w:t>
      </w:r>
      <w:r w:rsidR="00AB56C1">
        <w:rPr>
          <w:sz w:val="28"/>
          <w:szCs w:val="28"/>
        </w:rPr>
        <w:t>следующее.</w:t>
      </w:r>
      <w:r>
        <w:rPr>
          <w:sz w:val="28"/>
          <w:szCs w:val="28"/>
        </w:rPr>
        <w:t xml:space="preserve"> </w:t>
      </w:r>
      <w:r w:rsidR="00AB56C1">
        <w:rPr>
          <w:sz w:val="28"/>
          <w:szCs w:val="28"/>
        </w:rPr>
        <w:t>П</w:t>
      </w:r>
      <w:r w:rsidR="00861386" w:rsidRPr="008550A4">
        <w:rPr>
          <w:sz w:val="28"/>
          <w:szCs w:val="28"/>
        </w:rPr>
        <w:t>роекты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паспортов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содержат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разрезе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дают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объемах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направляемых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мероприятий.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финансово-экономической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61386" w:rsidRPr="008550A4">
        <w:rPr>
          <w:sz w:val="28"/>
          <w:szCs w:val="28"/>
        </w:rPr>
        <w:t>программ.</w:t>
      </w:r>
    </w:p>
    <w:p w14:paraId="5CB3418F" w14:textId="6450F4BD" w:rsidR="00861386" w:rsidRPr="008550A4" w:rsidRDefault="00861386" w:rsidP="00861386">
      <w:pPr>
        <w:pStyle w:val="a3"/>
        <w:ind w:left="0" w:right="338" w:firstLine="709"/>
        <w:rPr>
          <w:color w:val="FF0000"/>
        </w:rPr>
      </w:pPr>
      <w:r w:rsidRPr="008550A4">
        <w:t>Бюджетные</w:t>
      </w:r>
      <w:r w:rsidR="00F95368">
        <w:t xml:space="preserve"> </w:t>
      </w:r>
      <w:r w:rsidRPr="008550A4">
        <w:t>ассигнования,</w:t>
      </w:r>
      <w:r w:rsidR="00F95368">
        <w:t xml:space="preserve"> </w:t>
      </w:r>
      <w:r w:rsidRPr="008550A4">
        <w:t>предусмотренные</w:t>
      </w:r>
      <w:r w:rsidR="00F95368">
        <w:t xml:space="preserve"> </w:t>
      </w:r>
      <w:r w:rsidRPr="008550A4">
        <w:t>проектом</w:t>
      </w:r>
      <w:r w:rsidR="00F95368">
        <w:t xml:space="preserve"> </w:t>
      </w:r>
      <w:r w:rsidRPr="008550A4">
        <w:t>на</w:t>
      </w:r>
      <w:r w:rsidR="00F95368">
        <w:t xml:space="preserve"> </w:t>
      </w:r>
      <w:r w:rsidRPr="008550A4">
        <w:t>2023</w:t>
      </w:r>
      <w:r w:rsidR="00F95368">
        <w:t xml:space="preserve"> </w:t>
      </w:r>
      <w:r w:rsidRPr="008550A4">
        <w:t>год</w:t>
      </w:r>
      <w:r w:rsidR="00F95368">
        <w:t xml:space="preserve"> </w:t>
      </w:r>
      <w:r w:rsidRPr="008550A4">
        <w:t>на</w:t>
      </w:r>
      <w:r w:rsidR="00F95368">
        <w:t xml:space="preserve"> </w:t>
      </w:r>
      <w:r w:rsidRPr="008550A4">
        <w:t>реализацию</w:t>
      </w:r>
      <w:r w:rsidR="00F95368">
        <w:t xml:space="preserve"> </w:t>
      </w:r>
      <w:r w:rsidRPr="008550A4">
        <w:t>муниципальных</w:t>
      </w:r>
      <w:r w:rsidR="00F95368">
        <w:t xml:space="preserve"> </w:t>
      </w:r>
      <w:r w:rsidRPr="008550A4">
        <w:rPr>
          <w:color w:val="000000" w:themeColor="text1"/>
        </w:rPr>
        <w:t>программ,</w:t>
      </w:r>
      <w:r w:rsidR="00F95368">
        <w:rPr>
          <w:color w:val="000000" w:themeColor="text1"/>
        </w:rPr>
        <w:t xml:space="preserve"> </w:t>
      </w:r>
      <w:r w:rsidRPr="008550A4">
        <w:rPr>
          <w:color w:val="000000" w:themeColor="text1"/>
        </w:rPr>
        <w:t>составляют</w:t>
      </w:r>
      <w:r w:rsidR="00F95368">
        <w:rPr>
          <w:color w:val="000000" w:themeColor="text1"/>
        </w:rPr>
        <w:t xml:space="preserve"> </w:t>
      </w:r>
      <w:r w:rsidRPr="008550A4">
        <w:rPr>
          <w:color w:val="000000" w:themeColor="text1"/>
        </w:rPr>
        <w:t>порядка</w:t>
      </w:r>
      <w:r w:rsidR="00F95368">
        <w:rPr>
          <w:color w:val="000000" w:themeColor="text1"/>
        </w:rPr>
        <w:t xml:space="preserve"> </w:t>
      </w:r>
      <w:r w:rsidRPr="008550A4">
        <w:rPr>
          <w:color w:val="000000" w:themeColor="text1"/>
        </w:rPr>
        <w:t>12,0%</w:t>
      </w:r>
      <w:r w:rsidR="00F95368">
        <w:rPr>
          <w:color w:val="000000" w:themeColor="text1"/>
        </w:rPr>
        <w:t xml:space="preserve"> </w:t>
      </w:r>
      <w:r w:rsidRPr="008550A4">
        <w:rPr>
          <w:color w:val="000000" w:themeColor="text1"/>
        </w:rPr>
        <w:t>общего</w:t>
      </w:r>
      <w:r w:rsidR="00F95368">
        <w:rPr>
          <w:color w:val="000000" w:themeColor="text1"/>
        </w:rPr>
        <w:t xml:space="preserve"> </w:t>
      </w:r>
      <w:r w:rsidRPr="008550A4">
        <w:rPr>
          <w:color w:val="000000" w:themeColor="text1"/>
        </w:rPr>
        <w:t>объема</w:t>
      </w:r>
      <w:r w:rsidR="00F95368">
        <w:rPr>
          <w:color w:val="000000" w:themeColor="text1"/>
        </w:rPr>
        <w:t xml:space="preserve"> </w:t>
      </w:r>
      <w:r w:rsidRPr="008550A4">
        <w:rPr>
          <w:color w:val="000000" w:themeColor="text1"/>
        </w:rPr>
        <w:t>бюджетных</w:t>
      </w:r>
      <w:r w:rsidR="00F95368">
        <w:rPr>
          <w:color w:val="000000" w:themeColor="text1"/>
        </w:rPr>
        <w:t xml:space="preserve"> </w:t>
      </w:r>
      <w:r w:rsidRPr="008550A4">
        <w:rPr>
          <w:color w:val="000000" w:themeColor="text1"/>
        </w:rPr>
        <w:t>ассигнований</w:t>
      </w:r>
      <w:r w:rsidR="00F95368">
        <w:rPr>
          <w:color w:val="000000" w:themeColor="text1"/>
        </w:rPr>
        <w:t xml:space="preserve"> </w:t>
      </w:r>
      <w:r w:rsidR="00F34612">
        <w:rPr>
          <w:color w:val="000000" w:themeColor="text1"/>
        </w:rPr>
        <w:t>или</w:t>
      </w:r>
      <w:r w:rsidR="00F95368">
        <w:rPr>
          <w:color w:val="000000" w:themeColor="text1"/>
        </w:rPr>
        <w:t xml:space="preserve"> </w:t>
      </w:r>
      <w:r w:rsidR="00F34612">
        <w:rPr>
          <w:color w:val="000000" w:themeColor="text1"/>
        </w:rPr>
        <w:t>52700,598</w:t>
      </w:r>
      <w:r w:rsidR="00F95368">
        <w:rPr>
          <w:color w:val="000000" w:themeColor="text1"/>
        </w:rPr>
        <w:t xml:space="preserve"> </w:t>
      </w:r>
      <w:r w:rsidR="00F34612">
        <w:rPr>
          <w:color w:val="000000" w:themeColor="text1"/>
        </w:rPr>
        <w:t>тыс.</w:t>
      </w:r>
      <w:r w:rsidR="00F95368">
        <w:rPr>
          <w:color w:val="000000" w:themeColor="text1"/>
        </w:rPr>
        <w:t xml:space="preserve"> </w:t>
      </w:r>
      <w:r w:rsidR="00F34612">
        <w:rPr>
          <w:color w:val="000000" w:themeColor="text1"/>
        </w:rPr>
        <w:t>рублей.</w:t>
      </w:r>
      <w:r w:rsidR="00F95368">
        <w:rPr>
          <w:color w:val="000000" w:themeColor="text1"/>
        </w:rPr>
        <w:t xml:space="preserve"> </w:t>
      </w:r>
    </w:p>
    <w:p w14:paraId="73ED4B27" w14:textId="124DDFDD" w:rsidR="004F0471" w:rsidRDefault="00877BB4" w:rsidP="004F0471">
      <w:pPr>
        <w:pStyle w:val="a3"/>
        <w:ind w:left="0" w:right="338" w:firstLine="709"/>
      </w:pPr>
      <w:r w:rsidRPr="008550A4">
        <w:t>Бюджетные</w:t>
      </w:r>
      <w:r w:rsidR="00F95368">
        <w:t xml:space="preserve"> </w:t>
      </w:r>
      <w:r w:rsidRPr="008550A4">
        <w:t>ассигнования,</w:t>
      </w:r>
      <w:r w:rsidR="00F95368">
        <w:t xml:space="preserve"> </w:t>
      </w:r>
      <w:r w:rsidRPr="008550A4">
        <w:t>предусмотренные</w:t>
      </w:r>
      <w:r w:rsidR="00F95368">
        <w:t xml:space="preserve"> </w:t>
      </w:r>
      <w:r w:rsidR="009348C6" w:rsidRPr="008550A4">
        <w:t>проектом</w:t>
      </w:r>
      <w:r w:rsidR="00F95368">
        <w:t xml:space="preserve"> </w:t>
      </w:r>
      <w:r w:rsidR="009348C6">
        <w:t>по</w:t>
      </w:r>
      <w:r w:rsidR="00F95368">
        <w:t xml:space="preserve"> </w:t>
      </w:r>
      <w:r w:rsidR="004F0471">
        <w:t>непрограммным</w:t>
      </w:r>
      <w:r w:rsidR="00F95368">
        <w:t xml:space="preserve"> </w:t>
      </w:r>
      <w:r w:rsidR="004F0471">
        <w:t>направлениям</w:t>
      </w:r>
      <w:r w:rsidR="00F95368">
        <w:t xml:space="preserve"> </w:t>
      </w:r>
      <w:r w:rsidR="004F0471">
        <w:t>деятельности</w:t>
      </w:r>
      <w:r w:rsidR="00F95368">
        <w:t xml:space="preserve"> </w:t>
      </w:r>
      <w:r w:rsidR="00534818">
        <w:t>составляют-</w:t>
      </w:r>
      <w:r w:rsidR="00F95368">
        <w:t xml:space="preserve"> </w:t>
      </w:r>
      <w:r w:rsidR="004F0471">
        <w:t>385068,687тыс.</w:t>
      </w:r>
      <w:r w:rsidR="00F95368">
        <w:t xml:space="preserve"> </w:t>
      </w:r>
      <w:r w:rsidR="004F0471">
        <w:t>рублей</w:t>
      </w:r>
      <w:r w:rsidR="00F95368">
        <w:t xml:space="preserve"> </w:t>
      </w:r>
      <w:r w:rsidR="004F0471">
        <w:t>или</w:t>
      </w:r>
      <w:r w:rsidR="00F95368">
        <w:t xml:space="preserve"> </w:t>
      </w:r>
      <w:r w:rsidR="004F0471">
        <w:t>87,9%</w:t>
      </w:r>
      <w:r w:rsidR="00F95368">
        <w:t xml:space="preserve"> </w:t>
      </w:r>
      <w:r w:rsidR="004F0471">
        <w:t>общего</w:t>
      </w:r>
      <w:r w:rsidR="00F95368">
        <w:t xml:space="preserve"> </w:t>
      </w:r>
      <w:r w:rsidR="004F0471">
        <w:t>объема</w:t>
      </w:r>
      <w:r w:rsidR="00F95368">
        <w:t xml:space="preserve"> </w:t>
      </w:r>
      <w:r w:rsidR="004F0471">
        <w:t>расходов</w:t>
      </w:r>
      <w:r w:rsidR="00F95368">
        <w:t xml:space="preserve"> </w:t>
      </w:r>
      <w:r w:rsidR="004F0471">
        <w:t>на</w:t>
      </w:r>
      <w:r w:rsidR="00F95368">
        <w:t xml:space="preserve"> </w:t>
      </w:r>
      <w:r w:rsidR="004F0471">
        <w:t>2023</w:t>
      </w:r>
      <w:r w:rsidR="00F95368">
        <w:t xml:space="preserve"> </w:t>
      </w:r>
      <w:r w:rsidR="004F0471">
        <w:t>год,</w:t>
      </w:r>
      <w:r w:rsidR="00F95368">
        <w:t xml:space="preserve"> </w:t>
      </w:r>
      <w:r w:rsidR="004F0471">
        <w:t>386991,495</w:t>
      </w:r>
      <w:r w:rsidR="00F95368">
        <w:t xml:space="preserve"> </w:t>
      </w:r>
      <w:r w:rsidR="004F0471">
        <w:t>тыс.</w:t>
      </w:r>
      <w:r w:rsidR="00F95368">
        <w:t xml:space="preserve"> </w:t>
      </w:r>
      <w:r w:rsidR="004F0471">
        <w:t>рублей</w:t>
      </w:r>
      <w:r w:rsidR="00F95368">
        <w:t xml:space="preserve"> </w:t>
      </w:r>
      <w:r w:rsidR="004F0471">
        <w:t>или</w:t>
      </w:r>
      <w:r w:rsidR="00F95368">
        <w:t xml:space="preserve"> </w:t>
      </w:r>
      <w:r w:rsidR="004F0471">
        <w:t>84,1%</w:t>
      </w:r>
      <w:r w:rsidR="00F95368">
        <w:t xml:space="preserve"> </w:t>
      </w:r>
      <w:r w:rsidR="004F0471">
        <w:t>общего</w:t>
      </w:r>
      <w:r w:rsidR="00F95368">
        <w:t xml:space="preserve"> </w:t>
      </w:r>
      <w:r w:rsidR="004F0471">
        <w:t>объема</w:t>
      </w:r>
      <w:r w:rsidR="00F95368">
        <w:t xml:space="preserve"> </w:t>
      </w:r>
      <w:r w:rsidR="004F0471">
        <w:t>расходов</w:t>
      </w:r>
      <w:r w:rsidR="00F95368">
        <w:t xml:space="preserve"> </w:t>
      </w:r>
      <w:r w:rsidR="004F0471">
        <w:t>на</w:t>
      </w:r>
      <w:r w:rsidR="00F95368">
        <w:t xml:space="preserve"> </w:t>
      </w:r>
      <w:r w:rsidR="004F0471">
        <w:t>2024</w:t>
      </w:r>
      <w:r w:rsidR="00F95368">
        <w:t xml:space="preserve"> </w:t>
      </w:r>
      <w:r w:rsidR="004F0471">
        <w:t>год,</w:t>
      </w:r>
      <w:r w:rsidR="00F95368">
        <w:t xml:space="preserve"> </w:t>
      </w:r>
      <w:r w:rsidR="004F0471">
        <w:t>442415,602</w:t>
      </w:r>
      <w:r w:rsidR="00F95368">
        <w:t xml:space="preserve"> </w:t>
      </w:r>
      <w:r w:rsidR="004F0471">
        <w:t>тыс.</w:t>
      </w:r>
      <w:r w:rsidR="00F95368">
        <w:t xml:space="preserve"> </w:t>
      </w:r>
      <w:r w:rsidR="004F0471">
        <w:t>рублей</w:t>
      </w:r>
      <w:r w:rsidR="00F95368">
        <w:t xml:space="preserve"> </w:t>
      </w:r>
      <w:r w:rsidR="004F0471">
        <w:t>или</w:t>
      </w:r>
      <w:r w:rsidR="00F95368">
        <w:t xml:space="preserve"> </w:t>
      </w:r>
      <w:r w:rsidR="004F0471">
        <w:t>99,9%</w:t>
      </w:r>
      <w:r w:rsidR="00F95368">
        <w:t xml:space="preserve"> </w:t>
      </w:r>
      <w:r w:rsidR="004F0471">
        <w:t>общего</w:t>
      </w:r>
      <w:r w:rsidR="00F95368">
        <w:t xml:space="preserve"> </w:t>
      </w:r>
      <w:r w:rsidR="004F0471">
        <w:t>объема</w:t>
      </w:r>
      <w:r w:rsidR="00F95368">
        <w:t xml:space="preserve"> </w:t>
      </w:r>
      <w:r w:rsidR="009348C6">
        <w:t>расходов</w:t>
      </w:r>
      <w:r w:rsidR="00F95368">
        <w:t xml:space="preserve"> </w:t>
      </w:r>
      <w:r w:rsidR="009348C6">
        <w:t>на</w:t>
      </w:r>
      <w:r w:rsidR="00F95368">
        <w:t xml:space="preserve"> </w:t>
      </w:r>
      <w:r w:rsidR="004F0471">
        <w:t>2025</w:t>
      </w:r>
      <w:r w:rsidR="00F95368">
        <w:t xml:space="preserve"> </w:t>
      </w:r>
      <w:r w:rsidR="004F0471">
        <w:t>год.</w:t>
      </w:r>
      <w:r w:rsidR="00F95368">
        <w:t xml:space="preserve"> </w:t>
      </w:r>
    </w:p>
    <w:p w14:paraId="23CBAC97" w14:textId="2BB7B7A2" w:rsidR="00DA237C" w:rsidRPr="00AB56C1" w:rsidRDefault="00AB56C1" w:rsidP="00BB2044">
      <w:pPr>
        <w:adjustRightInd w:val="0"/>
        <w:ind w:right="344" w:firstLine="708"/>
        <w:jc w:val="both"/>
        <w:rPr>
          <w:sz w:val="28"/>
          <w:szCs w:val="28"/>
        </w:rPr>
      </w:pPr>
      <w:r w:rsidRPr="00AB56C1">
        <w:rPr>
          <w:sz w:val="28"/>
          <w:szCs w:val="28"/>
        </w:rPr>
        <w:t>Ведомственной</w:t>
      </w:r>
      <w:r w:rsidR="00F95368">
        <w:rPr>
          <w:sz w:val="28"/>
          <w:szCs w:val="28"/>
        </w:rPr>
        <w:t xml:space="preserve"> </w:t>
      </w:r>
      <w:r w:rsidRPr="00AB56C1">
        <w:rPr>
          <w:sz w:val="28"/>
          <w:szCs w:val="28"/>
        </w:rPr>
        <w:t>структурой</w:t>
      </w:r>
      <w:r w:rsidR="00F95368">
        <w:rPr>
          <w:sz w:val="28"/>
          <w:szCs w:val="28"/>
        </w:rPr>
        <w:t xml:space="preserve">   </w:t>
      </w:r>
      <w:r w:rsidRPr="00AB56C1">
        <w:rPr>
          <w:sz w:val="28"/>
          <w:szCs w:val="28"/>
        </w:rPr>
        <w:t>расходов</w:t>
      </w:r>
      <w:r w:rsidR="00F95368">
        <w:rPr>
          <w:sz w:val="28"/>
          <w:szCs w:val="28"/>
        </w:rPr>
        <w:t xml:space="preserve"> </w:t>
      </w:r>
      <w:r w:rsidRPr="00AB56C1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AB56C1">
        <w:rPr>
          <w:sz w:val="28"/>
          <w:szCs w:val="28"/>
        </w:rPr>
        <w:t>Кромского</w:t>
      </w:r>
      <w:r w:rsidR="00F95368">
        <w:rPr>
          <w:sz w:val="28"/>
          <w:szCs w:val="28"/>
        </w:rPr>
        <w:t xml:space="preserve"> </w:t>
      </w:r>
      <w:r w:rsidRPr="00AB56C1">
        <w:rPr>
          <w:sz w:val="28"/>
          <w:szCs w:val="28"/>
        </w:rPr>
        <w:t>района</w:t>
      </w:r>
      <w:r w:rsidR="00F95368">
        <w:rPr>
          <w:sz w:val="28"/>
          <w:szCs w:val="28"/>
        </w:rPr>
        <w:t xml:space="preserve"> </w:t>
      </w:r>
      <w:r w:rsidRPr="00AB56C1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AB56C1">
        <w:rPr>
          <w:sz w:val="28"/>
          <w:szCs w:val="28"/>
        </w:rPr>
        <w:t>2023-2025годы</w:t>
      </w:r>
      <w:r w:rsidR="00F95368">
        <w:rPr>
          <w:sz w:val="28"/>
          <w:szCs w:val="28"/>
        </w:rPr>
        <w:t xml:space="preserve"> </w:t>
      </w:r>
      <w:r w:rsidRPr="00AB56C1">
        <w:rPr>
          <w:sz w:val="28"/>
          <w:szCs w:val="28"/>
        </w:rPr>
        <w:t>утверждено</w:t>
      </w:r>
      <w:r w:rsidR="00F95368">
        <w:rPr>
          <w:sz w:val="28"/>
          <w:szCs w:val="28"/>
        </w:rPr>
        <w:t xml:space="preserve"> </w:t>
      </w:r>
      <w:r w:rsidRPr="00AB56C1">
        <w:rPr>
          <w:sz w:val="28"/>
          <w:szCs w:val="28"/>
        </w:rPr>
        <w:t>7</w:t>
      </w:r>
      <w:r w:rsidR="00F95368">
        <w:rPr>
          <w:sz w:val="28"/>
          <w:szCs w:val="28"/>
        </w:rPr>
        <w:t xml:space="preserve"> </w:t>
      </w:r>
      <w:r w:rsidRPr="00AB56C1">
        <w:rPr>
          <w:sz w:val="28"/>
          <w:szCs w:val="28"/>
        </w:rPr>
        <w:t>главных</w:t>
      </w:r>
      <w:r w:rsidR="00F95368">
        <w:rPr>
          <w:sz w:val="28"/>
          <w:szCs w:val="28"/>
        </w:rPr>
        <w:t xml:space="preserve"> </w:t>
      </w:r>
      <w:r w:rsidRPr="00AB56C1">
        <w:rPr>
          <w:sz w:val="28"/>
          <w:szCs w:val="28"/>
        </w:rPr>
        <w:t>распорядителей</w:t>
      </w:r>
      <w:r w:rsidR="00F95368">
        <w:rPr>
          <w:sz w:val="28"/>
          <w:szCs w:val="28"/>
        </w:rPr>
        <w:t xml:space="preserve"> </w:t>
      </w:r>
      <w:r w:rsidRPr="00AB56C1">
        <w:rPr>
          <w:sz w:val="28"/>
          <w:szCs w:val="28"/>
        </w:rPr>
        <w:t>средств</w:t>
      </w:r>
      <w:r w:rsidR="00F95368">
        <w:rPr>
          <w:sz w:val="28"/>
          <w:szCs w:val="28"/>
        </w:rPr>
        <w:t xml:space="preserve"> </w:t>
      </w:r>
      <w:r w:rsidRPr="00AB56C1">
        <w:rPr>
          <w:sz w:val="28"/>
          <w:szCs w:val="28"/>
        </w:rPr>
        <w:t>бюджета</w:t>
      </w:r>
    </w:p>
    <w:p w14:paraId="56ED5927" w14:textId="5B36C494" w:rsidR="009348C6" w:rsidRDefault="008E107B" w:rsidP="009348C6">
      <w:pPr>
        <w:adjustRightInd w:val="0"/>
        <w:ind w:right="344" w:firstLine="720"/>
        <w:jc w:val="both"/>
        <w:rPr>
          <w:sz w:val="28"/>
          <w:szCs w:val="28"/>
        </w:rPr>
      </w:pPr>
      <w:r w:rsidRPr="00EB399E">
        <w:rPr>
          <w:sz w:val="28"/>
          <w:szCs w:val="28"/>
        </w:rPr>
        <w:t>Объемы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бюджетных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ассигнований,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направляемых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исполнение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публичных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нормативных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обязательств,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предусматриваются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202</w:t>
      </w:r>
      <w:r w:rsidR="009348C6">
        <w:rPr>
          <w:sz w:val="28"/>
          <w:szCs w:val="28"/>
        </w:rPr>
        <w:t>3</w:t>
      </w:r>
      <w:r w:rsidR="001C00D9">
        <w:rPr>
          <w:sz w:val="28"/>
          <w:szCs w:val="28"/>
        </w:rPr>
        <w:t>-202</w:t>
      </w:r>
      <w:r w:rsidR="009348C6">
        <w:rPr>
          <w:sz w:val="28"/>
          <w:szCs w:val="28"/>
        </w:rPr>
        <w:t>5</w:t>
      </w:r>
      <w:r w:rsidR="00F95368">
        <w:rPr>
          <w:sz w:val="28"/>
          <w:szCs w:val="28"/>
        </w:rPr>
        <w:t xml:space="preserve"> </w:t>
      </w:r>
      <w:r w:rsidR="001C00D9">
        <w:rPr>
          <w:sz w:val="28"/>
          <w:szCs w:val="28"/>
        </w:rPr>
        <w:t>годы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сумме</w:t>
      </w:r>
      <w:r w:rsidR="00F95368">
        <w:rPr>
          <w:sz w:val="28"/>
          <w:szCs w:val="28"/>
        </w:rPr>
        <w:t xml:space="preserve"> </w:t>
      </w:r>
      <w:r w:rsidR="001C00D9">
        <w:rPr>
          <w:sz w:val="28"/>
          <w:szCs w:val="28"/>
        </w:rPr>
        <w:t>11</w:t>
      </w:r>
      <w:r w:rsidR="009348C6">
        <w:rPr>
          <w:sz w:val="28"/>
          <w:szCs w:val="28"/>
        </w:rPr>
        <w:t>54,0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тыс.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рублей</w:t>
      </w:r>
      <w:r w:rsidR="00F95368">
        <w:rPr>
          <w:sz w:val="28"/>
          <w:szCs w:val="28"/>
        </w:rPr>
        <w:t xml:space="preserve"> </w:t>
      </w:r>
      <w:r w:rsidR="001C00D9">
        <w:rPr>
          <w:sz w:val="28"/>
          <w:szCs w:val="28"/>
        </w:rPr>
        <w:t>ежегодно.</w:t>
      </w:r>
      <w:r w:rsidR="00F95368">
        <w:rPr>
          <w:sz w:val="28"/>
          <w:szCs w:val="28"/>
        </w:rPr>
        <w:t xml:space="preserve">  </w:t>
      </w:r>
      <w:r w:rsidR="009348C6" w:rsidRPr="009348C6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структуре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общих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расходов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указанные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расходные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обязательства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составят: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2023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году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–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0,3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%,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2024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году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–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0,3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%,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2025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году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–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0,3</w:t>
      </w:r>
      <w:r w:rsidR="00F95368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%.</w:t>
      </w:r>
    </w:p>
    <w:p w14:paraId="19C6A43A" w14:textId="222CA751" w:rsidR="009348C6" w:rsidRDefault="009348C6" w:rsidP="009348C6">
      <w:pPr>
        <w:widowControl/>
        <w:adjustRightInd w:val="0"/>
        <w:ind w:right="344" w:firstLine="540"/>
        <w:jc w:val="both"/>
        <w:rPr>
          <w:rFonts w:eastAsia="Calibri"/>
          <w:sz w:val="28"/>
          <w:szCs w:val="28"/>
          <w:lang w:eastAsia="en-US" w:bidi="ar-SA"/>
        </w:rPr>
      </w:pPr>
      <w:r w:rsidRPr="00933D17">
        <w:rPr>
          <w:rFonts w:eastAsia="Calibri"/>
          <w:sz w:val="28"/>
          <w:szCs w:val="28"/>
          <w:lang w:eastAsia="en-US" w:bidi="ar-SA"/>
        </w:rPr>
        <w:t>Проектом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решения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="006723AF">
        <w:rPr>
          <w:rFonts w:eastAsia="Calibri"/>
          <w:sz w:val="28"/>
          <w:szCs w:val="28"/>
          <w:lang w:eastAsia="en-US" w:bidi="ar-SA"/>
        </w:rPr>
        <w:t>предлагается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установ</w:t>
      </w:r>
      <w:r w:rsidR="006723AF">
        <w:rPr>
          <w:rFonts w:eastAsia="Calibri"/>
          <w:sz w:val="28"/>
          <w:szCs w:val="28"/>
          <w:lang w:eastAsia="en-US" w:bidi="ar-SA"/>
        </w:rPr>
        <w:t>ить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размер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резервного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фонда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Администрации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>
        <w:rPr>
          <w:rFonts w:eastAsia="Calibri"/>
          <w:sz w:val="28"/>
          <w:szCs w:val="28"/>
          <w:lang w:eastAsia="en-US" w:bidi="ar-SA"/>
        </w:rPr>
        <w:t>Кромского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района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rFonts w:eastAsia="Calibri"/>
          <w:sz w:val="28"/>
          <w:szCs w:val="28"/>
          <w:lang w:eastAsia="en-US" w:bidi="ar-SA"/>
        </w:rPr>
        <w:t>на</w:t>
      </w:r>
      <w:r w:rsidR="00F95368">
        <w:rPr>
          <w:rFonts w:eastAsia="Calibri"/>
          <w:sz w:val="28"/>
          <w:szCs w:val="28"/>
          <w:lang w:eastAsia="en-US" w:bidi="ar-SA"/>
        </w:rPr>
        <w:t xml:space="preserve"> </w:t>
      </w:r>
      <w:r w:rsidRPr="00933D17">
        <w:rPr>
          <w:sz w:val="28"/>
          <w:szCs w:val="28"/>
          <w:lang w:bidi="ar-SA"/>
        </w:rPr>
        <w:t>202</w:t>
      </w:r>
      <w:r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плановый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период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202</w:t>
      </w:r>
      <w:r>
        <w:rPr>
          <w:sz w:val="28"/>
          <w:szCs w:val="28"/>
          <w:lang w:bidi="ar-SA"/>
        </w:rPr>
        <w:t>4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202</w:t>
      </w:r>
      <w:r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годов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20</w:t>
      </w:r>
      <w:r w:rsidRPr="00933D17">
        <w:rPr>
          <w:sz w:val="28"/>
          <w:szCs w:val="28"/>
          <w:lang w:bidi="ar-SA"/>
        </w:rPr>
        <w:t>0,00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рублей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каждый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год.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Размер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резервного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фонда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составляет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0,1%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от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прогнозируемого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общего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объема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расходов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районного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бюджета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и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не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превышает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ограничение,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установленное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статьей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81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Бюджетного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кодекса</w:t>
      </w:r>
      <w:r w:rsidR="00F95368">
        <w:rPr>
          <w:sz w:val="28"/>
          <w:szCs w:val="28"/>
          <w:lang w:bidi="ar-SA"/>
        </w:rPr>
        <w:t xml:space="preserve"> </w:t>
      </w:r>
      <w:r w:rsidRPr="00933D17">
        <w:rPr>
          <w:sz w:val="28"/>
          <w:szCs w:val="28"/>
          <w:lang w:bidi="ar-SA"/>
        </w:rPr>
        <w:t>РФ</w:t>
      </w:r>
      <w:r w:rsidRPr="00933D17">
        <w:rPr>
          <w:rFonts w:eastAsia="Calibri"/>
          <w:sz w:val="28"/>
          <w:szCs w:val="28"/>
          <w:lang w:eastAsia="en-US" w:bidi="ar-SA"/>
        </w:rPr>
        <w:t>.</w:t>
      </w:r>
    </w:p>
    <w:p w14:paraId="1353A28B" w14:textId="7B8D03E4" w:rsidR="009348C6" w:rsidRPr="00E42472" w:rsidRDefault="006723AF" w:rsidP="009348C6">
      <w:pPr>
        <w:pStyle w:val="1"/>
        <w:spacing w:before="0"/>
        <w:ind w:left="0" w:right="479" w:firstLine="709"/>
        <w:jc w:val="both"/>
        <w:rPr>
          <w:b w:val="0"/>
          <w:bCs w:val="0"/>
        </w:rPr>
      </w:pPr>
      <w:r>
        <w:rPr>
          <w:b w:val="0"/>
          <w:bCs w:val="0"/>
        </w:rPr>
        <w:t>В</w:t>
      </w:r>
      <w:r w:rsidR="00F95368">
        <w:rPr>
          <w:b w:val="0"/>
          <w:bCs w:val="0"/>
        </w:rPr>
        <w:t xml:space="preserve"> </w:t>
      </w:r>
      <w:r w:rsidR="009348C6" w:rsidRPr="00E42472">
        <w:rPr>
          <w:b w:val="0"/>
          <w:bCs w:val="0"/>
        </w:rPr>
        <w:t>проект</w:t>
      </w:r>
      <w:r>
        <w:rPr>
          <w:b w:val="0"/>
          <w:bCs w:val="0"/>
        </w:rPr>
        <w:t>е</w:t>
      </w:r>
      <w:r w:rsidR="00F95368">
        <w:rPr>
          <w:b w:val="0"/>
          <w:bCs w:val="0"/>
        </w:rPr>
        <w:t xml:space="preserve"> </w:t>
      </w:r>
      <w:r>
        <w:rPr>
          <w:b w:val="0"/>
          <w:bCs w:val="0"/>
        </w:rPr>
        <w:t>решения</w:t>
      </w:r>
      <w:r w:rsidR="00F95368">
        <w:rPr>
          <w:b w:val="0"/>
          <w:bCs w:val="0"/>
        </w:rPr>
        <w:t xml:space="preserve"> </w:t>
      </w:r>
      <w:r>
        <w:rPr>
          <w:b w:val="0"/>
          <w:bCs w:val="0"/>
        </w:rPr>
        <w:t>предлагается</w:t>
      </w:r>
      <w:r w:rsidR="00F95368">
        <w:rPr>
          <w:b w:val="0"/>
          <w:bCs w:val="0"/>
        </w:rPr>
        <w:t xml:space="preserve"> </w:t>
      </w:r>
      <w:r>
        <w:rPr>
          <w:b w:val="0"/>
          <w:bCs w:val="0"/>
        </w:rPr>
        <w:t>предусмотреть</w:t>
      </w:r>
      <w:r w:rsidR="00F95368">
        <w:rPr>
          <w:b w:val="0"/>
          <w:bCs w:val="0"/>
        </w:rPr>
        <w:t xml:space="preserve"> </w:t>
      </w:r>
      <w:r w:rsidR="009348C6" w:rsidRPr="00E42472">
        <w:rPr>
          <w:b w:val="0"/>
          <w:bCs w:val="0"/>
        </w:rPr>
        <w:t>резервные</w:t>
      </w:r>
      <w:r w:rsidR="00F95368">
        <w:rPr>
          <w:b w:val="0"/>
          <w:bCs w:val="0"/>
        </w:rPr>
        <w:t xml:space="preserve"> </w:t>
      </w:r>
      <w:r w:rsidR="009348C6" w:rsidRPr="00E42472">
        <w:rPr>
          <w:b w:val="0"/>
          <w:bCs w:val="0"/>
        </w:rPr>
        <w:t>средства,</w:t>
      </w:r>
      <w:r w:rsidR="00F95368">
        <w:rPr>
          <w:b w:val="0"/>
          <w:bCs w:val="0"/>
        </w:rPr>
        <w:t xml:space="preserve"> </w:t>
      </w:r>
      <w:r w:rsidR="009348C6" w:rsidRPr="00E42472">
        <w:rPr>
          <w:b w:val="0"/>
          <w:bCs w:val="0"/>
        </w:rPr>
        <w:t>иным</w:t>
      </w:r>
      <w:r w:rsidR="00F95368">
        <w:rPr>
          <w:b w:val="0"/>
          <w:bCs w:val="0"/>
        </w:rPr>
        <w:t xml:space="preserve"> </w:t>
      </w:r>
      <w:r w:rsidR="009348C6" w:rsidRPr="00E42472">
        <w:rPr>
          <w:b w:val="0"/>
          <w:bCs w:val="0"/>
        </w:rPr>
        <w:t>образом</w:t>
      </w:r>
      <w:r w:rsidR="00F95368">
        <w:rPr>
          <w:b w:val="0"/>
          <w:bCs w:val="0"/>
        </w:rPr>
        <w:t xml:space="preserve"> </w:t>
      </w:r>
      <w:r w:rsidR="009348C6" w:rsidRPr="00E42472">
        <w:rPr>
          <w:b w:val="0"/>
          <w:bCs w:val="0"/>
        </w:rPr>
        <w:t>зарезервированные</w:t>
      </w:r>
      <w:r w:rsidR="00F95368">
        <w:rPr>
          <w:b w:val="0"/>
          <w:bCs w:val="0"/>
        </w:rPr>
        <w:t xml:space="preserve"> </w:t>
      </w:r>
      <w:r w:rsidR="009348C6" w:rsidRPr="00E42472">
        <w:rPr>
          <w:b w:val="0"/>
          <w:bCs w:val="0"/>
        </w:rPr>
        <w:t>в</w:t>
      </w:r>
      <w:r w:rsidR="00F95368">
        <w:rPr>
          <w:b w:val="0"/>
          <w:bCs w:val="0"/>
        </w:rPr>
        <w:t xml:space="preserve"> </w:t>
      </w:r>
      <w:r w:rsidR="009348C6" w:rsidRPr="00E42472">
        <w:rPr>
          <w:b w:val="0"/>
          <w:bCs w:val="0"/>
        </w:rPr>
        <w:t>составе</w:t>
      </w:r>
      <w:r w:rsidR="00F95368">
        <w:rPr>
          <w:b w:val="0"/>
          <w:bCs w:val="0"/>
        </w:rPr>
        <w:t xml:space="preserve"> </w:t>
      </w:r>
      <w:r w:rsidR="009348C6" w:rsidRPr="00E42472">
        <w:rPr>
          <w:b w:val="0"/>
          <w:bCs w:val="0"/>
        </w:rPr>
        <w:t>бюджетных</w:t>
      </w:r>
      <w:r w:rsidR="00F95368">
        <w:rPr>
          <w:b w:val="0"/>
          <w:bCs w:val="0"/>
        </w:rPr>
        <w:t xml:space="preserve"> </w:t>
      </w:r>
      <w:r w:rsidR="009348C6" w:rsidRPr="00E42472">
        <w:rPr>
          <w:b w:val="0"/>
          <w:bCs w:val="0"/>
        </w:rPr>
        <w:t>ассигнований</w:t>
      </w:r>
      <w:r w:rsidR="00F95368">
        <w:rPr>
          <w:b w:val="0"/>
          <w:bCs w:val="0"/>
        </w:rPr>
        <w:t xml:space="preserve"> </w:t>
      </w:r>
      <w:r w:rsidR="009348C6" w:rsidRPr="00E42472">
        <w:rPr>
          <w:b w:val="0"/>
          <w:bCs w:val="0"/>
        </w:rPr>
        <w:t>на</w:t>
      </w:r>
      <w:r w:rsidR="00F95368">
        <w:rPr>
          <w:b w:val="0"/>
          <w:bCs w:val="0"/>
        </w:rPr>
        <w:t xml:space="preserve"> </w:t>
      </w:r>
      <w:r w:rsidR="009348C6" w:rsidRPr="00E42472">
        <w:rPr>
          <w:b w:val="0"/>
          <w:bCs w:val="0"/>
        </w:rPr>
        <w:t>2023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год</w:t>
      </w:r>
      <w:r w:rsidR="00F95368">
        <w:rPr>
          <w:b w:val="0"/>
          <w:bCs w:val="0"/>
        </w:rPr>
        <w:t xml:space="preserve"> </w:t>
      </w:r>
      <w:r w:rsidRPr="00E42472">
        <w:rPr>
          <w:b w:val="0"/>
          <w:bCs w:val="0"/>
        </w:rPr>
        <w:t>в</w:t>
      </w:r>
      <w:r w:rsidR="00F95368">
        <w:rPr>
          <w:b w:val="0"/>
          <w:bCs w:val="0"/>
        </w:rPr>
        <w:t xml:space="preserve"> </w:t>
      </w:r>
      <w:r w:rsidR="009348C6" w:rsidRPr="00E42472">
        <w:rPr>
          <w:b w:val="0"/>
          <w:bCs w:val="0"/>
        </w:rPr>
        <w:t>объеме</w:t>
      </w:r>
      <w:r w:rsidR="00F95368">
        <w:rPr>
          <w:b w:val="0"/>
          <w:bCs w:val="0"/>
        </w:rPr>
        <w:t xml:space="preserve"> </w:t>
      </w:r>
      <w:r w:rsidR="009348C6" w:rsidRPr="00E42472">
        <w:rPr>
          <w:b w:val="0"/>
          <w:bCs w:val="0"/>
        </w:rPr>
        <w:t>13543,747</w:t>
      </w:r>
      <w:r w:rsidR="00F95368">
        <w:rPr>
          <w:b w:val="0"/>
          <w:bCs w:val="0"/>
        </w:rPr>
        <w:t xml:space="preserve"> </w:t>
      </w:r>
      <w:r w:rsidR="009348C6" w:rsidRPr="00E42472">
        <w:rPr>
          <w:b w:val="0"/>
          <w:bCs w:val="0"/>
        </w:rPr>
        <w:t>тыс.</w:t>
      </w:r>
      <w:r w:rsidR="00F95368">
        <w:rPr>
          <w:b w:val="0"/>
          <w:bCs w:val="0"/>
        </w:rPr>
        <w:t xml:space="preserve"> </w:t>
      </w:r>
      <w:r w:rsidR="009348C6" w:rsidRPr="00E42472">
        <w:rPr>
          <w:b w:val="0"/>
          <w:bCs w:val="0"/>
        </w:rPr>
        <w:t>рублей</w:t>
      </w:r>
      <w:r>
        <w:rPr>
          <w:b w:val="0"/>
          <w:bCs w:val="0"/>
        </w:rPr>
        <w:t>,</w:t>
      </w:r>
      <w:r w:rsidR="00F95368">
        <w:rPr>
          <w:b w:val="0"/>
          <w:bCs w:val="0"/>
        </w:rPr>
        <w:t xml:space="preserve"> </w:t>
      </w:r>
      <w:r>
        <w:rPr>
          <w:b w:val="0"/>
          <w:bCs w:val="0"/>
        </w:rPr>
        <w:t>на</w:t>
      </w:r>
      <w:r w:rsidR="00F95368">
        <w:rPr>
          <w:b w:val="0"/>
          <w:bCs w:val="0"/>
        </w:rPr>
        <w:t xml:space="preserve"> </w:t>
      </w:r>
      <w:r>
        <w:rPr>
          <w:b w:val="0"/>
          <w:bCs w:val="0"/>
        </w:rPr>
        <w:t>2024г-16093,567</w:t>
      </w:r>
      <w:r w:rsidR="00F95368">
        <w:rPr>
          <w:b w:val="0"/>
          <w:bCs w:val="0"/>
        </w:rPr>
        <w:t xml:space="preserve"> </w:t>
      </w:r>
      <w:r>
        <w:rPr>
          <w:b w:val="0"/>
          <w:bCs w:val="0"/>
        </w:rPr>
        <w:t>тыс.</w:t>
      </w:r>
      <w:r w:rsidR="00F95368">
        <w:rPr>
          <w:b w:val="0"/>
          <w:bCs w:val="0"/>
        </w:rPr>
        <w:t xml:space="preserve"> </w:t>
      </w:r>
      <w:r>
        <w:rPr>
          <w:b w:val="0"/>
          <w:bCs w:val="0"/>
        </w:rPr>
        <w:t>рублей,</w:t>
      </w:r>
      <w:r w:rsidR="00F95368">
        <w:rPr>
          <w:b w:val="0"/>
          <w:bCs w:val="0"/>
        </w:rPr>
        <w:t xml:space="preserve"> </w:t>
      </w:r>
      <w:r>
        <w:rPr>
          <w:b w:val="0"/>
          <w:bCs w:val="0"/>
        </w:rPr>
        <w:t>на</w:t>
      </w:r>
      <w:r w:rsidR="00F95368">
        <w:rPr>
          <w:b w:val="0"/>
          <w:bCs w:val="0"/>
        </w:rPr>
        <w:t xml:space="preserve"> </w:t>
      </w:r>
      <w:r>
        <w:rPr>
          <w:b w:val="0"/>
          <w:bCs w:val="0"/>
        </w:rPr>
        <w:t>2025г.-24164,174</w:t>
      </w:r>
      <w:r w:rsidR="00F95368">
        <w:rPr>
          <w:b w:val="0"/>
          <w:bCs w:val="0"/>
        </w:rPr>
        <w:t xml:space="preserve"> </w:t>
      </w:r>
      <w:r>
        <w:rPr>
          <w:b w:val="0"/>
          <w:bCs w:val="0"/>
        </w:rPr>
        <w:t>тыс.</w:t>
      </w:r>
      <w:r w:rsidR="00F95368">
        <w:rPr>
          <w:b w:val="0"/>
          <w:bCs w:val="0"/>
        </w:rPr>
        <w:t xml:space="preserve"> </w:t>
      </w:r>
      <w:r>
        <w:rPr>
          <w:b w:val="0"/>
          <w:bCs w:val="0"/>
        </w:rPr>
        <w:t>рублей</w:t>
      </w:r>
      <w:r w:rsidR="00E07402">
        <w:rPr>
          <w:b w:val="0"/>
          <w:bCs w:val="0"/>
        </w:rPr>
        <w:t>.</w:t>
      </w:r>
    </w:p>
    <w:p w14:paraId="0AB42141" w14:textId="090C2BAB" w:rsidR="00E07402" w:rsidRPr="002039E8" w:rsidRDefault="00E07402" w:rsidP="00E07402">
      <w:pPr>
        <w:widowControl/>
        <w:adjustRightInd w:val="0"/>
        <w:ind w:right="344" w:firstLine="540"/>
        <w:jc w:val="both"/>
        <w:rPr>
          <w:sz w:val="28"/>
          <w:szCs w:val="28"/>
          <w:lang w:bidi="ar-SA"/>
        </w:rPr>
      </w:pPr>
      <w:r w:rsidRPr="002039E8">
        <w:rPr>
          <w:sz w:val="28"/>
          <w:szCs w:val="28"/>
          <w:lang w:bidi="ar-SA"/>
        </w:rPr>
        <w:lastRenderedPageBreak/>
        <w:t>Объем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бюджетных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ассигнований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дорожного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фонда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района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202</w:t>
      </w:r>
      <w:r>
        <w:rPr>
          <w:sz w:val="28"/>
          <w:szCs w:val="28"/>
          <w:lang w:bidi="ar-SA"/>
        </w:rPr>
        <w:t>3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предлагается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установить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21432,0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202</w:t>
      </w:r>
      <w:r>
        <w:rPr>
          <w:sz w:val="28"/>
          <w:szCs w:val="28"/>
          <w:lang w:bidi="ar-SA"/>
        </w:rPr>
        <w:t>4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прогнозируется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20389,0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рублей,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на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202</w:t>
      </w:r>
      <w:r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год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в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сумме</w:t>
      </w:r>
      <w:r w:rsidR="00F9536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20389,0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тыс.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рублей.</w:t>
      </w:r>
    </w:p>
    <w:p w14:paraId="63DF8BA1" w14:textId="6535C9E4" w:rsidR="004860E6" w:rsidRDefault="004860E6" w:rsidP="00BB2044">
      <w:pPr>
        <w:adjustRightInd w:val="0"/>
        <w:ind w:right="344" w:firstLine="708"/>
        <w:jc w:val="both"/>
        <w:rPr>
          <w:sz w:val="28"/>
          <w:szCs w:val="28"/>
          <w:lang w:bidi="ar-SA"/>
        </w:rPr>
      </w:pPr>
      <w:r w:rsidRPr="002039E8">
        <w:rPr>
          <w:sz w:val="28"/>
          <w:szCs w:val="28"/>
          <w:lang w:bidi="ar-SA"/>
        </w:rPr>
        <w:t>Прогнозируемый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объем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бюджетных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ассигнований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дорожного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фонда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района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соответствует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требованиям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пункта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5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статьи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179.4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Бюджетного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кодекса</w:t>
      </w:r>
      <w:r w:rsidR="00F95368">
        <w:rPr>
          <w:sz w:val="28"/>
          <w:szCs w:val="28"/>
          <w:lang w:bidi="ar-SA"/>
        </w:rPr>
        <w:t xml:space="preserve"> </w:t>
      </w:r>
      <w:r w:rsidRPr="002039E8">
        <w:rPr>
          <w:sz w:val="28"/>
          <w:szCs w:val="28"/>
          <w:lang w:bidi="ar-SA"/>
        </w:rPr>
        <w:t>РФ</w:t>
      </w:r>
      <w:r w:rsidR="00E07402">
        <w:rPr>
          <w:sz w:val="28"/>
          <w:szCs w:val="28"/>
          <w:lang w:bidi="ar-SA"/>
        </w:rPr>
        <w:t>.</w:t>
      </w:r>
    </w:p>
    <w:p w14:paraId="38E637E3" w14:textId="3343CAC6" w:rsidR="00E07402" w:rsidRPr="008A287E" w:rsidRDefault="00E07402" w:rsidP="00E07402">
      <w:pPr>
        <w:widowControl/>
        <w:adjustRightInd w:val="0"/>
        <w:ind w:right="344" w:firstLine="540"/>
        <w:jc w:val="both"/>
        <w:rPr>
          <w:sz w:val="28"/>
          <w:szCs w:val="28"/>
          <w:lang w:bidi="ar-SA"/>
        </w:rPr>
      </w:pPr>
      <w:r w:rsidRPr="008A287E">
        <w:rPr>
          <w:sz w:val="28"/>
          <w:szCs w:val="28"/>
        </w:rPr>
        <w:t>100,0%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объема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бюджетных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ассигнований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Дорожного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фонда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Кромского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района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предусмотрено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реализацию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мероприятий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муниципальной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программы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«Развитие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дорожного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хозяйства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Кромского</w:t>
      </w:r>
      <w:r w:rsidR="00F95368">
        <w:rPr>
          <w:sz w:val="28"/>
          <w:szCs w:val="28"/>
        </w:rPr>
        <w:t xml:space="preserve"> </w:t>
      </w:r>
      <w:r w:rsidRPr="008A287E">
        <w:rPr>
          <w:sz w:val="28"/>
          <w:szCs w:val="28"/>
        </w:rPr>
        <w:t>района»».</w:t>
      </w:r>
    </w:p>
    <w:p w14:paraId="11FC9D5F" w14:textId="7D9F0DB5" w:rsidR="004860E6" w:rsidRDefault="008E107B" w:rsidP="00BB2044">
      <w:pPr>
        <w:adjustRightInd w:val="0"/>
        <w:ind w:right="344" w:firstLine="708"/>
        <w:jc w:val="both"/>
        <w:rPr>
          <w:sz w:val="28"/>
          <w:szCs w:val="28"/>
        </w:rPr>
      </w:pPr>
      <w:r w:rsidRPr="00EB399E">
        <w:rPr>
          <w:sz w:val="28"/>
          <w:szCs w:val="28"/>
        </w:rPr>
        <w:t>Районный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бюджет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ориентирован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образование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дефицита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бюджетных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средств</w:t>
      </w:r>
      <w:r w:rsidR="004860E6">
        <w:rPr>
          <w:sz w:val="28"/>
          <w:szCs w:val="28"/>
        </w:rPr>
        <w:t>.</w:t>
      </w:r>
    </w:p>
    <w:p w14:paraId="26C97DF4" w14:textId="0E70A099" w:rsidR="00E07402" w:rsidRDefault="00E07402" w:rsidP="00BB2044">
      <w:pPr>
        <w:adjustRightInd w:val="0"/>
        <w:ind w:right="344" w:firstLine="708"/>
        <w:jc w:val="both"/>
        <w:rPr>
          <w:sz w:val="28"/>
          <w:szCs w:val="28"/>
        </w:rPr>
      </w:pPr>
      <w:r w:rsidRPr="00EB399E">
        <w:rPr>
          <w:sz w:val="28"/>
          <w:szCs w:val="28"/>
        </w:rPr>
        <w:t>Проектом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решения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прогнозируется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дефицит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районного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год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объеме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4460,0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тыс.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рублей,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объеме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3000,0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тыс.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рублей,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год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объеме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3000,0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тыс.</w:t>
      </w:r>
      <w:r w:rsidR="00F95368">
        <w:rPr>
          <w:sz w:val="28"/>
          <w:szCs w:val="28"/>
        </w:rPr>
        <w:t xml:space="preserve"> </w:t>
      </w:r>
      <w:r w:rsidRPr="00EB399E">
        <w:rPr>
          <w:sz w:val="28"/>
          <w:szCs w:val="28"/>
        </w:rPr>
        <w:t>рублей</w:t>
      </w:r>
    </w:p>
    <w:p w14:paraId="369BC93D" w14:textId="0DFD956F" w:rsidR="004860E6" w:rsidRPr="004860E6" w:rsidRDefault="004860E6" w:rsidP="00BB2044">
      <w:pPr>
        <w:adjustRightInd w:val="0"/>
        <w:ind w:right="344" w:firstLine="708"/>
        <w:jc w:val="both"/>
        <w:rPr>
          <w:sz w:val="28"/>
          <w:szCs w:val="28"/>
        </w:rPr>
      </w:pPr>
      <w:r w:rsidRPr="004860E6">
        <w:rPr>
          <w:sz w:val="28"/>
          <w:szCs w:val="28"/>
        </w:rPr>
        <w:tab/>
        <w:t>В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целях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сбалансированности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доходной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расходной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частей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районного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предусматриваются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источники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погашения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его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дефицита.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Источниками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внутреннего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финансирования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дефицита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районного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202</w:t>
      </w:r>
      <w:r w:rsidR="00E07402">
        <w:rPr>
          <w:sz w:val="28"/>
          <w:szCs w:val="28"/>
        </w:rPr>
        <w:t>3</w:t>
      </w:r>
      <w:r w:rsidRPr="004860E6">
        <w:rPr>
          <w:sz w:val="28"/>
          <w:szCs w:val="28"/>
        </w:rPr>
        <w:t>-202</w:t>
      </w:r>
      <w:r w:rsidR="00E07402">
        <w:rPr>
          <w:sz w:val="28"/>
          <w:szCs w:val="28"/>
        </w:rPr>
        <w:t>5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гг.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являются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остатки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средств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счетах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по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учету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средств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бюджета.</w:t>
      </w:r>
    </w:p>
    <w:p w14:paraId="1183EBC6" w14:textId="64D31933" w:rsidR="004860E6" w:rsidRDefault="004860E6" w:rsidP="00BB2044">
      <w:pPr>
        <w:adjustRightInd w:val="0"/>
        <w:ind w:right="344" w:firstLine="708"/>
        <w:jc w:val="both"/>
        <w:rPr>
          <w:sz w:val="28"/>
          <w:szCs w:val="28"/>
        </w:rPr>
      </w:pPr>
      <w:r w:rsidRPr="004860E6">
        <w:rPr>
          <w:sz w:val="28"/>
          <w:szCs w:val="28"/>
        </w:rPr>
        <w:t>Верхний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предел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муниципального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внутреннего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долга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Кромского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района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0,0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тыс.</w:t>
      </w:r>
      <w:r w:rsidR="00F95368">
        <w:rPr>
          <w:sz w:val="28"/>
          <w:szCs w:val="28"/>
        </w:rPr>
        <w:t xml:space="preserve"> </w:t>
      </w:r>
      <w:r w:rsidRPr="004860E6">
        <w:rPr>
          <w:sz w:val="28"/>
          <w:szCs w:val="28"/>
        </w:rPr>
        <w:t>рублей.</w:t>
      </w:r>
    </w:p>
    <w:p w14:paraId="0CF8D0C4" w14:textId="23E0EAC6" w:rsidR="008E107B" w:rsidRDefault="0021571E" w:rsidP="00BB2044">
      <w:pPr>
        <w:ind w:right="344" w:firstLine="709"/>
        <w:jc w:val="both"/>
        <w:rPr>
          <w:sz w:val="28"/>
          <w:szCs w:val="28"/>
        </w:rPr>
      </w:pPr>
      <w:r w:rsidRPr="0021571E">
        <w:rPr>
          <w:sz w:val="28"/>
          <w:szCs w:val="28"/>
        </w:rPr>
        <w:t>Учитывая</w:t>
      </w:r>
      <w:r w:rsidR="00F95368">
        <w:rPr>
          <w:sz w:val="28"/>
          <w:szCs w:val="28"/>
        </w:rPr>
        <w:t xml:space="preserve"> </w:t>
      </w:r>
      <w:r w:rsidRPr="0021571E">
        <w:rPr>
          <w:sz w:val="28"/>
          <w:szCs w:val="28"/>
        </w:rPr>
        <w:t>изложенное,</w:t>
      </w:r>
      <w:r w:rsidR="00F95368">
        <w:rPr>
          <w:sz w:val="28"/>
          <w:szCs w:val="28"/>
        </w:rPr>
        <w:t xml:space="preserve"> </w:t>
      </w:r>
      <w:r w:rsidRPr="0021571E">
        <w:rPr>
          <w:sz w:val="28"/>
          <w:szCs w:val="28"/>
        </w:rPr>
        <w:t>Контрольно-счетная</w:t>
      </w:r>
      <w:r w:rsidR="00F95368">
        <w:rPr>
          <w:sz w:val="28"/>
          <w:szCs w:val="28"/>
        </w:rPr>
        <w:t xml:space="preserve"> </w:t>
      </w:r>
      <w:r w:rsidRPr="0021571E">
        <w:rPr>
          <w:sz w:val="28"/>
          <w:szCs w:val="28"/>
        </w:rPr>
        <w:t>палата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F95368">
        <w:rPr>
          <w:sz w:val="28"/>
          <w:szCs w:val="28"/>
        </w:rPr>
        <w:t xml:space="preserve"> </w:t>
      </w:r>
      <w:r w:rsidR="00E07402">
        <w:rPr>
          <w:sz w:val="28"/>
          <w:szCs w:val="28"/>
        </w:rPr>
        <w:t>предлагает</w:t>
      </w:r>
      <w:r w:rsidR="00F95368">
        <w:rPr>
          <w:sz w:val="28"/>
          <w:szCs w:val="28"/>
        </w:rPr>
        <w:t xml:space="preserve"> </w:t>
      </w:r>
      <w:r w:rsidR="00E07402">
        <w:rPr>
          <w:sz w:val="28"/>
          <w:szCs w:val="28"/>
        </w:rPr>
        <w:t>учесть</w:t>
      </w:r>
      <w:r w:rsidR="00F95368">
        <w:rPr>
          <w:sz w:val="28"/>
          <w:szCs w:val="28"/>
        </w:rPr>
        <w:t xml:space="preserve"> </w:t>
      </w:r>
      <w:r w:rsidR="00E07402">
        <w:rPr>
          <w:sz w:val="28"/>
          <w:szCs w:val="28"/>
        </w:rPr>
        <w:t>з</w:t>
      </w:r>
      <w:r w:rsidRPr="0021571E">
        <w:rPr>
          <w:sz w:val="28"/>
          <w:szCs w:val="28"/>
        </w:rPr>
        <w:t>амечания</w:t>
      </w:r>
      <w:r w:rsidR="00F95368">
        <w:rPr>
          <w:sz w:val="28"/>
          <w:szCs w:val="28"/>
        </w:rPr>
        <w:t xml:space="preserve"> </w:t>
      </w:r>
      <w:r w:rsidR="00E07402">
        <w:rPr>
          <w:sz w:val="28"/>
          <w:szCs w:val="28"/>
        </w:rPr>
        <w:t>пр</w:t>
      </w:r>
      <w:r w:rsidR="00E07402" w:rsidRPr="0021571E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="00E07402" w:rsidRPr="0021571E">
        <w:rPr>
          <w:sz w:val="28"/>
          <w:szCs w:val="28"/>
        </w:rPr>
        <w:t>формировании</w:t>
      </w:r>
      <w:r w:rsidR="00F95368">
        <w:rPr>
          <w:sz w:val="28"/>
          <w:szCs w:val="28"/>
        </w:rPr>
        <w:t xml:space="preserve"> </w:t>
      </w:r>
      <w:r w:rsidR="00E07402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="00E07402" w:rsidRPr="0021571E">
        <w:rPr>
          <w:sz w:val="28"/>
          <w:szCs w:val="28"/>
        </w:rPr>
        <w:t>рассмотрении</w:t>
      </w:r>
      <w:r w:rsidR="00F95368">
        <w:rPr>
          <w:sz w:val="28"/>
          <w:szCs w:val="28"/>
        </w:rPr>
        <w:t xml:space="preserve"> </w:t>
      </w:r>
      <w:r w:rsidRPr="0021571E">
        <w:rPr>
          <w:sz w:val="28"/>
          <w:szCs w:val="28"/>
        </w:rPr>
        <w:t>проекта</w:t>
      </w:r>
      <w:r w:rsidR="00F95368">
        <w:rPr>
          <w:sz w:val="28"/>
          <w:szCs w:val="28"/>
        </w:rPr>
        <w:t xml:space="preserve"> </w:t>
      </w:r>
      <w:r w:rsidRPr="0021571E">
        <w:rPr>
          <w:sz w:val="28"/>
          <w:szCs w:val="28"/>
        </w:rPr>
        <w:t>ко</w:t>
      </w:r>
      <w:r w:rsidR="00F95368">
        <w:rPr>
          <w:sz w:val="28"/>
          <w:szCs w:val="28"/>
        </w:rPr>
        <w:t xml:space="preserve"> </w:t>
      </w:r>
      <w:r w:rsidRPr="0021571E">
        <w:rPr>
          <w:sz w:val="28"/>
          <w:szCs w:val="28"/>
        </w:rPr>
        <w:t>второму</w:t>
      </w:r>
      <w:r w:rsidR="00F95368">
        <w:rPr>
          <w:sz w:val="28"/>
          <w:szCs w:val="28"/>
        </w:rPr>
        <w:t xml:space="preserve"> </w:t>
      </w:r>
      <w:r w:rsidRPr="0021571E">
        <w:rPr>
          <w:sz w:val="28"/>
          <w:szCs w:val="28"/>
        </w:rPr>
        <w:t>чтению.</w:t>
      </w:r>
    </w:p>
    <w:p w14:paraId="20BF290F" w14:textId="1BC6C9F1" w:rsidR="0036044A" w:rsidRPr="00501485" w:rsidRDefault="0036044A" w:rsidP="0036044A">
      <w:pPr>
        <w:ind w:right="344" w:firstLine="709"/>
        <w:jc w:val="both"/>
        <w:rPr>
          <w:sz w:val="28"/>
          <w:szCs w:val="28"/>
        </w:rPr>
      </w:pPr>
      <w:r w:rsidRPr="00501485">
        <w:rPr>
          <w:sz w:val="28"/>
          <w:szCs w:val="28"/>
        </w:rPr>
        <w:t>Администрации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предлагается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рассмотреть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вопрос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о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регламентации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сроков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принятия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нормативных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правовых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актов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(в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части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муниципальных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программ),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влияющих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определение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размера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бюджетных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назначений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по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расходам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очередной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финансовый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год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плановый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период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до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внесения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проекта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Решения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о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бюджете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очередной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финансовый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год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плановый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период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рассмотрение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Кромской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районный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Совет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народных</w:t>
      </w:r>
      <w:r w:rsidR="00F95368">
        <w:rPr>
          <w:sz w:val="28"/>
          <w:szCs w:val="28"/>
        </w:rPr>
        <w:t xml:space="preserve"> </w:t>
      </w:r>
      <w:r w:rsidRPr="00501485">
        <w:rPr>
          <w:sz w:val="28"/>
          <w:szCs w:val="28"/>
        </w:rPr>
        <w:t>депутатов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КСП.</w:t>
      </w:r>
    </w:p>
    <w:p w14:paraId="009C4831" w14:textId="3B597909" w:rsidR="0036044A" w:rsidRDefault="0036044A" w:rsidP="00BB2044">
      <w:pPr>
        <w:ind w:right="344" w:firstLine="709"/>
        <w:jc w:val="both"/>
        <w:rPr>
          <w:sz w:val="28"/>
          <w:szCs w:val="28"/>
        </w:rPr>
      </w:pPr>
      <w:r w:rsidRPr="0036044A">
        <w:rPr>
          <w:sz w:val="28"/>
          <w:szCs w:val="28"/>
        </w:rPr>
        <w:t>При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формировании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распоряжения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Администрации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Кро</w:t>
      </w:r>
      <w:r>
        <w:rPr>
          <w:sz w:val="28"/>
          <w:szCs w:val="28"/>
        </w:rPr>
        <w:t>мского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района</w:t>
      </w:r>
      <w:r w:rsidR="00F95368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Орловской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области,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определяющего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порядок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формирования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проекта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районного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бюджета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очередной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финансовый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год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плановый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период,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определить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механизм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предоставления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информации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Контрольно-счетной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палате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Кр</w:t>
      </w:r>
      <w:r>
        <w:rPr>
          <w:sz w:val="28"/>
          <w:szCs w:val="28"/>
        </w:rPr>
        <w:t>омского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района,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необходимой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для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подготовки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заключения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на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проект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районного</w:t>
      </w:r>
      <w:r w:rsidR="00F95368">
        <w:rPr>
          <w:sz w:val="28"/>
          <w:szCs w:val="28"/>
        </w:rPr>
        <w:t xml:space="preserve"> </w:t>
      </w:r>
      <w:r w:rsidRPr="0036044A">
        <w:rPr>
          <w:sz w:val="28"/>
          <w:szCs w:val="28"/>
        </w:rPr>
        <w:t>бюджета.</w:t>
      </w:r>
    </w:p>
    <w:p w14:paraId="406DADC5" w14:textId="06503F7D" w:rsidR="0021571E" w:rsidRPr="00694682" w:rsidRDefault="00694682" w:rsidP="00BB2044">
      <w:pPr>
        <w:ind w:right="344" w:firstLine="709"/>
        <w:jc w:val="both"/>
        <w:rPr>
          <w:sz w:val="28"/>
          <w:szCs w:val="28"/>
        </w:rPr>
      </w:pPr>
      <w:r w:rsidRPr="00694682">
        <w:rPr>
          <w:sz w:val="28"/>
          <w:szCs w:val="28"/>
        </w:rPr>
        <w:t>Финансовому</w:t>
      </w:r>
      <w:r w:rsidR="00F95368">
        <w:rPr>
          <w:sz w:val="28"/>
          <w:szCs w:val="28"/>
        </w:rPr>
        <w:t xml:space="preserve"> </w:t>
      </w:r>
      <w:r w:rsidRPr="00694682">
        <w:rPr>
          <w:sz w:val="28"/>
          <w:szCs w:val="28"/>
        </w:rPr>
        <w:t>отделу</w:t>
      </w:r>
      <w:r w:rsidR="00F95368">
        <w:rPr>
          <w:sz w:val="28"/>
          <w:szCs w:val="28"/>
        </w:rPr>
        <w:t xml:space="preserve"> </w:t>
      </w:r>
      <w:r w:rsidRPr="00694682">
        <w:rPr>
          <w:sz w:val="28"/>
          <w:szCs w:val="28"/>
        </w:rPr>
        <w:t>администрации</w:t>
      </w:r>
      <w:r w:rsidR="00F95368">
        <w:rPr>
          <w:sz w:val="28"/>
          <w:szCs w:val="28"/>
        </w:rPr>
        <w:t xml:space="preserve"> </w:t>
      </w:r>
      <w:r w:rsidRPr="00694682">
        <w:rPr>
          <w:sz w:val="28"/>
          <w:szCs w:val="28"/>
        </w:rPr>
        <w:t>Кромского</w:t>
      </w:r>
      <w:r w:rsidR="00F95368">
        <w:rPr>
          <w:sz w:val="28"/>
          <w:szCs w:val="28"/>
        </w:rPr>
        <w:t xml:space="preserve"> </w:t>
      </w:r>
      <w:r w:rsidRPr="00694682">
        <w:rPr>
          <w:sz w:val="28"/>
          <w:szCs w:val="28"/>
        </w:rPr>
        <w:t>района</w:t>
      </w:r>
      <w:r w:rsidR="00F95368">
        <w:rPr>
          <w:sz w:val="28"/>
          <w:szCs w:val="28"/>
        </w:rPr>
        <w:t xml:space="preserve"> </w:t>
      </w:r>
      <w:r w:rsidR="00892EBF">
        <w:rPr>
          <w:sz w:val="28"/>
          <w:szCs w:val="28"/>
        </w:rPr>
        <w:t>о</w:t>
      </w:r>
      <w:r w:rsidRPr="00694682">
        <w:rPr>
          <w:sz w:val="28"/>
          <w:szCs w:val="28"/>
        </w:rPr>
        <w:t>беспечить</w:t>
      </w:r>
      <w:r w:rsidR="00F95368">
        <w:rPr>
          <w:sz w:val="28"/>
          <w:szCs w:val="28"/>
        </w:rPr>
        <w:t xml:space="preserve"> </w:t>
      </w:r>
      <w:r w:rsidRPr="00694682">
        <w:rPr>
          <w:sz w:val="28"/>
          <w:szCs w:val="28"/>
        </w:rPr>
        <w:t>полноту</w:t>
      </w:r>
      <w:r w:rsidR="00F95368">
        <w:rPr>
          <w:sz w:val="28"/>
          <w:szCs w:val="28"/>
        </w:rPr>
        <w:t xml:space="preserve"> </w:t>
      </w:r>
      <w:r w:rsidRPr="00694682">
        <w:rPr>
          <w:sz w:val="28"/>
          <w:szCs w:val="28"/>
        </w:rPr>
        <w:t>и</w:t>
      </w:r>
      <w:r w:rsidR="00F95368">
        <w:rPr>
          <w:sz w:val="28"/>
          <w:szCs w:val="28"/>
        </w:rPr>
        <w:t xml:space="preserve"> </w:t>
      </w:r>
      <w:r w:rsidRPr="00694682">
        <w:rPr>
          <w:sz w:val="28"/>
          <w:szCs w:val="28"/>
        </w:rPr>
        <w:t>своевременность</w:t>
      </w:r>
      <w:r w:rsidR="00F95368">
        <w:rPr>
          <w:sz w:val="28"/>
          <w:szCs w:val="28"/>
        </w:rPr>
        <w:t xml:space="preserve"> </w:t>
      </w:r>
      <w:r w:rsidRPr="00694682">
        <w:rPr>
          <w:sz w:val="28"/>
          <w:szCs w:val="28"/>
        </w:rPr>
        <w:t>включения</w:t>
      </w:r>
      <w:r w:rsidR="00F95368">
        <w:rPr>
          <w:sz w:val="28"/>
          <w:szCs w:val="28"/>
        </w:rPr>
        <w:t xml:space="preserve"> </w:t>
      </w:r>
      <w:r w:rsidRPr="00694682">
        <w:rPr>
          <w:sz w:val="28"/>
          <w:szCs w:val="28"/>
        </w:rPr>
        <w:t>в</w:t>
      </w:r>
      <w:r w:rsidR="00F95368">
        <w:rPr>
          <w:sz w:val="28"/>
          <w:szCs w:val="28"/>
        </w:rPr>
        <w:t xml:space="preserve"> </w:t>
      </w:r>
      <w:r w:rsidRPr="00694682">
        <w:rPr>
          <w:sz w:val="28"/>
          <w:szCs w:val="28"/>
        </w:rPr>
        <w:t>Реестр</w:t>
      </w:r>
      <w:r w:rsidR="00F95368">
        <w:rPr>
          <w:sz w:val="28"/>
          <w:szCs w:val="28"/>
        </w:rPr>
        <w:t xml:space="preserve"> </w:t>
      </w:r>
      <w:r w:rsidRPr="00694682">
        <w:rPr>
          <w:sz w:val="28"/>
          <w:szCs w:val="28"/>
        </w:rPr>
        <w:t>источников</w:t>
      </w:r>
      <w:r w:rsidR="00F95368">
        <w:rPr>
          <w:sz w:val="28"/>
          <w:szCs w:val="28"/>
        </w:rPr>
        <w:t xml:space="preserve"> </w:t>
      </w:r>
      <w:r w:rsidRPr="00694682">
        <w:rPr>
          <w:sz w:val="28"/>
          <w:szCs w:val="28"/>
        </w:rPr>
        <w:t>доходов</w:t>
      </w:r>
      <w:r w:rsidR="00F95368">
        <w:rPr>
          <w:sz w:val="28"/>
          <w:szCs w:val="28"/>
        </w:rPr>
        <w:t xml:space="preserve"> </w:t>
      </w:r>
      <w:r w:rsidRPr="00694682">
        <w:rPr>
          <w:sz w:val="28"/>
          <w:szCs w:val="28"/>
        </w:rPr>
        <w:t>Кромского</w:t>
      </w:r>
      <w:r w:rsidR="00F95368">
        <w:rPr>
          <w:sz w:val="28"/>
          <w:szCs w:val="28"/>
        </w:rPr>
        <w:t xml:space="preserve"> </w:t>
      </w:r>
      <w:r w:rsidRPr="00694682">
        <w:rPr>
          <w:sz w:val="28"/>
          <w:szCs w:val="28"/>
        </w:rPr>
        <w:t>района</w:t>
      </w:r>
      <w:r w:rsidR="00F95368">
        <w:rPr>
          <w:sz w:val="28"/>
          <w:szCs w:val="28"/>
        </w:rPr>
        <w:t xml:space="preserve"> </w:t>
      </w:r>
      <w:r w:rsidRPr="00694682">
        <w:rPr>
          <w:sz w:val="28"/>
          <w:szCs w:val="28"/>
        </w:rPr>
        <w:t>доходные</w:t>
      </w:r>
      <w:r w:rsidR="00F95368">
        <w:rPr>
          <w:sz w:val="28"/>
          <w:szCs w:val="28"/>
        </w:rPr>
        <w:t xml:space="preserve"> </w:t>
      </w:r>
      <w:r w:rsidRPr="00694682">
        <w:rPr>
          <w:sz w:val="28"/>
          <w:szCs w:val="28"/>
        </w:rPr>
        <w:t>источники,</w:t>
      </w:r>
      <w:r w:rsidR="00F95368">
        <w:rPr>
          <w:sz w:val="28"/>
          <w:szCs w:val="28"/>
        </w:rPr>
        <w:t xml:space="preserve"> </w:t>
      </w:r>
      <w:r w:rsidRPr="00694682">
        <w:rPr>
          <w:sz w:val="28"/>
          <w:szCs w:val="28"/>
        </w:rPr>
        <w:t>указанные</w:t>
      </w:r>
      <w:r w:rsidR="00F95368">
        <w:rPr>
          <w:sz w:val="28"/>
          <w:szCs w:val="28"/>
        </w:rPr>
        <w:t xml:space="preserve"> </w:t>
      </w:r>
      <w:r w:rsidRPr="00694682">
        <w:rPr>
          <w:sz w:val="28"/>
          <w:szCs w:val="28"/>
        </w:rPr>
        <w:t>выше.</w:t>
      </w:r>
    </w:p>
    <w:p w14:paraId="306593D8" w14:textId="33981CBB" w:rsidR="00202A08" w:rsidRPr="008B1998" w:rsidRDefault="00202A08" w:rsidP="00202A08">
      <w:pPr>
        <w:ind w:right="344" w:firstLine="709"/>
        <w:jc w:val="right"/>
        <w:rPr>
          <w:sz w:val="20"/>
          <w:szCs w:val="20"/>
        </w:rPr>
      </w:pPr>
      <w:r>
        <w:rPr>
          <w:sz w:val="20"/>
          <w:szCs w:val="20"/>
        </w:rPr>
        <w:t>Подготовлено</w:t>
      </w:r>
      <w:r w:rsidR="00F95368">
        <w:rPr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 w:rsidR="00F95368">
        <w:rPr>
          <w:sz w:val="20"/>
          <w:szCs w:val="20"/>
        </w:rPr>
        <w:t xml:space="preserve"> </w:t>
      </w:r>
      <w:r>
        <w:rPr>
          <w:sz w:val="20"/>
          <w:szCs w:val="20"/>
        </w:rPr>
        <w:t>размещения</w:t>
      </w:r>
      <w:r w:rsidR="00F95368"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 w:rsidR="00F95368">
        <w:rPr>
          <w:sz w:val="20"/>
          <w:szCs w:val="20"/>
        </w:rPr>
        <w:t xml:space="preserve"> </w:t>
      </w:r>
      <w:r>
        <w:rPr>
          <w:sz w:val="20"/>
          <w:szCs w:val="20"/>
        </w:rPr>
        <w:t>сайт</w:t>
      </w:r>
    </w:p>
    <w:p w14:paraId="231BA631" w14:textId="77777777" w:rsidR="001A62FE" w:rsidRDefault="001A62FE" w:rsidP="00BB2044">
      <w:pPr>
        <w:ind w:right="344" w:firstLine="709"/>
        <w:jc w:val="both"/>
        <w:rPr>
          <w:sz w:val="28"/>
          <w:szCs w:val="28"/>
        </w:rPr>
      </w:pPr>
    </w:p>
    <w:sectPr w:rsidR="001A62FE" w:rsidSect="0085234E">
      <w:headerReference w:type="default" r:id="rId8"/>
      <w:footerReference w:type="default" r:id="rId9"/>
      <w:pgSz w:w="11910" w:h="16840"/>
      <w:pgMar w:top="851" w:right="286" w:bottom="709" w:left="1080" w:header="83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6EED" w14:textId="77777777" w:rsidR="00924FB6" w:rsidRDefault="00924FB6">
      <w:r>
        <w:separator/>
      </w:r>
    </w:p>
  </w:endnote>
  <w:endnote w:type="continuationSeparator" w:id="0">
    <w:p w14:paraId="0E0E4D26" w14:textId="77777777" w:rsidR="00924FB6" w:rsidRDefault="009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268063"/>
      <w:docPartObj>
        <w:docPartGallery w:val="Page Numbers (Bottom of Page)"/>
        <w:docPartUnique/>
      </w:docPartObj>
    </w:sdtPr>
    <w:sdtEndPr/>
    <w:sdtContent>
      <w:p w14:paraId="772DB1B7" w14:textId="77777777" w:rsidR="00C01F5F" w:rsidRDefault="00C01F5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B9E2" w14:textId="77777777" w:rsidR="00924FB6" w:rsidRDefault="00924FB6">
      <w:r>
        <w:separator/>
      </w:r>
    </w:p>
  </w:footnote>
  <w:footnote w:type="continuationSeparator" w:id="0">
    <w:p w14:paraId="7C60247F" w14:textId="77777777" w:rsidR="00924FB6" w:rsidRDefault="00924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658E" w14:textId="77777777" w:rsidR="00C01F5F" w:rsidRDefault="00C01F5F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9D0"/>
    <w:multiLevelType w:val="hybridMultilevel"/>
    <w:tmpl w:val="C9BA9884"/>
    <w:lvl w:ilvl="0" w:tplc="6F0CB536">
      <w:start w:val="1"/>
      <w:numFmt w:val="decimal"/>
      <w:lvlText w:val="%1."/>
      <w:lvlJc w:val="left"/>
      <w:pPr>
        <w:ind w:left="972" w:hanging="28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6AA0EB82">
      <w:numFmt w:val="bullet"/>
      <w:lvlText w:val="•"/>
      <w:lvlJc w:val="left"/>
      <w:pPr>
        <w:ind w:left="2040" w:hanging="286"/>
      </w:pPr>
      <w:rPr>
        <w:rFonts w:hint="default"/>
        <w:lang w:val="ru-RU" w:eastAsia="ru-RU" w:bidi="ru-RU"/>
      </w:rPr>
    </w:lvl>
    <w:lvl w:ilvl="2" w:tplc="7726739E">
      <w:numFmt w:val="bullet"/>
      <w:lvlText w:val="•"/>
      <w:lvlJc w:val="left"/>
      <w:pPr>
        <w:ind w:left="3101" w:hanging="286"/>
      </w:pPr>
      <w:rPr>
        <w:rFonts w:hint="default"/>
        <w:lang w:val="ru-RU" w:eastAsia="ru-RU" w:bidi="ru-RU"/>
      </w:rPr>
    </w:lvl>
    <w:lvl w:ilvl="3" w:tplc="11E60342">
      <w:numFmt w:val="bullet"/>
      <w:lvlText w:val="•"/>
      <w:lvlJc w:val="left"/>
      <w:pPr>
        <w:ind w:left="4161" w:hanging="286"/>
      </w:pPr>
      <w:rPr>
        <w:rFonts w:hint="default"/>
        <w:lang w:val="ru-RU" w:eastAsia="ru-RU" w:bidi="ru-RU"/>
      </w:rPr>
    </w:lvl>
    <w:lvl w:ilvl="4" w:tplc="464AD8BE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5" w:tplc="ACB0789C">
      <w:numFmt w:val="bullet"/>
      <w:lvlText w:val="•"/>
      <w:lvlJc w:val="left"/>
      <w:pPr>
        <w:ind w:left="6283" w:hanging="286"/>
      </w:pPr>
      <w:rPr>
        <w:rFonts w:hint="default"/>
        <w:lang w:val="ru-RU" w:eastAsia="ru-RU" w:bidi="ru-RU"/>
      </w:rPr>
    </w:lvl>
    <w:lvl w:ilvl="6" w:tplc="5EE29558">
      <w:numFmt w:val="bullet"/>
      <w:lvlText w:val="•"/>
      <w:lvlJc w:val="left"/>
      <w:pPr>
        <w:ind w:left="7343" w:hanging="286"/>
      </w:pPr>
      <w:rPr>
        <w:rFonts w:hint="default"/>
        <w:lang w:val="ru-RU" w:eastAsia="ru-RU" w:bidi="ru-RU"/>
      </w:rPr>
    </w:lvl>
    <w:lvl w:ilvl="7" w:tplc="C1402B00">
      <w:numFmt w:val="bullet"/>
      <w:lvlText w:val="•"/>
      <w:lvlJc w:val="left"/>
      <w:pPr>
        <w:ind w:left="8404" w:hanging="286"/>
      </w:pPr>
      <w:rPr>
        <w:rFonts w:hint="default"/>
        <w:lang w:val="ru-RU" w:eastAsia="ru-RU" w:bidi="ru-RU"/>
      </w:rPr>
    </w:lvl>
    <w:lvl w:ilvl="8" w:tplc="EBD605FC">
      <w:numFmt w:val="bullet"/>
      <w:lvlText w:val="•"/>
      <w:lvlJc w:val="left"/>
      <w:pPr>
        <w:ind w:left="9465" w:hanging="286"/>
      </w:pPr>
      <w:rPr>
        <w:rFonts w:hint="default"/>
        <w:lang w:val="ru-RU" w:eastAsia="ru-RU" w:bidi="ru-RU"/>
      </w:rPr>
    </w:lvl>
  </w:abstractNum>
  <w:abstractNum w:abstractNumId="1" w15:restartNumberingAfterBreak="0">
    <w:nsid w:val="07AE6093"/>
    <w:multiLevelType w:val="hybridMultilevel"/>
    <w:tmpl w:val="50040D4A"/>
    <w:lvl w:ilvl="0" w:tplc="3FF29348">
      <w:numFmt w:val="bullet"/>
      <w:lvlText w:val="-"/>
      <w:lvlJc w:val="left"/>
      <w:pPr>
        <w:ind w:left="972" w:hanging="144"/>
      </w:pPr>
      <w:rPr>
        <w:rFonts w:ascii="Arial" w:eastAsia="Arial" w:hAnsi="Arial" w:cs="Arial" w:hint="default"/>
        <w:w w:val="94"/>
        <w:sz w:val="28"/>
        <w:szCs w:val="28"/>
        <w:lang w:val="ru-RU" w:eastAsia="ru-RU" w:bidi="ru-RU"/>
      </w:rPr>
    </w:lvl>
    <w:lvl w:ilvl="1" w:tplc="9F7A77DC">
      <w:numFmt w:val="bullet"/>
      <w:lvlText w:val="•"/>
      <w:lvlJc w:val="left"/>
      <w:pPr>
        <w:ind w:left="2040" w:hanging="144"/>
      </w:pPr>
      <w:rPr>
        <w:rFonts w:hint="default"/>
        <w:lang w:val="ru-RU" w:eastAsia="ru-RU" w:bidi="ru-RU"/>
      </w:rPr>
    </w:lvl>
    <w:lvl w:ilvl="2" w:tplc="D292CADC">
      <w:numFmt w:val="bullet"/>
      <w:lvlText w:val="•"/>
      <w:lvlJc w:val="left"/>
      <w:pPr>
        <w:ind w:left="3101" w:hanging="144"/>
      </w:pPr>
      <w:rPr>
        <w:rFonts w:hint="default"/>
        <w:lang w:val="ru-RU" w:eastAsia="ru-RU" w:bidi="ru-RU"/>
      </w:rPr>
    </w:lvl>
    <w:lvl w:ilvl="3" w:tplc="DFA42EBC">
      <w:numFmt w:val="bullet"/>
      <w:lvlText w:val="•"/>
      <w:lvlJc w:val="left"/>
      <w:pPr>
        <w:ind w:left="4161" w:hanging="144"/>
      </w:pPr>
      <w:rPr>
        <w:rFonts w:hint="default"/>
        <w:lang w:val="ru-RU" w:eastAsia="ru-RU" w:bidi="ru-RU"/>
      </w:rPr>
    </w:lvl>
    <w:lvl w:ilvl="4" w:tplc="41BA065C">
      <w:numFmt w:val="bullet"/>
      <w:lvlText w:val="•"/>
      <w:lvlJc w:val="left"/>
      <w:pPr>
        <w:ind w:left="5222" w:hanging="144"/>
      </w:pPr>
      <w:rPr>
        <w:rFonts w:hint="default"/>
        <w:lang w:val="ru-RU" w:eastAsia="ru-RU" w:bidi="ru-RU"/>
      </w:rPr>
    </w:lvl>
    <w:lvl w:ilvl="5" w:tplc="64601E3C">
      <w:numFmt w:val="bullet"/>
      <w:lvlText w:val="•"/>
      <w:lvlJc w:val="left"/>
      <w:pPr>
        <w:ind w:left="6283" w:hanging="144"/>
      </w:pPr>
      <w:rPr>
        <w:rFonts w:hint="default"/>
        <w:lang w:val="ru-RU" w:eastAsia="ru-RU" w:bidi="ru-RU"/>
      </w:rPr>
    </w:lvl>
    <w:lvl w:ilvl="6" w:tplc="437201D8">
      <w:numFmt w:val="bullet"/>
      <w:lvlText w:val="•"/>
      <w:lvlJc w:val="left"/>
      <w:pPr>
        <w:ind w:left="7343" w:hanging="144"/>
      </w:pPr>
      <w:rPr>
        <w:rFonts w:hint="default"/>
        <w:lang w:val="ru-RU" w:eastAsia="ru-RU" w:bidi="ru-RU"/>
      </w:rPr>
    </w:lvl>
    <w:lvl w:ilvl="7" w:tplc="04C66FCE">
      <w:numFmt w:val="bullet"/>
      <w:lvlText w:val="•"/>
      <w:lvlJc w:val="left"/>
      <w:pPr>
        <w:ind w:left="8404" w:hanging="144"/>
      </w:pPr>
      <w:rPr>
        <w:rFonts w:hint="default"/>
        <w:lang w:val="ru-RU" w:eastAsia="ru-RU" w:bidi="ru-RU"/>
      </w:rPr>
    </w:lvl>
    <w:lvl w:ilvl="8" w:tplc="ADDC7C1C">
      <w:numFmt w:val="bullet"/>
      <w:lvlText w:val="•"/>
      <w:lvlJc w:val="left"/>
      <w:pPr>
        <w:ind w:left="9465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0C292400"/>
    <w:multiLevelType w:val="hybridMultilevel"/>
    <w:tmpl w:val="A866CF32"/>
    <w:lvl w:ilvl="0" w:tplc="52CE086E">
      <w:numFmt w:val="bullet"/>
      <w:lvlText w:val="-"/>
      <w:lvlJc w:val="left"/>
      <w:pPr>
        <w:ind w:left="972" w:hanging="144"/>
      </w:pPr>
      <w:rPr>
        <w:rFonts w:ascii="Arial" w:eastAsia="Arial" w:hAnsi="Arial" w:cs="Arial" w:hint="default"/>
        <w:w w:val="94"/>
        <w:sz w:val="28"/>
        <w:szCs w:val="28"/>
        <w:lang w:val="ru-RU" w:eastAsia="ru-RU" w:bidi="ru-RU"/>
      </w:rPr>
    </w:lvl>
    <w:lvl w:ilvl="1" w:tplc="D1FAEDD4">
      <w:numFmt w:val="bullet"/>
      <w:lvlText w:val="•"/>
      <w:lvlJc w:val="left"/>
      <w:pPr>
        <w:ind w:left="2040" w:hanging="144"/>
      </w:pPr>
      <w:rPr>
        <w:rFonts w:hint="default"/>
        <w:lang w:val="ru-RU" w:eastAsia="ru-RU" w:bidi="ru-RU"/>
      </w:rPr>
    </w:lvl>
    <w:lvl w:ilvl="2" w:tplc="A6023B8E">
      <w:numFmt w:val="bullet"/>
      <w:lvlText w:val="•"/>
      <w:lvlJc w:val="left"/>
      <w:pPr>
        <w:ind w:left="3101" w:hanging="144"/>
      </w:pPr>
      <w:rPr>
        <w:rFonts w:hint="default"/>
        <w:lang w:val="ru-RU" w:eastAsia="ru-RU" w:bidi="ru-RU"/>
      </w:rPr>
    </w:lvl>
    <w:lvl w:ilvl="3" w:tplc="2DEE525A">
      <w:numFmt w:val="bullet"/>
      <w:lvlText w:val="•"/>
      <w:lvlJc w:val="left"/>
      <w:pPr>
        <w:ind w:left="4161" w:hanging="144"/>
      </w:pPr>
      <w:rPr>
        <w:rFonts w:hint="default"/>
        <w:lang w:val="ru-RU" w:eastAsia="ru-RU" w:bidi="ru-RU"/>
      </w:rPr>
    </w:lvl>
    <w:lvl w:ilvl="4" w:tplc="C152FBE0">
      <w:numFmt w:val="bullet"/>
      <w:lvlText w:val="•"/>
      <w:lvlJc w:val="left"/>
      <w:pPr>
        <w:ind w:left="5222" w:hanging="144"/>
      </w:pPr>
      <w:rPr>
        <w:rFonts w:hint="default"/>
        <w:lang w:val="ru-RU" w:eastAsia="ru-RU" w:bidi="ru-RU"/>
      </w:rPr>
    </w:lvl>
    <w:lvl w:ilvl="5" w:tplc="4E6846FE">
      <w:numFmt w:val="bullet"/>
      <w:lvlText w:val="•"/>
      <w:lvlJc w:val="left"/>
      <w:pPr>
        <w:ind w:left="6283" w:hanging="144"/>
      </w:pPr>
      <w:rPr>
        <w:rFonts w:hint="default"/>
        <w:lang w:val="ru-RU" w:eastAsia="ru-RU" w:bidi="ru-RU"/>
      </w:rPr>
    </w:lvl>
    <w:lvl w:ilvl="6" w:tplc="F3C212B4">
      <w:numFmt w:val="bullet"/>
      <w:lvlText w:val="•"/>
      <w:lvlJc w:val="left"/>
      <w:pPr>
        <w:ind w:left="7343" w:hanging="144"/>
      </w:pPr>
      <w:rPr>
        <w:rFonts w:hint="default"/>
        <w:lang w:val="ru-RU" w:eastAsia="ru-RU" w:bidi="ru-RU"/>
      </w:rPr>
    </w:lvl>
    <w:lvl w:ilvl="7" w:tplc="CF966AAA">
      <w:numFmt w:val="bullet"/>
      <w:lvlText w:val="•"/>
      <w:lvlJc w:val="left"/>
      <w:pPr>
        <w:ind w:left="8404" w:hanging="144"/>
      </w:pPr>
      <w:rPr>
        <w:rFonts w:hint="default"/>
        <w:lang w:val="ru-RU" w:eastAsia="ru-RU" w:bidi="ru-RU"/>
      </w:rPr>
    </w:lvl>
    <w:lvl w:ilvl="8" w:tplc="684C8A62">
      <w:numFmt w:val="bullet"/>
      <w:lvlText w:val="•"/>
      <w:lvlJc w:val="left"/>
      <w:pPr>
        <w:ind w:left="9465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16BB2C51"/>
    <w:multiLevelType w:val="multilevel"/>
    <w:tmpl w:val="AFB67604"/>
    <w:lvl w:ilvl="0">
      <w:start w:val="184"/>
      <w:numFmt w:val="decimal"/>
      <w:lvlText w:val="%1"/>
      <w:lvlJc w:val="left"/>
      <w:pPr>
        <w:ind w:left="972" w:hanging="70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7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"/>
      <w:lvlJc w:val="left"/>
      <w:pPr>
        <w:ind w:left="97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6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5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19BE5001"/>
    <w:multiLevelType w:val="hybridMultilevel"/>
    <w:tmpl w:val="BC20BA40"/>
    <w:lvl w:ilvl="0" w:tplc="06FA2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2D5D"/>
    <w:multiLevelType w:val="hybridMultilevel"/>
    <w:tmpl w:val="FBE8860C"/>
    <w:lvl w:ilvl="0" w:tplc="122A45A0">
      <w:numFmt w:val="bullet"/>
      <w:lvlText w:val=""/>
      <w:lvlJc w:val="left"/>
      <w:pPr>
        <w:ind w:left="97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7F0033A">
      <w:numFmt w:val="bullet"/>
      <w:lvlText w:val="•"/>
      <w:lvlJc w:val="left"/>
      <w:pPr>
        <w:ind w:left="2040" w:hanging="286"/>
      </w:pPr>
      <w:rPr>
        <w:rFonts w:hint="default"/>
        <w:lang w:val="ru-RU" w:eastAsia="ru-RU" w:bidi="ru-RU"/>
      </w:rPr>
    </w:lvl>
    <w:lvl w:ilvl="2" w:tplc="09B6FEEA">
      <w:numFmt w:val="bullet"/>
      <w:lvlText w:val="•"/>
      <w:lvlJc w:val="left"/>
      <w:pPr>
        <w:ind w:left="3101" w:hanging="286"/>
      </w:pPr>
      <w:rPr>
        <w:rFonts w:hint="default"/>
        <w:lang w:val="ru-RU" w:eastAsia="ru-RU" w:bidi="ru-RU"/>
      </w:rPr>
    </w:lvl>
    <w:lvl w:ilvl="3" w:tplc="21286C80">
      <w:numFmt w:val="bullet"/>
      <w:lvlText w:val="•"/>
      <w:lvlJc w:val="left"/>
      <w:pPr>
        <w:ind w:left="4161" w:hanging="286"/>
      </w:pPr>
      <w:rPr>
        <w:rFonts w:hint="default"/>
        <w:lang w:val="ru-RU" w:eastAsia="ru-RU" w:bidi="ru-RU"/>
      </w:rPr>
    </w:lvl>
    <w:lvl w:ilvl="4" w:tplc="CB98442E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5" w:tplc="F76A64AA">
      <w:numFmt w:val="bullet"/>
      <w:lvlText w:val="•"/>
      <w:lvlJc w:val="left"/>
      <w:pPr>
        <w:ind w:left="6283" w:hanging="286"/>
      </w:pPr>
      <w:rPr>
        <w:rFonts w:hint="default"/>
        <w:lang w:val="ru-RU" w:eastAsia="ru-RU" w:bidi="ru-RU"/>
      </w:rPr>
    </w:lvl>
    <w:lvl w:ilvl="6" w:tplc="61FECB86">
      <w:numFmt w:val="bullet"/>
      <w:lvlText w:val="•"/>
      <w:lvlJc w:val="left"/>
      <w:pPr>
        <w:ind w:left="7343" w:hanging="286"/>
      </w:pPr>
      <w:rPr>
        <w:rFonts w:hint="default"/>
        <w:lang w:val="ru-RU" w:eastAsia="ru-RU" w:bidi="ru-RU"/>
      </w:rPr>
    </w:lvl>
    <w:lvl w:ilvl="7" w:tplc="545EF614">
      <w:numFmt w:val="bullet"/>
      <w:lvlText w:val="•"/>
      <w:lvlJc w:val="left"/>
      <w:pPr>
        <w:ind w:left="8404" w:hanging="286"/>
      </w:pPr>
      <w:rPr>
        <w:rFonts w:hint="default"/>
        <w:lang w:val="ru-RU" w:eastAsia="ru-RU" w:bidi="ru-RU"/>
      </w:rPr>
    </w:lvl>
    <w:lvl w:ilvl="8" w:tplc="27C6508A">
      <w:numFmt w:val="bullet"/>
      <w:lvlText w:val="•"/>
      <w:lvlJc w:val="left"/>
      <w:pPr>
        <w:ind w:left="9465" w:hanging="286"/>
      </w:pPr>
      <w:rPr>
        <w:rFonts w:hint="default"/>
        <w:lang w:val="ru-RU" w:eastAsia="ru-RU" w:bidi="ru-RU"/>
      </w:rPr>
    </w:lvl>
  </w:abstractNum>
  <w:abstractNum w:abstractNumId="6" w15:restartNumberingAfterBreak="0">
    <w:nsid w:val="28C550B5"/>
    <w:multiLevelType w:val="hybridMultilevel"/>
    <w:tmpl w:val="EFEE055A"/>
    <w:lvl w:ilvl="0" w:tplc="86F285CE">
      <w:start w:val="1"/>
      <w:numFmt w:val="decimal"/>
      <w:lvlText w:val="%1."/>
      <w:lvlJc w:val="left"/>
      <w:pPr>
        <w:ind w:left="85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0AE74A">
      <w:numFmt w:val="bullet"/>
      <w:lvlText w:val="•"/>
      <w:lvlJc w:val="left"/>
      <w:pPr>
        <w:ind w:left="2122" w:hanging="286"/>
      </w:pPr>
      <w:rPr>
        <w:rFonts w:hint="default"/>
        <w:lang w:val="ru-RU" w:eastAsia="ru-RU" w:bidi="ru-RU"/>
      </w:rPr>
    </w:lvl>
    <w:lvl w:ilvl="2" w:tplc="BB58A1DA">
      <w:numFmt w:val="bullet"/>
      <w:lvlText w:val="•"/>
      <w:lvlJc w:val="left"/>
      <w:pPr>
        <w:ind w:left="3160" w:hanging="286"/>
      </w:pPr>
      <w:rPr>
        <w:rFonts w:hint="default"/>
        <w:lang w:val="ru-RU" w:eastAsia="ru-RU" w:bidi="ru-RU"/>
      </w:rPr>
    </w:lvl>
    <w:lvl w:ilvl="3" w:tplc="B4AA8DAE">
      <w:numFmt w:val="bullet"/>
      <w:lvlText w:val="•"/>
      <w:lvlJc w:val="left"/>
      <w:pPr>
        <w:ind w:left="4198" w:hanging="286"/>
      </w:pPr>
      <w:rPr>
        <w:rFonts w:hint="default"/>
        <w:lang w:val="ru-RU" w:eastAsia="ru-RU" w:bidi="ru-RU"/>
      </w:rPr>
    </w:lvl>
    <w:lvl w:ilvl="4" w:tplc="B1D0EFD0">
      <w:numFmt w:val="bullet"/>
      <w:lvlText w:val="•"/>
      <w:lvlJc w:val="left"/>
      <w:pPr>
        <w:ind w:left="5237" w:hanging="286"/>
      </w:pPr>
      <w:rPr>
        <w:rFonts w:hint="default"/>
        <w:lang w:val="ru-RU" w:eastAsia="ru-RU" w:bidi="ru-RU"/>
      </w:rPr>
    </w:lvl>
    <w:lvl w:ilvl="5" w:tplc="A57C2F36">
      <w:numFmt w:val="bullet"/>
      <w:lvlText w:val="•"/>
      <w:lvlJc w:val="left"/>
      <w:pPr>
        <w:ind w:left="6275" w:hanging="286"/>
      </w:pPr>
      <w:rPr>
        <w:rFonts w:hint="default"/>
        <w:lang w:val="ru-RU" w:eastAsia="ru-RU" w:bidi="ru-RU"/>
      </w:rPr>
    </w:lvl>
    <w:lvl w:ilvl="6" w:tplc="B164E626">
      <w:numFmt w:val="bullet"/>
      <w:lvlText w:val="•"/>
      <w:lvlJc w:val="left"/>
      <w:pPr>
        <w:ind w:left="7314" w:hanging="286"/>
      </w:pPr>
      <w:rPr>
        <w:rFonts w:hint="default"/>
        <w:lang w:val="ru-RU" w:eastAsia="ru-RU" w:bidi="ru-RU"/>
      </w:rPr>
    </w:lvl>
    <w:lvl w:ilvl="7" w:tplc="D9960A9E">
      <w:numFmt w:val="bullet"/>
      <w:lvlText w:val="•"/>
      <w:lvlJc w:val="left"/>
      <w:pPr>
        <w:ind w:left="8352" w:hanging="286"/>
      </w:pPr>
      <w:rPr>
        <w:rFonts w:hint="default"/>
        <w:lang w:val="ru-RU" w:eastAsia="ru-RU" w:bidi="ru-RU"/>
      </w:rPr>
    </w:lvl>
    <w:lvl w:ilvl="8" w:tplc="D3D62E6A">
      <w:numFmt w:val="bullet"/>
      <w:lvlText w:val="•"/>
      <w:lvlJc w:val="left"/>
      <w:pPr>
        <w:ind w:left="9391" w:hanging="286"/>
      </w:pPr>
      <w:rPr>
        <w:rFonts w:hint="default"/>
        <w:lang w:val="ru-RU" w:eastAsia="ru-RU" w:bidi="ru-RU"/>
      </w:rPr>
    </w:lvl>
  </w:abstractNum>
  <w:abstractNum w:abstractNumId="7" w15:restartNumberingAfterBreak="0">
    <w:nsid w:val="47E73FA7"/>
    <w:multiLevelType w:val="hybridMultilevel"/>
    <w:tmpl w:val="48D8EFF4"/>
    <w:lvl w:ilvl="0" w:tplc="06FA2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C8649A"/>
    <w:multiLevelType w:val="hybridMultilevel"/>
    <w:tmpl w:val="44CCB7AE"/>
    <w:lvl w:ilvl="0" w:tplc="10EEC2D0">
      <w:start w:val="1"/>
      <w:numFmt w:val="decimal"/>
      <w:lvlText w:val="%1."/>
      <w:lvlJc w:val="left"/>
      <w:pPr>
        <w:ind w:left="97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14A712C">
      <w:start w:val="4"/>
      <w:numFmt w:val="decimal"/>
      <w:lvlText w:val="%2."/>
      <w:lvlJc w:val="left"/>
      <w:pPr>
        <w:ind w:left="401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3A6EE94A">
      <w:numFmt w:val="bullet"/>
      <w:lvlText w:val="•"/>
      <w:lvlJc w:val="left"/>
      <w:pPr>
        <w:ind w:left="6040" w:hanging="281"/>
      </w:pPr>
      <w:rPr>
        <w:rFonts w:hint="default"/>
        <w:lang w:val="ru-RU" w:eastAsia="ru-RU" w:bidi="ru-RU"/>
      </w:rPr>
    </w:lvl>
    <w:lvl w:ilvl="3" w:tplc="3D0E9948">
      <w:numFmt w:val="bullet"/>
      <w:lvlText w:val="•"/>
      <w:lvlJc w:val="left"/>
      <w:pPr>
        <w:ind w:left="6733" w:hanging="281"/>
      </w:pPr>
      <w:rPr>
        <w:rFonts w:hint="default"/>
        <w:lang w:val="ru-RU" w:eastAsia="ru-RU" w:bidi="ru-RU"/>
      </w:rPr>
    </w:lvl>
    <w:lvl w:ilvl="4" w:tplc="D110F83E">
      <w:numFmt w:val="bullet"/>
      <w:lvlText w:val="•"/>
      <w:lvlJc w:val="left"/>
      <w:pPr>
        <w:ind w:left="7426" w:hanging="281"/>
      </w:pPr>
      <w:rPr>
        <w:rFonts w:hint="default"/>
        <w:lang w:val="ru-RU" w:eastAsia="ru-RU" w:bidi="ru-RU"/>
      </w:rPr>
    </w:lvl>
    <w:lvl w:ilvl="5" w:tplc="1E0E5606">
      <w:numFmt w:val="bullet"/>
      <w:lvlText w:val="•"/>
      <w:lvlJc w:val="left"/>
      <w:pPr>
        <w:ind w:left="8119" w:hanging="281"/>
      </w:pPr>
      <w:rPr>
        <w:rFonts w:hint="default"/>
        <w:lang w:val="ru-RU" w:eastAsia="ru-RU" w:bidi="ru-RU"/>
      </w:rPr>
    </w:lvl>
    <w:lvl w:ilvl="6" w:tplc="7EBA49BA">
      <w:numFmt w:val="bullet"/>
      <w:lvlText w:val="•"/>
      <w:lvlJc w:val="left"/>
      <w:pPr>
        <w:ind w:left="8813" w:hanging="281"/>
      </w:pPr>
      <w:rPr>
        <w:rFonts w:hint="default"/>
        <w:lang w:val="ru-RU" w:eastAsia="ru-RU" w:bidi="ru-RU"/>
      </w:rPr>
    </w:lvl>
    <w:lvl w:ilvl="7" w:tplc="E6EA4C26">
      <w:numFmt w:val="bullet"/>
      <w:lvlText w:val="•"/>
      <w:lvlJc w:val="left"/>
      <w:pPr>
        <w:ind w:left="9506" w:hanging="281"/>
      </w:pPr>
      <w:rPr>
        <w:rFonts w:hint="default"/>
        <w:lang w:val="ru-RU" w:eastAsia="ru-RU" w:bidi="ru-RU"/>
      </w:rPr>
    </w:lvl>
    <w:lvl w:ilvl="8" w:tplc="9C94881C">
      <w:numFmt w:val="bullet"/>
      <w:lvlText w:val="•"/>
      <w:lvlJc w:val="left"/>
      <w:pPr>
        <w:ind w:left="10199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55B70567"/>
    <w:multiLevelType w:val="hybridMultilevel"/>
    <w:tmpl w:val="BC20BA40"/>
    <w:lvl w:ilvl="0" w:tplc="06FA2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85AF2"/>
    <w:multiLevelType w:val="hybridMultilevel"/>
    <w:tmpl w:val="83BE76BE"/>
    <w:lvl w:ilvl="0" w:tplc="E7DC621E">
      <w:start w:val="1"/>
      <w:numFmt w:val="decimal"/>
      <w:lvlText w:val="%1."/>
      <w:lvlJc w:val="left"/>
      <w:pPr>
        <w:ind w:left="97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FC4A18">
      <w:numFmt w:val="bullet"/>
      <w:lvlText w:val="•"/>
      <w:lvlJc w:val="left"/>
      <w:pPr>
        <w:ind w:left="2040" w:hanging="321"/>
      </w:pPr>
      <w:rPr>
        <w:rFonts w:hint="default"/>
        <w:lang w:val="ru-RU" w:eastAsia="ru-RU" w:bidi="ru-RU"/>
      </w:rPr>
    </w:lvl>
    <w:lvl w:ilvl="2" w:tplc="E91EA5AE">
      <w:numFmt w:val="bullet"/>
      <w:lvlText w:val="•"/>
      <w:lvlJc w:val="left"/>
      <w:pPr>
        <w:ind w:left="3101" w:hanging="321"/>
      </w:pPr>
      <w:rPr>
        <w:rFonts w:hint="default"/>
        <w:lang w:val="ru-RU" w:eastAsia="ru-RU" w:bidi="ru-RU"/>
      </w:rPr>
    </w:lvl>
    <w:lvl w:ilvl="3" w:tplc="B7FA705C">
      <w:numFmt w:val="bullet"/>
      <w:lvlText w:val="•"/>
      <w:lvlJc w:val="left"/>
      <w:pPr>
        <w:ind w:left="4161" w:hanging="321"/>
      </w:pPr>
      <w:rPr>
        <w:rFonts w:hint="default"/>
        <w:lang w:val="ru-RU" w:eastAsia="ru-RU" w:bidi="ru-RU"/>
      </w:rPr>
    </w:lvl>
    <w:lvl w:ilvl="4" w:tplc="16FC1C9E">
      <w:numFmt w:val="bullet"/>
      <w:lvlText w:val="•"/>
      <w:lvlJc w:val="left"/>
      <w:pPr>
        <w:ind w:left="5222" w:hanging="321"/>
      </w:pPr>
      <w:rPr>
        <w:rFonts w:hint="default"/>
        <w:lang w:val="ru-RU" w:eastAsia="ru-RU" w:bidi="ru-RU"/>
      </w:rPr>
    </w:lvl>
    <w:lvl w:ilvl="5" w:tplc="1CF2BB26">
      <w:numFmt w:val="bullet"/>
      <w:lvlText w:val="•"/>
      <w:lvlJc w:val="left"/>
      <w:pPr>
        <w:ind w:left="6283" w:hanging="321"/>
      </w:pPr>
      <w:rPr>
        <w:rFonts w:hint="default"/>
        <w:lang w:val="ru-RU" w:eastAsia="ru-RU" w:bidi="ru-RU"/>
      </w:rPr>
    </w:lvl>
    <w:lvl w:ilvl="6" w:tplc="32ECFF14">
      <w:numFmt w:val="bullet"/>
      <w:lvlText w:val="•"/>
      <w:lvlJc w:val="left"/>
      <w:pPr>
        <w:ind w:left="7343" w:hanging="321"/>
      </w:pPr>
      <w:rPr>
        <w:rFonts w:hint="default"/>
        <w:lang w:val="ru-RU" w:eastAsia="ru-RU" w:bidi="ru-RU"/>
      </w:rPr>
    </w:lvl>
    <w:lvl w:ilvl="7" w:tplc="54D27788">
      <w:numFmt w:val="bullet"/>
      <w:lvlText w:val="•"/>
      <w:lvlJc w:val="left"/>
      <w:pPr>
        <w:ind w:left="8404" w:hanging="321"/>
      </w:pPr>
      <w:rPr>
        <w:rFonts w:hint="default"/>
        <w:lang w:val="ru-RU" w:eastAsia="ru-RU" w:bidi="ru-RU"/>
      </w:rPr>
    </w:lvl>
    <w:lvl w:ilvl="8" w:tplc="1B9205A6">
      <w:numFmt w:val="bullet"/>
      <w:lvlText w:val="•"/>
      <w:lvlJc w:val="left"/>
      <w:pPr>
        <w:ind w:left="9465" w:hanging="321"/>
      </w:pPr>
      <w:rPr>
        <w:rFonts w:hint="default"/>
        <w:lang w:val="ru-RU" w:eastAsia="ru-RU" w:bidi="ru-RU"/>
      </w:rPr>
    </w:lvl>
  </w:abstractNum>
  <w:abstractNum w:abstractNumId="11" w15:restartNumberingAfterBreak="0">
    <w:nsid w:val="5E22048E"/>
    <w:multiLevelType w:val="hybridMultilevel"/>
    <w:tmpl w:val="E138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76D2C"/>
    <w:multiLevelType w:val="hybridMultilevel"/>
    <w:tmpl w:val="F8A810BA"/>
    <w:lvl w:ilvl="0" w:tplc="16F86962">
      <w:start w:val="1"/>
      <w:numFmt w:val="decimal"/>
      <w:lvlText w:val="%1."/>
      <w:lvlJc w:val="left"/>
      <w:pPr>
        <w:ind w:left="97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6EC824">
      <w:numFmt w:val="bullet"/>
      <w:lvlText w:val="•"/>
      <w:lvlJc w:val="left"/>
      <w:pPr>
        <w:ind w:left="3960" w:hanging="288"/>
      </w:pPr>
      <w:rPr>
        <w:rFonts w:hint="default"/>
        <w:lang w:val="ru-RU" w:eastAsia="ru-RU" w:bidi="ru-RU"/>
      </w:rPr>
    </w:lvl>
    <w:lvl w:ilvl="2" w:tplc="C93C84A6">
      <w:numFmt w:val="bullet"/>
      <w:lvlText w:val="•"/>
      <w:lvlJc w:val="left"/>
      <w:pPr>
        <w:ind w:left="4807" w:hanging="288"/>
      </w:pPr>
      <w:rPr>
        <w:rFonts w:hint="default"/>
        <w:lang w:val="ru-RU" w:eastAsia="ru-RU" w:bidi="ru-RU"/>
      </w:rPr>
    </w:lvl>
    <w:lvl w:ilvl="3" w:tplc="34FE7954">
      <w:numFmt w:val="bullet"/>
      <w:lvlText w:val="•"/>
      <w:lvlJc w:val="left"/>
      <w:pPr>
        <w:ind w:left="5654" w:hanging="288"/>
      </w:pPr>
      <w:rPr>
        <w:rFonts w:hint="default"/>
        <w:lang w:val="ru-RU" w:eastAsia="ru-RU" w:bidi="ru-RU"/>
      </w:rPr>
    </w:lvl>
    <w:lvl w:ilvl="4" w:tplc="1C9E5EAC">
      <w:numFmt w:val="bullet"/>
      <w:lvlText w:val="•"/>
      <w:lvlJc w:val="left"/>
      <w:pPr>
        <w:ind w:left="6502" w:hanging="288"/>
      </w:pPr>
      <w:rPr>
        <w:rFonts w:hint="default"/>
        <w:lang w:val="ru-RU" w:eastAsia="ru-RU" w:bidi="ru-RU"/>
      </w:rPr>
    </w:lvl>
    <w:lvl w:ilvl="5" w:tplc="6A92DCCC">
      <w:numFmt w:val="bullet"/>
      <w:lvlText w:val="•"/>
      <w:lvlJc w:val="left"/>
      <w:pPr>
        <w:ind w:left="7349" w:hanging="288"/>
      </w:pPr>
      <w:rPr>
        <w:rFonts w:hint="default"/>
        <w:lang w:val="ru-RU" w:eastAsia="ru-RU" w:bidi="ru-RU"/>
      </w:rPr>
    </w:lvl>
    <w:lvl w:ilvl="6" w:tplc="0276CD9E">
      <w:numFmt w:val="bullet"/>
      <w:lvlText w:val="•"/>
      <w:lvlJc w:val="left"/>
      <w:pPr>
        <w:ind w:left="8196" w:hanging="288"/>
      </w:pPr>
      <w:rPr>
        <w:rFonts w:hint="default"/>
        <w:lang w:val="ru-RU" w:eastAsia="ru-RU" w:bidi="ru-RU"/>
      </w:rPr>
    </w:lvl>
    <w:lvl w:ilvl="7" w:tplc="A8CC41A0">
      <w:numFmt w:val="bullet"/>
      <w:lvlText w:val="•"/>
      <w:lvlJc w:val="left"/>
      <w:pPr>
        <w:ind w:left="9044" w:hanging="288"/>
      </w:pPr>
      <w:rPr>
        <w:rFonts w:hint="default"/>
        <w:lang w:val="ru-RU" w:eastAsia="ru-RU" w:bidi="ru-RU"/>
      </w:rPr>
    </w:lvl>
    <w:lvl w:ilvl="8" w:tplc="264C8B02">
      <w:numFmt w:val="bullet"/>
      <w:lvlText w:val="•"/>
      <w:lvlJc w:val="left"/>
      <w:pPr>
        <w:ind w:left="9891" w:hanging="288"/>
      </w:pPr>
      <w:rPr>
        <w:rFonts w:hint="default"/>
        <w:lang w:val="ru-RU" w:eastAsia="ru-RU" w:bidi="ru-RU"/>
      </w:rPr>
    </w:lvl>
  </w:abstractNum>
  <w:abstractNum w:abstractNumId="13" w15:restartNumberingAfterBreak="0">
    <w:nsid w:val="6D0A70DD"/>
    <w:multiLevelType w:val="hybridMultilevel"/>
    <w:tmpl w:val="20E20338"/>
    <w:lvl w:ilvl="0" w:tplc="BCAE0036">
      <w:numFmt w:val="bullet"/>
      <w:lvlText w:val="-"/>
      <w:lvlJc w:val="left"/>
      <w:pPr>
        <w:ind w:left="9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E228DE">
      <w:numFmt w:val="bullet"/>
      <w:lvlText w:val="•"/>
      <w:lvlJc w:val="left"/>
      <w:pPr>
        <w:ind w:left="2040" w:hanging="300"/>
      </w:pPr>
      <w:rPr>
        <w:rFonts w:hint="default"/>
        <w:lang w:val="ru-RU" w:eastAsia="ru-RU" w:bidi="ru-RU"/>
      </w:rPr>
    </w:lvl>
    <w:lvl w:ilvl="2" w:tplc="22F09616">
      <w:numFmt w:val="bullet"/>
      <w:lvlText w:val="•"/>
      <w:lvlJc w:val="left"/>
      <w:pPr>
        <w:ind w:left="3101" w:hanging="300"/>
      </w:pPr>
      <w:rPr>
        <w:rFonts w:hint="default"/>
        <w:lang w:val="ru-RU" w:eastAsia="ru-RU" w:bidi="ru-RU"/>
      </w:rPr>
    </w:lvl>
    <w:lvl w:ilvl="3" w:tplc="4762CB7A">
      <w:numFmt w:val="bullet"/>
      <w:lvlText w:val="•"/>
      <w:lvlJc w:val="left"/>
      <w:pPr>
        <w:ind w:left="4161" w:hanging="300"/>
      </w:pPr>
      <w:rPr>
        <w:rFonts w:hint="default"/>
        <w:lang w:val="ru-RU" w:eastAsia="ru-RU" w:bidi="ru-RU"/>
      </w:rPr>
    </w:lvl>
    <w:lvl w:ilvl="4" w:tplc="7B0ACD80">
      <w:numFmt w:val="bullet"/>
      <w:lvlText w:val="•"/>
      <w:lvlJc w:val="left"/>
      <w:pPr>
        <w:ind w:left="5222" w:hanging="300"/>
      </w:pPr>
      <w:rPr>
        <w:rFonts w:hint="default"/>
        <w:lang w:val="ru-RU" w:eastAsia="ru-RU" w:bidi="ru-RU"/>
      </w:rPr>
    </w:lvl>
    <w:lvl w:ilvl="5" w:tplc="56E2AB5E">
      <w:numFmt w:val="bullet"/>
      <w:lvlText w:val="•"/>
      <w:lvlJc w:val="left"/>
      <w:pPr>
        <w:ind w:left="6283" w:hanging="300"/>
      </w:pPr>
      <w:rPr>
        <w:rFonts w:hint="default"/>
        <w:lang w:val="ru-RU" w:eastAsia="ru-RU" w:bidi="ru-RU"/>
      </w:rPr>
    </w:lvl>
    <w:lvl w:ilvl="6" w:tplc="CB94858C">
      <w:numFmt w:val="bullet"/>
      <w:lvlText w:val="•"/>
      <w:lvlJc w:val="left"/>
      <w:pPr>
        <w:ind w:left="7343" w:hanging="300"/>
      </w:pPr>
      <w:rPr>
        <w:rFonts w:hint="default"/>
        <w:lang w:val="ru-RU" w:eastAsia="ru-RU" w:bidi="ru-RU"/>
      </w:rPr>
    </w:lvl>
    <w:lvl w:ilvl="7" w:tplc="B194F396">
      <w:numFmt w:val="bullet"/>
      <w:lvlText w:val="•"/>
      <w:lvlJc w:val="left"/>
      <w:pPr>
        <w:ind w:left="8404" w:hanging="300"/>
      </w:pPr>
      <w:rPr>
        <w:rFonts w:hint="default"/>
        <w:lang w:val="ru-RU" w:eastAsia="ru-RU" w:bidi="ru-RU"/>
      </w:rPr>
    </w:lvl>
    <w:lvl w:ilvl="8" w:tplc="77BE2BB8">
      <w:numFmt w:val="bullet"/>
      <w:lvlText w:val="•"/>
      <w:lvlJc w:val="left"/>
      <w:pPr>
        <w:ind w:left="9465" w:hanging="300"/>
      </w:pPr>
      <w:rPr>
        <w:rFonts w:hint="default"/>
        <w:lang w:val="ru-RU" w:eastAsia="ru-RU" w:bidi="ru-RU"/>
      </w:rPr>
    </w:lvl>
  </w:abstractNum>
  <w:abstractNum w:abstractNumId="14" w15:restartNumberingAfterBreak="0">
    <w:nsid w:val="72DE01DF"/>
    <w:multiLevelType w:val="hybridMultilevel"/>
    <w:tmpl w:val="E0522EDC"/>
    <w:lvl w:ilvl="0" w:tplc="321E007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98161C"/>
    <w:multiLevelType w:val="hybridMultilevel"/>
    <w:tmpl w:val="B3EC1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109AD"/>
    <w:multiLevelType w:val="hybridMultilevel"/>
    <w:tmpl w:val="EBA26A5E"/>
    <w:lvl w:ilvl="0" w:tplc="2344503A">
      <w:numFmt w:val="bullet"/>
      <w:lvlText w:val="-"/>
      <w:lvlJc w:val="left"/>
      <w:pPr>
        <w:ind w:left="972" w:hanging="144"/>
      </w:pPr>
      <w:rPr>
        <w:rFonts w:ascii="Arial" w:eastAsia="Arial" w:hAnsi="Arial" w:cs="Arial" w:hint="default"/>
        <w:w w:val="94"/>
        <w:sz w:val="28"/>
        <w:szCs w:val="28"/>
        <w:lang w:val="ru-RU" w:eastAsia="ru-RU" w:bidi="ru-RU"/>
      </w:rPr>
    </w:lvl>
    <w:lvl w:ilvl="1" w:tplc="530A0A92">
      <w:numFmt w:val="bullet"/>
      <w:lvlText w:val="•"/>
      <w:lvlJc w:val="left"/>
      <w:pPr>
        <w:ind w:left="2040" w:hanging="144"/>
      </w:pPr>
      <w:rPr>
        <w:rFonts w:hint="default"/>
        <w:lang w:val="ru-RU" w:eastAsia="ru-RU" w:bidi="ru-RU"/>
      </w:rPr>
    </w:lvl>
    <w:lvl w:ilvl="2" w:tplc="D4344EFC">
      <w:numFmt w:val="bullet"/>
      <w:lvlText w:val="•"/>
      <w:lvlJc w:val="left"/>
      <w:pPr>
        <w:ind w:left="3101" w:hanging="144"/>
      </w:pPr>
      <w:rPr>
        <w:rFonts w:hint="default"/>
        <w:lang w:val="ru-RU" w:eastAsia="ru-RU" w:bidi="ru-RU"/>
      </w:rPr>
    </w:lvl>
    <w:lvl w:ilvl="3" w:tplc="7DB86F4C">
      <w:numFmt w:val="bullet"/>
      <w:lvlText w:val="•"/>
      <w:lvlJc w:val="left"/>
      <w:pPr>
        <w:ind w:left="4161" w:hanging="144"/>
      </w:pPr>
      <w:rPr>
        <w:rFonts w:hint="default"/>
        <w:lang w:val="ru-RU" w:eastAsia="ru-RU" w:bidi="ru-RU"/>
      </w:rPr>
    </w:lvl>
    <w:lvl w:ilvl="4" w:tplc="4F8AE5BE">
      <w:numFmt w:val="bullet"/>
      <w:lvlText w:val="•"/>
      <w:lvlJc w:val="left"/>
      <w:pPr>
        <w:ind w:left="5222" w:hanging="144"/>
      </w:pPr>
      <w:rPr>
        <w:rFonts w:hint="default"/>
        <w:lang w:val="ru-RU" w:eastAsia="ru-RU" w:bidi="ru-RU"/>
      </w:rPr>
    </w:lvl>
    <w:lvl w:ilvl="5" w:tplc="2D4C3D80">
      <w:numFmt w:val="bullet"/>
      <w:lvlText w:val="•"/>
      <w:lvlJc w:val="left"/>
      <w:pPr>
        <w:ind w:left="6283" w:hanging="144"/>
      </w:pPr>
      <w:rPr>
        <w:rFonts w:hint="default"/>
        <w:lang w:val="ru-RU" w:eastAsia="ru-RU" w:bidi="ru-RU"/>
      </w:rPr>
    </w:lvl>
    <w:lvl w:ilvl="6" w:tplc="A488966E">
      <w:numFmt w:val="bullet"/>
      <w:lvlText w:val="•"/>
      <w:lvlJc w:val="left"/>
      <w:pPr>
        <w:ind w:left="7343" w:hanging="144"/>
      </w:pPr>
      <w:rPr>
        <w:rFonts w:hint="default"/>
        <w:lang w:val="ru-RU" w:eastAsia="ru-RU" w:bidi="ru-RU"/>
      </w:rPr>
    </w:lvl>
    <w:lvl w:ilvl="7" w:tplc="92BCD96C">
      <w:numFmt w:val="bullet"/>
      <w:lvlText w:val="•"/>
      <w:lvlJc w:val="left"/>
      <w:pPr>
        <w:ind w:left="8404" w:hanging="144"/>
      </w:pPr>
      <w:rPr>
        <w:rFonts w:hint="default"/>
        <w:lang w:val="ru-RU" w:eastAsia="ru-RU" w:bidi="ru-RU"/>
      </w:rPr>
    </w:lvl>
    <w:lvl w:ilvl="8" w:tplc="AAAC371C">
      <w:numFmt w:val="bullet"/>
      <w:lvlText w:val="•"/>
      <w:lvlJc w:val="left"/>
      <w:pPr>
        <w:ind w:left="9465" w:hanging="14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6"/>
  </w:num>
  <w:num w:numId="10">
    <w:abstractNumId w:val="12"/>
  </w:num>
  <w:num w:numId="11">
    <w:abstractNumId w:val="5"/>
  </w:num>
  <w:num w:numId="12">
    <w:abstractNumId w:val="7"/>
  </w:num>
  <w:num w:numId="13">
    <w:abstractNumId w:val="15"/>
  </w:num>
  <w:num w:numId="14">
    <w:abstractNumId w:val="14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FF"/>
    <w:rsid w:val="00000638"/>
    <w:rsid w:val="000019D4"/>
    <w:rsid w:val="000024F4"/>
    <w:rsid w:val="00002F22"/>
    <w:rsid w:val="00021311"/>
    <w:rsid w:val="000269EB"/>
    <w:rsid w:val="00030421"/>
    <w:rsid w:val="00030E62"/>
    <w:rsid w:val="000354D8"/>
    <w:rsid w:val="00035BF3"/>
    <w:rsid w:val="00036A3B"/>
    <w:rsid w:val="0004519B"/>
    <w:rsid w:val="00045969"/>
    <w:rsid w:val="0005013C"/>
    <w:rsid w:val="000512AC"/>
    <w:rsid w:val="0005232F"/>
    <w:rsid w:val="00054864"/>
    <w:rsid w:val="00055446"/>
    <w:rsid w:val="000567BA"/>
    <w:rsid w:val="00057A25"/>
    <w:rsid w:val="0006010A"/>
    <w:rsid w:val="0006632C"/>
    <w:rsid w:val="0007383C"/>
    <w:rsid w:val="00076F35"/>
    <w:rsid w:val="00077489"/>
    <w:rsid w:val="00081117"/>
    <w:rsid w:val="000828C4"/>
    <w:rsid w:val="000860D0"/>
    <w:rsid w:val="00093DBF"/>
    <w:rsid w:val="00095B45"/>
    <w:rsid w:val="00097A16"/>
    <w:rsid w:val="000A098D"/>
    <w:rsid w:val="000A2BF5"/>
    <w:rsid w:val="000B2FE3"/>
    <w:rsid w:val="000B5C83"/>
    <w:rsid w:val="000B7ADA"/>
    <w:rsid w:val="000C7769"/>
    <w:rsid w:val="000D05DF"/>
    <w:rsid w:val="000D7F40"/>
    <w:rsid w:val="000F4D9A"/>
    <w:rsid w:val="00101A9C"/>
    <w:rsid w:val="001044F0"/>
    <w:rsid w:val="00122CB0"/>
    <w:rsid w:val="001236A1"/>
    <w:rsid w:val="0012430A"/>
    <w:rsid w:val="001254E0"/>
    <w:rsid w:val="001300FF"/>
    <w:rsid w:val="00133455"/>
    <w:rsid w:val="00133F36"/>
    <w:rsid w:val="00134699"/>
    <w:rsid w:val="00145DB9"/>
    <w:rsid w:val="001475F8"/>
    <w:rsid w:val="00153246"/>
    <w:rsid w:val="00154C20"/>
    <w:rsid w:val="001555AD"/>
    <w:rsid w:val="0015670B"/>
    <w:rsid w:val="00160B24"/>
    <w:rsid w:val="001640AA"/>
    <w:rsid w:val="00176842"/>
    <w:rsid w:val="00180364"/>
    <w:rsid w:val="00192039"/>
    <w:rsid w:val="001927F0"/>
    <w:rsid w:val="001A362F"/>
    <w:rsid w:val="001A5986"/>
    <w:rsid w:val="001A62FE"/>
    <w:rsid w:val="001A6BE7"/>
    <w:rsid w:val="001B2E4E"/>
    <w:rsid w:val="001C00D9"/>
    <w:rsid w:val="001C1E89"/>
    <w:rsid w:val="001D20D2"/>
    <w:rsid w:val="001D28F9"/>
    <w:rsid w:val="001D396C"/>
    <w:rsid w:val="001D438E"/>
    <w:rsid w:val="001E0C27"/>
    <w:rsid w:val="001E4D75"/>
    <w:rsid w:val="001F00FB"/>
    <w:rsid w:val="001F3812"/>
    <w:rsid w:val="001F478C"/>
    <w:rsid w:val="001F4CA5"/>
    <w:rsid w:val="0020047F"/>
    <w:rsid w:val="00200CD8"/>
    <w:rsid w:val="00202A08"/>
    <w:rsid w:val="002039E8"/>
    <w:rsid w:val="002048AE"/>
    <w:rsid w:val="00204FD0"/>
    <w:rsid w:val="002061F4"/>
    <w:rsid w:val="0021571E"/>
    <w:rsid w:val="002224A3"/>
    <w:rsid w:val="00222B67"/>
    <w:rsid w:val="00226274"/>
    <w:rsid w:val="0022755C"/>
    <w:rsid w:val="002277B3"/>
    <w:rsid w:val="002307E0"/>
    <w:rsid w:val="00234D7D"/>
    <w:rsid w:val="002375AA"/>
    <w:rsid w:val="00244947"/>
    <w:rsid w:val="00245A36"/>
    <w:rsid w:val="002469B2"/>
    <w:rsid w:val="00247B97"/>
    <w:rsid w:val="00254596"/>
    <w:rsid w:val="00277B12"/>
    <w:rsid w:val="0028689B"/>
    <w:rsid w:val="002A17D2"/>
    <w:rsid w:val="002A7A32"/>
    <w:rsid w:val="002B303A"/>
    <w:rsid w:val="002B4121"/>
    <w:rsid w:val="002B6270"/>
    <w:rsid w:val="002C4E8F"/>
    <w:rsid w:val="002E133C"/>
    <w:rsid w:val="002E31B0"/>
    <w:rsid w:val="002E414E"/>
    <w:rsid w:val="002E5FFC"/>
    <w:rsid w:val="002E6F72"/>
    <w:rsid w:val="002F19C2"/>
    <w:rsid w:val="002F3C62"/>
    <w:rsid w:val="002F4DE5"/>
    <w:rsid w:val="002F5164"/>
    <w:rsid w:val="002F6DE0"/>
    <w:rsid w:val="003020D6"/>
    <w:rsid w:val="00304140"/>
    <w:rsid w:val="00305F10"/>
    <w:rsid w:val="00311FA3"/>
    <w:rsid w:val="00320DDF"/>
    <w:rsid w:val="00324E2A"/>
    <w:rsid w:val="003261BB"/>
    <w:rsid w:val="003359F0"/>
    <w:rsid w:val="003409EB"/>
    <w:rsid w:val="003442C3"/>
    <w:rsid w:val="00350866"/>
    <w:rsid w:val="00351C9A"/>
    <w:rsid w:val="00353BBF"/>
    <w:rsid w:val="00356406"/>
    <w:rsid w:val="003577FE"/>
    <w:rsid w:val="0036044A"/>
    <w:rsid w:val="00361237"/>
    <w:rsid w:val="00362D3F"/>
    <w:rsid w:val="00366153"/>
    <w:rsid w:val="00371855"/>
    <w:rsid w:val="0037191A"/>
    <w:rsid w:val="00371C5A"/>
    <w:rsid w:val="00373180"/>
    <w:rsid w:val="00373415"/>
    <w:rsid w:val="00377EF4"/>
    <w:rsid w:val="003937CD"/>
    <w:rsid w:val="003A33D2"/>
    <w:rsid w:val="003A38C8"/>
    <w:rsid w:val="003B5C26"/>
    <w:rsid w:val="003C43A1"/>
    <w:rsid w:val="003C6CA9"/>
    <w:rsid w:val="003C7EFF"/>
    <w:rsid w:val="003D098E"/>
    <w:rsid w:val="003D3A90"/>
    <w:rsid w:val="003D6D8C"/>
    <w:rsid w:val="003F61BF"/>
    <w:rsid w:val="0040186B"/>
    <w:rsid w:val="00402558"/>
    <w:rsid w:val="00404A82"/>
    <w:rsid w:val="004061D7"/>
    <w:rsid w:val="00410E8D"/>
    <w:rsid w:val="004138D5"/>
    <w:rsid w:val="0041491C"/>
    <w:rsid w:val="004160D1"/>
    <w:rsid w:val="00417C6C"/>
    <w:rsid w:val="00422408"/>
    <w:rsid w:val="00425F01"/>
    <w:rsid w:val="00430294"/>
    <w:rsid w:val="004554AA"/>
    <w:rsid w:val="00460770"/>
    <w:rsid w:val="00465641"/>
    <w:rsid w:val="0047232A"/>
    <w:rsid w:val="004807FA"/>
    <w:rsid w:val="004821D8"/>
    <w:rsid w:val="004860E6"/>
    <w:rsid w:val="004903AA"/>
    <w:rsid w:val="00494480"/>
    <w:rsid w:val="004962C0"/>
    <w:rsid w:val="004A45E8"/>
    <w:rsid w:val="004B2407"/>
    <w:rsid w:val="004C043D"/>
    <w:rsid w:val="004C07F8"/>
    <w:rsid w:val="004C2AF5"/>
    <w:rsid w:val="004C572F"/>
    <w:rsid w:val="004C692C"/>
    <w:rsid w:val="004C771E"/>
    <w:rsid w:val="004D2AA0"/>
    <w:rsid w:val="004D5447"/>
    <w:rsid w:val="004D6155"/>
    <w:rsid w:val="004E5A0B"/>
    <w:rsid w:val="004E5C5B"/>
    <w:rsid w:val="004F0471"/>
    <w:rsid w:val="004F0723"/>
    <w:rsid w:val="004F6109"/>
    <w:rsid w:val="004F763D"/>
    <w:rsid w:val="00501485"/>
    <w:rsid w:val="00504FA2"/>
    <w:rsid w:val="005063B0"/>
    <w:rsid w:val="0050796E"/>
    <w:rsid w:val="005173C1"/>
    <w:rsid w:val="00525F29"/>
    <w:rsid w:val="005304E1"/>
    <w:rsid w:val="0053313B"/>
    <w:rsid w:val="00534818"/>
    <w:rsid w:val="00535B00"/>
    <w:rsid w:val="00547FE4"/>
    <w:rsid w:val="00554E56"/>
    <w:rsid w:val="005600CA"/>
    <w:rsid w:val="00565615"/>
    <w:rsid w:val="005656BE"/>
    <w:rsid w:val="00566A49"/>
    <w:rsid w:val="005678C2"/>
    <w:rsid w:val="00572819"/>
    <w:rsid w:val="005749E5"/>
    <w:rsid w:val="005762DC"/>
    <w:rsid w:val="005846E8"/>
    <w:rsid w:val="005925B5"/>
    <w:rsid w:val="005957F6"/>
    <w:rsid w:val="00596FA0"/>
    <w:rsid w:val="0059760E"/>
    <w:rsid w:val="005A0028"/>
    <w:rsid w:val="005A170E"/>
    <w:rsid w:val="005A1EB8"/>
    <w:rsid w:val="005A4A3A"/>
    <w:rsid w:val="005B0245"/>
    <w:rsid w:val="005B4CCD"/>
    <w:rsid w:val="005B6A06"/>
    <w:rsid w:val="005C14B3"/>
    <w:rsid w:val="005C31D3"/>
    <w:rsid w:val="005C5404"/>
    <w:rsid w:val="005C6A49"/>
    <w:rsid w:val="005D7756"/>
    <w:rsid w:val="005E207A"/>
    <w:rsid w:val="005E22FC"/>
    <w:rsid w:val="005E2A3A"/>
    <w:rsid w:val="005E4D8A"/>
    <w:rsid w:val="005E5AE2"/>
    <w:rsid w:val="005F05DE"/>
    <w:rsid w:val="005F330D"/>
    <w:rsid w:val="005F33B9"/>
    <w:rsid w:val="005F3938"/>
    <w:rsid w:val="00603D7E"/>
    <w:rsid w:val="006040AD"/>
    <w:rsid w:val="00606E9F"/>
    <w:rsid w:val="00607424"/>
    <w:rsid w:val="0061087C"/>
    <w:rsid w:val="00614B4B"/>
    <w:rsid w:val="00614F17"/>
    <w:rsid w:val="00616C3B"/>
    <w:rsid w:val="00620127"/>
    <w:rsid w:val="00622C47"/>
    <w:rsid w:val="00624653"/>
    <w:rsid w:val="00624EEF"/>
    <w:rsid w:val="00627362"/>
    <w:rsid w:val="00641584"/>
    <w:rsid w:val="00647065"/>
    <w:rsid w:val="00653E42"/>
    <w:rsid w:val="00654FCE"/>
    <w:rsid w:val="00656119"/>
    <w:rsid w:val="00662FDC"/>
    <w:rsid w:val="00663C4F"/>
    <w:rsid w:val="00667F94"/>
    <w:rsid w:val="00670ADD"/>
    <w:rsid w:val="006723AF"/>
    <w:rsid w:val="00673724"/>
    <w:rsid w:val="0067507F"/>
    <w:rsid w:val="0067617D"/>
    <w:rsid w:val="006807CF"/>
    <w:rsid w:val="00680811"/>
    <w:rsid w:val="0068143E"/>
    <w:rsid w:val="0068213C"/>
    <w:rsid w:val="00693693"/>
    <w:rsid w:val="00694682"/>
    <w:rsid w:val="0069539D"/>
    <w:rsid w:val="006964D4"/>
    <w:rsid w:val="006A0A4C"/>
    <w:rsid w:val="006A1DE1"/>
    <w:rsid w:val="006A6EB0"/>
    <w:rsid w:val="006B5E4C"/>
    <w:rsid w:val="006C184A"/>
    <w:rsid w:val="006C268A"/>
    <w:rsid w:val="006C360A"/>
    <w:rsid w:val="006C38DF"/>
    <w:rsid w:val="006C4770"/>
    <w:rsid w:val="006C5568"/>
    <w:rsid w:val="006D0F05"/>
    <w:rsid w:val="006E00D0"/>
    <w:rsid w:val="006E0127"/>
    <w:rsid w:val="006E4554"/>
    <w:rsid w:val="006E7BC5"/>
    <w:rsid w:val="006F3847"/>
    <w:rsid w:val="006F5DD8"/>
    <w:rsid w:val="00700425"/>
    <w:rsid w:val="007029F7"/>
    <w:rsid w:val="007052DF"/>
    <w:rsid w:val="00705323"/>
    <w:rsid w:val="00706ED0"/>
    <w:rsid w:val="00712ADD"/>
    <w:rsid w:val="00712DB9"/>
    <w:rsid w:val="00714C93"/>
    <w:rsid w:val="00724434"/>
    <w:rsid w:val="00725556"/>
    <w:rsid w:val="0073323C"/>
    <w:rsid w:val="00737E60"/>
    <w:rsid w:val="00741E30"/>
    <w:rsid w:val="00753D38"/>
    <w:rsid w:val="00762201"/>
    <w:rsid w:val="00764F86"/>
    <w:rsid w:val="00767DE1"/>
    <w:rsid w:val="007761EB"/>
    <w:rsid w:val="00780DA0"/>
    <w:rsid w:val="00782453"/>
    <w:rsid w:val="00782B88"/>
    <w:rsid w:val="007868F7"/>
    <w:rsid w:val="00791B43"/>
    <w:rsid w:val="007A726D"/>
    <w:rsid w:val="007B51E6"/>
    <w:rsid w:val="007B5B06"/>
    <w:rsid w:val="007C02C6"/>
    <w:rsid w:val="007C341E"/>
    <w:rsid w:val="007C3555"/>
    <w:rsid w:val="007C4409"/>
    <w:rsid w:val="007C5941"/>
    <w:rsid w:val="007C7E4E"/>
    <w:rsid w:val="007E0083"/>
    <w:rsid w:val="007E0FB2"/>
    <w:rsid w:val="007E1A6C"/>
    <w:rsid w:val="007E341A"/>
    <w:rsid w:val="007E5878"/>
    <w:rsid w:val="007E6972"/>
    <w:rsid w:val="007E79B5"/>
    <w:rsid w:val="007F0845"/>
    <w:rsid w:val="007F5A87"/>
    <w:rsid w:val="00800945"/>
    <w:rsid w:val="00810600"/>
    <w:rsid w:val="008147A3"/>
    <w:rsid w:val="00815710"/>
    <w:rsid w:val="00822C6C"/>
    <w:rsid w:val="00822F7B"/>
    <w:rsid w:val="00826E05"/>
    <w:rsid w:val="00835341"/>
    <w:rsid w:val="0084150F"/>
    <w:rsid w:val="0084487F"/>
    <w:rsid w:val="00846BC8"/>
    <w:rsid w:val="00847F72"/>
    <w:rsid w:val="008508CD"/>
    <w:rsid w:val="00851B3F"/>
    <w:rsid w:val="0085234E"/>
    <w:rsid w:val="008550A4"/>
    <w:rsid w:val="00861386"/>
    <w:rsid w:val="00866681"/>
    <w:rsid w:val="00867850"/>
    <w:rsid w:val="00876FF5"/>
    <w:rsid w:val="00877BB4"/>
    <w:rsid w:val="00882904"/>
    <w:rsid w:val="00885011"/>
    <w:rsid w:val="0088567C"/>
    <w:rsid w:val="00886B9A"/>
    <w:rsid w:val="00892EBF"/>
    <w:rsid w:val="00896242"/>
    <w:rsid w:val="008A287E"/>
    <w:rsid w:val="008A402A"/>
    <w:rsid w:val="008A5C3E"/>
    <w:rsid w:val="008B3F2A"/>
    <w:rsid w:val="008C48F0"/>
    <w:rsid w:val="008D37CA"/>
    <w:rsid w:val="008E0449"/>
    <w:rsid w:val="008E107B"/>
    <w:rsid w:val="008F104C"/>
    <w:rsid w:val="008F2288"/>
    <w:rsid w:val="008F279B"/>
    <w:rsid w:val="00902313"/>
    <w:rsid w:val="00914B8F"/>
    <w:rsid w:val="009162B7"/>
    <w:rsid w:val="00920F1A"/>
    <w:rsid w:val="00922B41"/>
    <w:rsid w:val="00924FB6"/>
    <w:rsid w:val="00925981"/>
    <w:rsid w:val="00926798"/>
    <w:rsid w:val="00926ED1"/>
    <w:rsid w:val="009275CA"/>
    <w:rsid w:val="00927E0F"/>
    <w:rsid w:val="00933D17"/>
    <w:rsid w:val="009348C6"/>
    <w:rsid w:val="00935C6B"/>
    <w:rsid w:val="00937571"/>
    <w:rsid w:val="0094125B"/>
    <w:rsid w:val="00962BA1"/>
    <w:rsid w:val="009643DC"/>
    <w:rsid w:val="00972EF6"/>
    <w:rsid w:val="00976BA1"/>
    <w:rsid w:val="00982549"/>
    <w:rsid w:val="0099020D"/>
    <w:rsid w:val="00996B47"/>
    <w:rsid w:val="009973F7"/>
    <w:rsid w:val="009A10D8"/>
    <w:rsid w:val="009A3224"/>
    <w:rsid w:val="009A72DC"/>
    <w:rsid w:val="009A76B7"/>
    <w:rsid w:val="009B31DA"/>
    <w:rsid w:val="009B41C6"/>
    <w:rsid w:val="009B73F3"/>
    <w:rsid w:val="009C0AC7"/>
    <w:rsid w:val="009C4650"/>
    <w:rsid w:val="009D123C"/>
    <w:rsid w:val="009D2021"/>
    <w:rsid w:val="009D230A"/>
    <w:rsid w:val="009F2715"/>
    <w:rsid w:val="00A03068"/>
    <w:rsid w:val="00A0685E"/>
    <w:rsid w:val="00A1168F"/>
    <w:rsid w:val="00A13B12"/>
    <w:rsid w:val="00A14A7C"/>
    <w:rsid w:val="00A15353"/>
    <w:rsid w:val="00A260D1"/>
    <w:rsid w:val="00A317E7"/>
    <w:rsid w:val="00A377DA"/>
    <w:rsid w:val="00A4219B"/>
    <w:rsid w:val="00A424ED"/>
    <w:rsid w:val="00A44AE7"/>
    <w:rsid w:val="00A52423"/>
    <w:rsid w:val="00A52C5E"/>
    <w:rsid w:val="00A54426"/>
    <w:rsid w:val="00A565DC"/>
    <w:rsid w:val="00A60B89"/>
    <w:rsid w:val="00A6101E"/>
    <w:rsid w:val="00A65190"/>
    <w:rsid w:val="00A67449"/>
    <w:rsid w:val="00A7239E"/>
    <w:rsid w:val="00A72A2B"/>
    <w:rsid w:val="00A752EF"/>
    <w:rsid w:val="00A83A61"/>
    <w:rsid w:val="00A91432"/>
    <w:rsid w:val="00A917B2"/>
    <w:rsid w:val="00AA4436"/>
    <w:rsid w:val="00AA4694"/>
    <w:rsid w:val="00AA59ED"/>
    <w:rsid w:val="00AA6AEA"/>
    <w:rsid w:val="00AB56C1"/>
    <w:rsid w:val="00AC05A8"/>
    <w:rsid w:val="00AC2ACE"/>
    <w:rsid w:val="00AD0AEE"/>
    <w:rsid w:val="00AD1799"/>
    <w:rsid w:val="00AD38ED"/>
    <w:rsid w:val="00AF3995"/>
    <w:rsid w:val="00AF439D"/>
    <w:rsid w:val="00B01F79"/>
    <w:rsid w:val="00B05F4B"/>
    <w:rsid w:val="00B10010"/>
    <w:rsid w:val="00B119E3"/>
    <w:rsid w:val="00B14144"/>
    <w:rsid w:val="00B42734"/>
    <w:rsid w:val="00B43502"/>
    <w:rsid w:val="00B57269"/>
    <w:rsid w:val="00B653E9"/>
    <w:rsid w:val="00B7040C"/>
    <w:rsid w:val="00B72671"/>
    <w:rsid w:val="00B87C8A"/>
    <w:rsid w:val="00BA3574"/>
    <w:rsid w:val="00BB2044"/>
    <w:rsid w:val="00BB36E1"/>
    <w:rsid w:val="00BB48DD"/>
    <w:rsid w:val="00BC1722"/>
    <w:rsid w:val="00BC177F"/>
    <w:rsid w:val="00BD2078"/>
    <w:rsid w:val="00BD5C64"/>
    <w:rsid w:val="00BE23AE"/>
    <w:rsid w:val="00BE6F76"/>
    <w:rsid w:val="00BF088D"/>
    <w:rsid w:val="00BF0CAE"/>
    <w:rsid w:val="00BF6730"/>
    <w:rsid w:val="00BF776B"/>
    <w:rsid w:val="00C001A8"/>
    <w:rsid w:val="00C01F5F"/>
    <w:rsid w:val="00C058F8"/>
    <w:rsid w:val="00C072F5"/>
    <w:rsid w:val="00C15BA8"/>
    <w:rsid w:val="00C25482"/>
    <w:rsid w:val="00C30A92"/>
    <w:rsid w:val="00C464C0"/>
    <w:rsid w:val="00C47119"/>
    <w:rsid w:val="00C478CA"/>
    <w:rsid w:val="00C579AA"/>
    <w:rsid w:val="00C62A75"/>
    <w:rsid w:val="00C71405"/>
    <w:rsid w:val="00C74909"/>
    <w:rsid w:val="00C77C98"/>
    <w:rsid w:val="00C84340"/>
    <w:rsid w:val="00C84FAB"/>
    <w:rsid w:val="00C97C6B"/>
    <w:rsid w:val="00CA0235"/>
    <w:rsid w:val="00CA1DF6"/>
    <w:rsid w:val="00CA35D3"/>
    <w:rsid w:val="00CA471D"/>
    <w:rsid w:val="00CA53AB"/>
    <w:rsid w:val="00CA56C4"/>
    <w:rsid w:val="00CB1036"/>
    <w:rsid w:val="00CC192D"/>
    <w:rsid w:val="00CC2DFB"/>
    <w:rsid w:val="00CC3366"/>
    <w:rsid w:val="00CC4F3A"/>
    <w:rsid w:val="00CC6CD5"/>
    <w:rsid w:val="00CC7954"/>
    <w:rsid w:val="00CD43C1"/>
    <w:rsid w:val="00CE2B2A"/>
    <w:rsid w:val="00CE46D5"/>
    <w:rsid w:val="00CF23F4"/>
    <w:rsid w:val="00CF654A"/>
    <w:rsid w:val="00D00459"/>
    <w:rsid w:val="00D03D07"/>
    <w:rsid w:val="00D064B7"/>
    <w:rsid w:val="00D10E6D"/>
    <w:rsid w:val="00D11157"/>
    <w:rsid w:val="00D16A63"/>
    <w:rsid w:val="00D214AD"/>
    <w:rsid w:val="00D22DB0"/>
    <w:rsid w:val="00D25FB9"/>
    <w:rsid w:val="00D31D76"/>
    <w:rsid w:val="00D34F9C"/>
    <w:rsid w:val="00D36F02"/>
    <w:rsid w:val="00D439FF"/>
    <w:rsid w:val="00D43A5F"/>
    <w:rsid w:val="00D51C30"/>
    <w:rsid w:val="00D52DF7"/>
    <w:rsid w:val="00D561A4"/>
    <w:rsid w:val="00D5630F"/>
    <w:rsid w:val="00D65E23"/>
    <w:rsid w:val="00D74220"/>
    <w:rsid w:val="00D76576"/>
    <w:rsid w:val="00D83A94"/>
    <w:rsid w:val="00D83F2D"/>
    <w:rsid w:val="00D841BC"/>
    <w:rsid w:val="00D9339D"/>
    <w:rsid w:val="00D95828"/>
    <w:rsid w:val="00D975A9"/>
    <w:rsid w:val="00DA237C"/>
    <w:rsid w:val="00DA2BE5"/>
    <w:rsid w:val="00DA4EE3"/>
    <w:rsid w:val="00DA559F"/>
    <w:rsid w:val="00DA61EA"/>
    <w:rsid w:val="00DA6489"/>
    <w:rsid w:val="00DB023F"/>
    <w:rsid w:val="00DB3634"/>
    <w:rsid w:val="00DB63F2"/>
    <w:rsid w:val="00DC03ED"/>
    <w:rsid w:val="00DC254D"/>
    <w:rsid w:val="00DD10B9"/>
    <w:rsid w:val="00DD111D"/>
    <w:rsid w:val="00DE13BC"/>
    <w:rsid w:val="00DE29E9"/>
    <w:rsid w:val="00DE785C"/>
    <w:rsid w:val="00DF40B3"/>
    <w:rsid w:val="00DF4149"/>
    <w:rsid w:val="00DF4393"/>
    <w:rsid w:val="00E004BD"/>
    <w:rsid w:val="00E0295D"/>
    <w:rsid w:val="00E04370"/>
    <w:rsid w:val="00E04E86"/>
    <w:rsid w:val="00E07402"/>
    <w:rsid w:val="00E106AB"/>
    <w:rsid w:val="00E1580F"/>
    <w:rsid w:val="00E16EAA"/>
    <w:rsid w:val="00E17DFC"/>
    <w:rsid w:val="00E23D39"/>
    <w:rsid w:val="00E24501"/>
    <w:rsid w:val="00E26446"/>
    <w:rsid w:val="00E31E34"/>
    <w:rsid w:val="00E4001E"/>
    <w:rsid w:val="00E42472"/>
    <w:rsid w:val="00E43A83"/>
    <w:rsid w:val="00E44AC8"/>
    <w:rsid w:val="00E50761"/>
    <w:rsid w:val="00E51F70"/>
    <w:rsid w:val="00E565CB"/>
    <w:rsid w:val="00E640A6"/>
    <w:rsid w:val="00E753C5"/>
    <w:rsid w:val="00E76201"/>
    <w:rsid w:val="00E76C14"/>
    <w:rsid w:val="00E7790D"/>
    <w:rsid w:val="00E81E79"/>
    <w:rsid w:val="00E85915"/>
    <w:rsid w:val="00E879DC"/>
    <w:rsid w:val="00E87E72"/>
    <w:rsid w:val="00E93C43"/>
    <w:rsid w:val="00E960A8"/>
    <w:rsid w:val="00E97D97"/>
    <w:rsid w:val="00EB1BEB"/>
    <w:rsid w:val="00EB49FB"/>
    <w:rsid w:val="00EB5002"/>
    <w:rsid w:val="00EB5070"/>
    <w:rsid w:val="00EB7BED"/>
    <w:rsid w:val="00EC4B98"/>
    <w:rsid w:val="00ED1444"/>
    <w:rsid w:val="00EE7C3A"/>
    <w:rsid w:val="00EF3EE3"/>
    <w:rsid w:val="00EF5323"/>
    <w:rsid w:val="00EF53C6"/>
    <w:rsid w:val="00EF612C"/>
    <w:rsid w:val="00F00B40"/>
    <w:rsid w:val="00F0672A"/>
    <w:rsid w:val="00F113D5"/>
    <w:rsid w:val="00F15394"/>
    <w:rsid w:val="00F170A9"/>
    <w:rsid w:val="00F213F5"/>
    <w:rsid w:val="00F22BF6"/>
    <w:rsid w:val="00F270DC"/>
    <w:rsid w:val="00F31847"/>
    <w:rsid w:val="00F339B9"/>
    <w:rsid w:val="00F34612"/>
    <w:rsid w:val="00F35973"/>
    <w:rsid w:val="00F359EC"/>
    <w:rsid w:val="00F36F3A"/>
    <w:rsid w:val="00F419AB"/>
    <w:rsid w:val="00F446BB"/>
    <w:rsid w:val="00F51DF3"/>
    <w:rsid w:val="00F52808"/>
    <w:rsid w:val="00F53888"/>
    <w:rsid w:val="00F574BE"/>
    <w:rsid w:val="00F60688"/>
    <w:rsid w:val="00F6278F"/>
    <w:rsid w:val="00F66C97"/>
    <w:rsid w:val="00F75710"/>
    <w:rsid w:val="00F81F66"/>
    <w:rsid w:val="00F85E4D"/>
    <w:rsid w:val="00F85EB8"/>
    <w:rsid w:val="00F91D5B"/>
    <w:rsid w:val="00F95368"/>
    <w:rsid w:val="00FA517D"/>
    <w:rsid w:val="00FB28DD"/>
    <w:rsid w:val="00FB30EF"/>
    <w:rsid w:val="00FB6FBA"/>
    <w:rsid w:val="00FC58F5"/>
    <w:rsid w:val="00FD4515"/>
    <w:rsid w:val="00FD613D"/>
    <w:rsid w:val="00FE25E2"/>
    <w:rsid w:val="00FF202F"/>
    <w:rsid w:val="00FF3717"/>
    <w:rsid w:val="00FF5247"/>
    <w:rsid w:val="00FF5575"/>
    <w:rsid w:val="00FF6C35"/>
    <w:rsid w:val="00FF6F24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B5433"/>
  <w15:docId w15:val="{C80FFB12-B542-47DD-A4BD-E125C0FF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76C1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76C14"/>
    <w:pPr>
      <w:spacing w:before="89"/>
      <w:ind w:left="16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C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6C14"/>
    <w:pPr>
      <w:ind w:left="97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76C14"/>
    <w:pPr>
      <w:ind w:left="97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E76C14"/>
  </w:style>
  <w:style w:type="character" w:styleId="a6">
    <w:name w:val="Hyperlink"/>
    <w:semiHidden/>
    <w:unhideWhenUsed/>
    <w:rsid w:val="008F279B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D20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D2078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0">
    <w:name w:val="1 Знак Знак Знак Знак Знак Знак Знак"/>
    <w:basedOn w:val="a"/>
    <w:rsid w:val="00097A16"/>
    <w:pPr>
      <w:widowControl/>
      <w:autoSpaceDE/>
      <w:autoSpaceDN/>
    </w:pPr>
    <w:rPr>
      <w:rFonts w:ascii="Verdana" w:hAnsi="Verdana" w:cs="Verdana"/>
      <w:sz w:val="20"/>
      <w:szCs w:val="20"/>
      <w:lang w:val="en-US"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7E00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7E00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0083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7E00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0083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FC58F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20047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047F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21311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">
    <w:name w:val="Гипертекстовая ссылка"/>
    <w:basedOn w:val="a0"/>
    <w:uiPriority w:val="99"/>
    <w:rsid w:val="00C97C6B"/>
    <w:rPr>
      <w:color w:val="106BBE"/>
    </w:rPr>
  </w:style>
  <w:style w:type="character" w:styleId="af0">
    <w:name w:val="Strong"/>
    <w:basedOn w:val="a0"/>
    <w:uiPriority w:val="22"/>
    <w:qFormat/>
    <w:rsid w:val="00712ADD"/>
    <w:rPr>
      <w:b/>
      <w:bCs/>
    </w:rPr>
  </w:style>
  <w:style w:type="paragraph" w:customStyle="1" w:styleId="3">
    <w:name w:val="Знак Знак3 Знак Знак Знак Знак"/>
    <w:basedOn w:val="a"/>
    <w:rsid w:val="00F6278F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 w:bidi="ar-SA"/>
    </w:rPr>
  </w:style>
  <w:style w:type="paragraph" w:styleId="2">
    <w:name w:val="Body Text Indent 2"/>
    <w:basedOn w:val="a"/>
    <w:link w:val="20"/>
    <w:rsid w:val="00A15353"/>
    <w:pPr>
      <w:widowControl/>
      <w:autoSpaceDE/>
      <w:autoSpaceDN/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20">
    <w:name w:val="Основной текст с отступом 2 Знак"/>
    <w:basedOn w:val="a0"/>
    <w:link w:val="2"/>
    <w:rsid w:val="00A15353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нак Знак3 Знак Знак Знак Знак1"/>
    <w:basedOn w:val="a"/>
    <w:rsid w:val="00234D7D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 w:bidi="ar-SA"/>
    </w:rPr>
  </w:style>
  <w:style w:type="paragraph" w:styleId="21">
    <w:name w:val="Body Text 2"/>
    <w:basedOn w:val="a"/>
    <w:link w:val="22"/>
    <w:unhideWhenUsed/>
    <w:rsid w:val="00741E30"/>
    <w:pPr>
      <w:widowControl/>
      <w:autoSpaceDE/>
      <w:autoSpaceDN/>
      <w:spacing w:after="120" w:line="480" w:lineRule="auto"/>
    </w:pPr>
    <w:rPr>
      <w:sz w:val="26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741E30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23">
    <w:name w:val="Основной текст (2)_"/>
    <w:link w:val="210"/>
    <w:uiPriority w:val="99"/>
    <w:locked/>
    <w:rsid w:val="00741E30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741E30"/>
    <w:pPr>
      <w:shd w:val="clear" w:color="auto" w:fill="FFFFFF"/>
      <w:autoSpaceDE/>
      <w:autoSpaceDN/>
      <w:spacing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character" w:customStyle="1" w:styleId="213pt">
    <w:name w:val="Основной текст (2) + 13 pt"/>
    <w:aliases w:val="Полужирный2"/>
    <w:uiPriority w:val="99"/>
    <w:rsid w:val="00741E3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f1">
    <w:name w:val="Normal (Web)"/>
    <w:basedOn w:val="a"/>
    <w:uiPriority w:val="99"/>
    <w:rsid w:val="008E107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2">
    <w:name w:val="Emphasis"/>
    <w:basedOn w:val="a0"/>
    <w:uiPriority w:val="20"/>
    <w:qFormat/>
    <w:rsid w:val="002545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D683-9413-4FBC-A4D8-C6E9ACCA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6303</Words>
  <Characters>35933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UBelosludtseva</dc:creator>
  <cp:keywords/>
  <dc:description/>
  <cp:lastModifiedBy>Иванов Иван</cp:lastModifiedBy>
  <cp:revision>6</cp:revision>
  <cp:lastPrinted>2022-12-22T06:55:00Z</cp:lastPrinted>
  <dcterms:created xsi:type="dcterms:W3CDTF">2022-12-26T12:29:00Z</dcterms:created>
  <dcterms:modified xsi:type="dcterms:W3CDTF">2022-12-27T09:05:00Z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2019-12-02T00:00:00Z</vt:filetime>
  </property>
</Properties>
</file>